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NGHỊ ĐỊNH</w:t>
      </w:r>
    </w:p>
    <w:p>
      <w:r>
        <w:t>QUY ĐỊNH CHI TIẾT VỀ THỜI GIỜ LÀM VIỆC VÀ NGHỈ NGƠI</w:t>
      </w:r>
    </w:p>
    <w:p>
      <w:r>
        <w:t>(Bản mẫu dùng để thử nghiệm chức năng nạp văn bản)</w:t>
      </w:r>
    </w:p>
    <w:p>
      <w:r>
        <w:t>Số: 99/2026/NĐ-TEST</w:t>
      </w:r>
    </w:p>
    <w:p/>
    <w:p>
      <w:r>
        <w:t>Căn cứ Bộ luật Lao động năm 2019;</w:t>
      </w:r>
    </w:p>
    <w:p/>
    <w:p>
      <w:r>
        <w:t>Chương I</w:t>
      </w:r>
    </w:p>
    <w:p>
      <w:r>
        <w:t>NHỮNG QUY ĐỊNH CHUNG</w:t>
      </w:r>
    </w:p>
    <w:p/>
    <w:p>
      <w:r>
        <w:t>Điều 1. Phạm vi điều chỉnh</w:t>
      </w:r>
    </w:p>
    <w:p>
      <w:r>
        <w:t>Nghị định này quy định chi tiết về thời giờ làm việc, thời giờ nghỉ ngơi của người lao động.</w:t>
      </w:r>
    </w:p>
    <w:p/>
    <w:p>
      <w:r>
        <w:t>Điều 2. Đối tượng áp dụng</w:t>
      </w:r>
    </w:p>
    <w:p>
      <w:r>
        <w:t>1. Người sử dụng lao động.</w:t>
      </w:r>
    </w:p>
    <w:p>
      <w:r>
        <w:t>2. Người lao động làm việc theo hợp đồng lao động.</w:t>
      </w:r>
    </w:p>
    <w:p/>
    <w:p>
      <w:r>
        <w:t>Chương II</w:t>
      </w:r>
    </w:p>
    <w:p>
      <w:r>
        <w:t>THỜI GIỜ LÀM VIỆC</w:t>
      </w:r>
    </w:p>
    <w:p/>
    <w:p>
      <w:r>
        <w:t>Điều 3. Thời giờ làm việc bình thường</w:t>
      </w:r>
    </w:p>
    <w:p>
      <w:r>
        <w:t>1. Thời giờ làm việc bình thường không quá 08 giờ trong 01 ngày và 48 giờ trong 01 tuần.</w:t>
      </w:r>
    </w:p>
    <w:p>
      <w:r>
        <w:t>2. Người sử dụng lao động có quyền quy định thời giờ làm việc theo ngày hoặc theo tuần:</w:t>
      </w:r>
    </w:p>
    <w:p>
      <w:r>
        <w:t>a) Làm việc theo ngày;</w:t>
      </w:r>
    </w:p>
    <w:p>
      <w:r>
        <w:t>b) Làm việc theo tuần.</w:t>
      </w:r>
    </w:p>
    <w:p/>
    <w:p>
      <w:r>
        <w:t>Điều 4. Làm thêm giờ</w:t>
      </w:r>
    </w:p>
    <w:p>
      <w:r>
        <w:t>1. Làm thêm giờ là khoảng thời gian làm việc ngoài thời giờ làm việc bình thường.</w:t>
      </w:r>
    </w:p>
    <w:p>
      <w:r>
        <w:t>2. Người sử dụng lao động bảo đảm số giờ làm thêm không quá 40 giờ trong 01 tháng.</w:t>
      </w:r>
    </w:p>
    <w:p/>
    <w:p>
      <w:r>
        <w:t>Điều 5. Nghỉ hằng tuần</w:t>
      </w:r>
    </w:p>
    <w:p>
      <w:r>
        <w:t>1. Người lao động được nghỉ hằng tuần ít nhất 24 giờ liên tục.</w:t>
      </w:r>
    </w:p>
    <w:p/>
    <w:p>
      <w:r>
        <w:t>Điều 6. Hiệu lực thi hành</w:t>
      </w:r>
    </w:p>
    <w:p>
      <w:r>
        <w:t>Nghị định này có hiệu lực thi hành kể từ ngày ký.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