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Cs/>
          <w:b/>
        </w:rPr>
        <w:t xml:space="preserve">TRƯỜNG THCS ………………………</w:t>
      </w:r>
    </w:p>
    <w:p>
      <w:pPr>
        <w:pStyle w:val="Center"/>
      </w:pPr>
      <w:r>
        <w:rPr>
          <w:bCs/>
          <w:b/>
        </w:rPr>
        <w:t xml:space="preserve">ĐỀ KIỂM TRA GIỮA HỌC KÌ I – NĂM HỌC 2026 – 2027</w:t>
      </w:r>
    </w:p>
    <w:p>
      <w:pPr>
        <w:pStyle w:val="Center"/>
      </w:pPr>
      <w:r>
        <w:rPr>
          <w:bCs/>
          <w:b/>
        </w:rPr>
        <w:t xml:space="preserve">MÔN: TOÁN 7</w:t>
      </w:r>
      <w:r>
        <w:t xml:space="preserve"> </w:t>
      </w:r>
      <w:r>
        <w:t xml:space="preserve">– Sách</w:t>
      </w:r>
      <w:r>
        <w:t xml:space="preserve"> </w:t>
      </w:r>
      <w:r>
        <w:rPr>
          <w:iCs/>
          <w:i/>
        </w:rPr>
        <w:t xml:space="preserve">Kết nối tri thức với cuộc sống</w:t>
      </w:r>
    </w:p>
    <w:p>
      <w:pPr>
        <w:pStyle w:val="Center"/>
      </w:pPr>
      <w:r>
        <w:rPr>
          <w:iCs/>
          <w:i/>
        </w:rPr>
        <w:t xml:space="preserve">Thời gian làm bài: 90 phút (không kể thời gian giao đề)</w:t>
      </w:r>
    </w:p>
    <w:p>
      <w:pPr>
        <w:pStyle w:val="Center"/>
      </w:pPr>
      <w:r>
        <w:rPr>
          <w:bCs/>
          <w:b/>
        </w:rPr>
        <w:t xml:space="preserve">ĐỀ SỐ 2</w:t>
      </w:r>
    </w:p>
    <w:p>
      <w:pPr>
        <w:pStyle w:val="BodyText"/>
      </w:pPr>
      <w:r>
        <w:t xml:space="preserve">Họ và tên: ……………………………………………… Lớp: ………… Số báo danh: …………</w:t>
      </w:r>
    </w:p>
    <w:bookmarkStart w:id="20" w:name="a.-trắc-nghiệm-30-điểm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 Câu trắc nghiệm nhiều phương án lựa chọn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1 đến câu 4. Mỗi câu hỏi thí sinh chỉ chọn một phương án.</w:t>
      </w:r>
    </w:p>
    <w:p>
      <w:pPr>
        <w:pStyle w:val="BodyText"/>
      </w:pPr>
      <w:r>
        <w:rPr>
          <w:bCs/>
          <w:b/>
        </w:rPr>
        <w:t xml:space="preserve">Câu 1.</w:t>
      </w:r>
      <w:r>
        <w:t xml:space="preserve"> </w:t>
      </w:r>
      <w:r>
        <w:t xml:space="preserve">Số đối của số hữu tỉ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2.</w:t>
      </w:r>
      <w:r>
        <w:t xml:space="preserve"> </w:t>
      </w:r>
      <w:r>
        <w:t xml:space="preserve">Với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 số hữu tỉ khác</w:t>
      </w:r>
      <w:r>
        <w:t xml:space="preserve"> </w:t>
      </w:r>
      <m:oMath>
        <m:r>
          <m:t>0</m:t>
        </m:r>
      </m:oMath>
      <w:r>
        <w:t xml:space="preserve">, kết quả của phép tính</w:t>
      </w:r>
      <w:r>
        <w:t xml:space="preserve"> </w:t>
      </w:r>
      <m:oMath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sSup>
          <m:e>
            <m:r>
              <m:t>x</m:t>
            </m:r>
          </m:e>
          <m:sup>
            <m:r>
              <m:t>15</m:t>
            </m:r>
          </m:sup>
        </m:sSup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rPr>
          <w:bCs/>
          <w:b/>
        </w:rPr>
        <w:t xml:space="preserve">Câu 3.</w:t>
      </w:r>
      <w:r>
        <w:t xml:space="preserve"> </w:t>
      </w:r>
      <w:r>
        <w:t xml:space="preserve">Phân số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được viết dưới dạng số thập phân 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33</m:t>
        </m:r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</w:p>
    <w:p>
      <w:pPr>
        <w:pStyle w:val="BodyText"/>
      </w:pPr>
      <w:r>
        <w:rPr>
          <w:bCs/>
          <w:b/>
        </w:rPr>
        <w:t xml:space="preserve">Câu 4.</w:t>
      </w:r>
      <w:r>
        <w:t xml:space="preserve"> </w:t>
      </w:r>
      <w:r>
        <w:t xml:space="preserve">Nếu một đường thẳng cắt hai đường thẳng song song thì hai góc so le trong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w:r>
        <w:t xml:space="preserve">bằng nhau.</w:t>
      </w:r>
      <w:r>
        <w:tab/>
      </w:r>
      <w:r>
        <w:rPr>
          <w:bCs/>
          <w:b/>
        </w:rPr>
        <w:t xml:space="preserve">B.</w:t>
      </w:r>
      <w:r>
        <w:t xml:space="preserve"> </w:t>
      </w:r>
      <w:r>
        <w:t xml:space="preserve">bù nhau.</w:t>
      </w:r>
      <w:r>
        <w:tab/>
      </w:r>
      <w:r>
        <w:rPr>
          <w:bCs/>
          <w:b/>
        </w:rPr>
        <w:t xml:space="preserve">C.</w:t>
      </w:r>
      <w:r>
        <w:t xml:space="preserve"> </w:t>
      </w:r>
      <w:r>
        <w:t xml:space="preserve">phụ nhau.</w:t>
      </w:r>
      <w:r>
        <w:tab/>
      </w:r>
      <w:r>
        <w:rPr>
          <w:bCs/>
          <w:b/>
        </w:rPr>
        <w:t xml:space="preserve">D.</w:t>
      </w:r>
      <w:r>
        <w:t xml:space="preserve"> </w:t>
      </w:r>
      <w:r>
        <w:t xml:space="preserve">kề bù.</w:t>
      </w:r>
    </w:p>
    <w:p>
      <w:pPr>
        <w:pStyle w:val="BodyText"/>
      </w:pPr>
      <w:r>
        <w:rPr>
          <w:bCs/>
          <w:b/>
        </w:rPr>
        <w:t xml:space="preserve">Phần II. Câu trắc nghiệm đúng sai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Trong mỗi ý a), b), c), d) ở câu 5, thí sinh chọn đúng hoặc sai.</w:t>
      </w:r>
    </w:p>
    <w:p>
      <w:pPr>
        <w:pStyle w:val="BodyText"/>
      </w:pPr>
      <w:r>
        <w:rPr>
          <w:bCs/>
          <w:b/>
        </w:rPr>
        <w:t xml:space="preserve">Câu 5.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tia</w:t>
      </w:r>
      <w:r>
        <w:t xml:space="preserve"> </w:t>
      </w:r>
      <m:oMath>
        <m:r>
          <m:t>O</m:t>
        </m:r>
        <m:r>
          <m:t>t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. Vẽ tia</w:t>
      </w:r>
      <w:r>
        <w:t xml:space="preserve"> </w:t>
      </w:r>
      <m:oMath>
        <m:r>
          <m:t>O</m:t>
        </m:r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là tia đối của tia</w:t>
      </w:r>
      <w:r>
        <w:t xml:space="preserve"> </w:t>
      </w:r>
      <m:oMath>
        <m:r>
          <m:t>O</m:t>
        </m:r>
        <m:r>
          <m:t>x</m:t>
        </m:r>
      </m:oMath>
      <w:r>
        <w:t xml:space="preserve">.</w:t>
      </w:r>
    </w:p>
    <w:p>
      <w:pPr>
        <w:pStyle w:val="Indent"/>
      </w:pPr>
      <w:r>
        <w:t xml:space="preserve">a)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t</m:t>
            </m:r>
          </m:e>
        </m:acc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Indent"/>
      </w:pPr>
      <w:r>
        <w:t xml:space="preserve">b)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rPr>
                <m:sty m:val="p"/>
              </m:rPr>
              <m:t>′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Indent"/>
      </w:pPr>
      <w:r>
        <w:t xml:space="preserve">c)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rPr>
                <m:sty m:val="p"/>
              </m:rPr>
              <m:t>′</m:t>
            </m:r>
            <m:r>
              <m:t>O</m:t>
            </m:r>
            <m:r>
              <m:t>t</m:t>
            </m:r>
          </m:e>
        </m:acc>
        <m:r>
          <m:rPr>
            <m:sty m:val="p"/>
          </m:rPr>
          <m:t>=</m:t>
        </m:r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Indent"/>
      </w:pPr>
      <w:r>
        <w:t xml:space="preserve">d)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rPr>
                <m:sty m:val="p"/>
              </m:rPr>
              <m:t>′</m:t>
            </m:r>
            <m:r>
              <m:t>O</m:t>
            </m:r>
            <m:r>
              <m:t>y</m:t>
            </m:r>
          </m:e>
        </m:acc>
      </m:oMath>
      <w:r>
        <w:t xml:space="preserve"> </w:t>
      </w:r>
      <w:r>
        <w:t xml:space="preserve">là hai góc đối đỉnh.</w:t>
      </w:r>
    </w:p>
    <w:p>
      <w:pPr>
        <w:pStyle w:val="BodyText"/>
      </w:pPr>
      <w:r>
        <w:rPr>
          <w:bCs/>
          <w:b/>
        </w:rPr>
        <w:t xml:space="preserve">Phần III. Câu trắc nghiệm trả lời ngắn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6 đến câu 9.</w:t>
      </w:r>
    </w:p>
    <w:p>
      <w:pPr>
        <w:pStyle w:val="BodyText"/>
      </w:pPr>
      <w:r>
        <w:rPr>
          <w:bCs/>
          <w:b/>
        </w:rPr>
        <w:t xml:space="preserve">Câu 6.</w:t>
      </w:r>
      <w:r>
        <w:t xml:space="preserve"> </w:t>
      </w:r>
      <w:r>
        <w:t xml:space="preserve">Tính giá trị của biểu thức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27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7.</w:t>
      </w:r>
      <w:r>
        <w:t xml:space="preserve"> </w:t>
      </w:r>
      <w:r>
        <w:t xml:space="preserve">Tìm</w:t>
      </w:r>
      <w:r>
        <w:t xml:space="preserve"> </w:t>
      </w:r>
      <m:oMath>
        <m:r>
          <m:t>x</m:t>
        </m:r>
      </m:oMath>
      <w:r>
        <w:t xml:space="preserve">, biết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8.</w:t>
      </w:r>
      <w:r>
        <w:t xml:space="preserve"> </w:t>
      </w:r>
      <w:r>
        <w:t xml:space="preserve">Cho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có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35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</m:oMath>
      <w:r>
        <w:t xml:space="preserve"> </w:t>
      </w:r>
      <w:r>
        <w:t xml:space="preserve">(đơn vị: độ).</w:t>
      </w:r>
    </w:p>
    <w:p>
      <w:pPr>
        <w:pStyle w:val="BodyText"/>
      </w:pPr>
      <w:r>
        <w:rPr>
          <w:bCs/>
          <w:b/>
        </w:rPr>
        <w:t xml:space="preserve">Câu 9.</w:t>
      </w:r>
      <w:r>
        <w:t xml:space="preserve"> </w:t>
      </w:r>
      <w:r>
        <w:t xml:space="preserve">Cho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, 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cm,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cm,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cm. Tính chu vi tam giác</w:t>
      </w:r>
      <w:r>
        <w:t xml:space="preserve"> </w:t>
      </w:r>
      <m:oMath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(đơn vị: cm).</w:t>
      </w:r>
    </w:p>
    <w:bookmarkEnd w:id="20"/>
    <w:bookmarkStart w:id="24" w:name="b.-tự-luận-70-điểm"/>
    <w:p>
      <w:pPr>
        <w:pStyle w:val="Heading2"/>
      </w:pPr>
      <w:r>
        <w:t xml:space="preserve">B. TỰ LUẬN (7,0 điểm)</w:t>
      </w:r>
    </w:p>
    <w:p>
      <w:pPr>
        <w:pStyle w:val="FirstParagraph"/>
      </w:pPr>
      <w:r>
        <w:rPr>
          <w:bCs/>
          <w:b/>
        </w:rPr>
        <w:t xml:space="preserve">Bài 1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Tính (hợp lí nếu có thể):</w:t>
      </w:r>
    </w:p>
    <w:p>
      <w:pPr>
        <w:pStyle w:val="Options2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7</m:t>
            </m:r>
          </m:num>
          <m:den>
            <m:r>
              <m:t>13</m:t>
            </m:r>
          </m:den>
        </m:f>
      </m:oMath>
      <w:r>
        <w:t xml:space="preserve">;</w:t>
      </w:r>
      <w:r>
        <w:tab/>
      </w:r>
      <w:r>
        <w:t xml:space="preserve">b)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2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</w:p>
    <w:p>
      <w:pPr>
        <w:pStyle w:val="Indent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;</w:t>
      </w:r>
    </w:p>
    <w:p>
      <w:pPr>
        <w:pStyle w:val="Indent"/>
      </w:pPr>
      <w:r>
        <w:t xml:space="preserve">c)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=</m:t>
        </m:r>
        <m:r>
          <m:t>40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3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Lớp 7A có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học sinh. Số học sinh xếp loại Tốt chiếm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số học sinh cả lớp. Số học sinh xếp loại Khá bằng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số học sinh còn lại, các học sinh còn lại xếp loại Đạt. Tính số học sinh mỗi loại của lớp 7A.</w:t>
      </w:r>
    </w:p>
    <w:p>
      <w:pPr>
        <w:pStyle w:val="BodyText"/>
      </w:pPr>
      <w:r>
        <w:rPr>
          <w:bCs/>
          <w:b/>
        </w:rPr>
        <w:t xml:space="preserve">Bài 4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hình vẽ bên, biết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∥</m:t>
        </m:r>
        <m:r>
          <m:t>B</m:t>
        </m:r>
        <m:r>
          <m:t>y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A</m:t>
            </m:r>
            <m:r>
              <m:t>O</m:t>
            </m:r>
          </m:e>
        </m:acc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  <m:r>
              <m:t>B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Vẽ tia</w:t>
      </w:r>
      <w:r>
        <w:t xml:space="preserve"> </w:t>
      </w:r>
      <m:oMath>
        <m:r>
          <m:t>O</m:t>
        </m:r>
        <m:r>
          <m:t>t</m:t>
        </m:r>
      </m:oMath>
      <w:r>
        <w:t xml:space="preserve"> </w:t>
      </w:r>
      <w:r>
        <w:t xml:space="preserve">nằm trong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t</m:t>
        </m:r>
        <m:r>
          <m:rPr>
            <m:sty m:val="p"/>
          </m:rPr>
          <m:t>∥</m:t>
        </m:r>
        <m:r>
          <m:t>A</m:t>
        </m:r>
        <m:r>
          <m:t>x</m:t>
        </m:r>
      </m:oMath>
      <w:r>
        <w:t xml:space="preserve">.</w:t>
      </w:r>
    </w:p>
    <w:p>
      <w:pPr>
        <w:pStyle w:val="Center"/>
      </w:pPr>
      <w:r>
        <w:drawing>
          <wp:inline>
            <wp:extent cx="2339999" cy="16041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2_bai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60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t>O</m:t>
        </m:r>
        <m:r>
          <m:t>t</m:t>
        </m:r>
        <m:r>
          <m:rPr>
            <m:sty m:val="p"/>
          </m:rPr>
          <m:t>∥</m:t>
        </m:r>
        <m:r>
          <m:t>B</m:t>
        </m:r>
        <m:r>
          <m:t>y</m:t>
        </m:r>
      </m:oMath>
      <w:r>
        <w:t xml:space="preserve">.</w:t>
      </w:r>
    </w:p>
    <w:p>
      <w:pPr>
        <w:pStyle w:val="Indent"/>
      </w:pPr>
      <w:r>
        <w:t xml:space="preserve">b) Tính số đo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O</m:t>
            </m:r>
            <m:r>
              <m:t>B</m:t>
            </m:r>
          </m:e>
        </m:acc>
      </m:oMath>
      <w:r>
        <w:t xml:space="preserve">.</w:t>
      </w:r>
    </w:p>
    <w:p>
      <w:pPr>
        <w:pStyle w:val="Indent"/>
      </w:pPr>
      <w:r>
        <w:t xml:space="preserve">c) Vẽ tia</w:t>
      </w:r>
      <w:r>
        <w:t xml:space="preserve"> </w:t>
      </w:r>
      <m:oMath>
        <m:r>
          <m:t>O</m:t>
        </m:r>
        <m:r>
          <m:t>m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O</m:t>
            </m:r>
            <m:r>
              <m:t>B</m:t>
            </m:r>
          </m:e>
        </m:acc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  <m:r>
              <m:t>O</m:t>
            </m:r>
            <m:r>
              <m:t>t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5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 </w:t>
      </w:r>
      <w:r>
        <w:t xml:space="preserve">nhọn. Trên tia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lấy điểm</w:t>
      </w:r>
      <w:r>
        <w:t xml:space="preserve"> </w:t>
      </w:r>
      <m:oMath>
        <m:r>
          <m:t>A</m:t>
        </m:r>
      </m:oMath>
      <w:r>
        <w:t xml:space="preserve">, trên tia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lấy điểm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O</m:t>
        </m:r>
        <m:r>
          <m:t>B</m:t>
        </m:r>
      </m:oMath>
      <w:r>
        <w:t xml:space="preserve">. Lấy điểm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nằm trong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 </w:t>
      </w:r>
      <w:r>
        <w:t xml:space="preserve">sao cho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rPr>
            <m:sty m:val="p"/>
          </m:rPr>
          <m:t>△</m:t>
        </m:r>
        <m:r>
          <m:t>O</m:t>
        </m:r>
        <m:r>
          <m:t>A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O</m:t>
        </m:r>
        <m:r>
          <m:t>B</m:t>
        </m:r>
        <m:r>
          <m:t>C</m:t>
        </m:r>
      </m:oMath>
      <w:r>
        <w:t xml:space="preserve">.</w:t>
      </w:r>
    </w:p>
    <w:p>
      <w:pPr>
        <w:pStyle w:val="Indent"/>
      </w:pPr>
      <w:r>
        <w:t xml:space="preserve">b) Chứng minh</w:t>
      </w:r>
      <w:r>
        <w:t xml:space="preserve"> </w:t>
      </w:r>
      <m:oMath>
        <m:r>
          <m:t>O</m:t>
        </m:r>
        <m:r>
          <m:t>C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.</w:t>
      </w:r>
    </w:p>
    <w:p>
      <w:pPr>
        <w:pStyle w:val="Indent"/>
      </w:pPr>
      <w:r>
        <w:t xml:space="preserve">c) Biết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  <m:r>
              <m:t>C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6</w:t>
      </w:r>
      <w:r>
        <w:t xml:space="preserve"> </w:t>
      </w:r>
      <w:r>
        <w:rPr>
          <w:iCs/>
          <w:i/>
        </w:rPr>
        <w:t xml:space="preserve">(0,5 điểm)</w:t>
      </w:r>
      <w:r>
        <w:t xml:space="preserve">. So sánh</w:t>
      </w:r>
      <w:r>
        <w:t xml:space="preserve"> </w:t>
      </w:r>
      <m:oMath>
        <m:sSup>
          <m:e>
            <m:r>
              <m:t>2</m:t>
            </m:r>
          </m:e>
          <m:sup>
            <m:r>
              <m:t>300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sSup>
          <m:e>
            <m:r>
              <m:t>3</m:t>
            </m:r>
          </m:e>
          <m:sup>
            <m:r>
              <m:t>200</m:t>
            </m:r>
          </m:sup>
        </m:sSup>
      </m:oMath>
      <w:r>
        <w:t xml:space="preserve">.</w:t>
      </w:r>
    </w:p>
    <w:p>
      <w:pPr>
        <w:pStyle w:val="Center"/>
      </w:pPr>
      <w:r>
        <w:rPr>
          <w:bCs/>
          <w:b/>
        </w:rPr>
        <w:t xml:space="preserve">——— HẾT ———</w:t>
      </w:r>
    </w:p>
    <w:p>
      <w:pPr>
        <w:pStyle w:val="Center"/>
      </w:pPr>
      <w:r>
        <w:rPr>
          <w:iCs/>
          <w:i/>
        </w:rPr>
        <w:t xml:space="preserve">Giáo viên coi kiểm tra không giải thích gì thêm.</w:t>
      </w:r>
    </w:p>
    <w:p>
      <w:r>
        <w:br w:type="page"/>
      </w:r>
    </w:p>
    <w:bookmarkEnd w:id="24"/>
    <w:bookmarkStart w:id="30" w:name="hướng-dẫn-chấm-đề-số-2"/>
    <w:p>
      <w:pPr>
        <w:pStyle w:val="Heading1"/>
      </w:pPr>
      <w:r>
        <w:t xml:space="preserve">HƯỚNG DẪN CHẤM – ĐỀ SỐ 2</w:t>
      </w:r>
    </w:p>
    <w:bookmarkStart w:id="25" w:name="a.-trắc-nghiệm-30-điểm-1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II.</w:t>
      </w:r>
      <w:r>
        <w:t xml:space="preserve"> </w:t>
      </w:r>
      <w:r>
        <w:t xml:space="preserve">Mỗi ý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</w:tr>
    </w:tbl>
    <w:bookmarkEnd w:id="25"/>
    <w:bookmarkStart w:id="29" w:name="b.-tự-luận-70-điểm-1"/>
    <w:p>
      <w:pPr>
        <w:pStyle w:val="Heading2"/>
      </w:pPr>
      <w:r>
        <w:t xml:space="preserve">B. TỰ LUẬN (7,0 điểm)</w:t>
      </w:r>
    </w:p>
    <w:tbl>
      <w:tblPr>
        <w:tblStyle w:val="Table"/>
        <w:tblW w:type="pct" w:w="4975"/>
        <w:tblLook w:firstRow="1" w:lastRow="0" w:firstColumn="0" w:lastColumn="0" w:noHBand="0" w:noVBand="0" w:val="0020"/>
        <w:jc w:val="start"/>
      </w:tblPr>
      <w:tblGrid>
        <w:gridCol w:w="683"/>
        <w:gridCol w:w="6352"/>
        <w:gridCol w:w="8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13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hay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 suy ra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học sinh xếp loại Tốt: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(học sinh).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học sinh còn lại: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(học sinh).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học sinh xếp loại Khá: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(học sinh).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học sinh xếp loại Đạt: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(học sinh).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t>x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nên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y</m:t>
              </m:r>
            </m:oMath>
            <w:r>
              <w:t xml:space="preserve"> </w:t>
            </w:r>
            <w:r>
              <w:t xml:space="preserve">(hai đường thẳng phân biệt cùng song song với đường thẳng thứ ba).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t>x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t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x</m:t>
                  </m:r>
                  <m:r>
                    <m:t>A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(so le trong); vì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y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t</m:t>
                  </m:r>
                  <m:r>
                    <m:t>O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O</m:t>
                  </m:r>
                  <m:r>
                    <m:t>B</m:t>
                  </m:r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30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(so le trong).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Tia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</m:oMath>
            <w:r>
              <w:t xml:space="preserve"> </w:t>
            </w:r>
            <w:r>
              <w:t xml:space="preserve">nằm giữa hai tia</w:t>
            </w:r>
            <w:r>
              <w:t xml:space="preserve"> </w:t>
            </w:r>
            <m:oMath>
              <m:r>
                <m:t>O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t>B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t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t</m:t>
                  </m:r>
                  <m:r>
                    <m:t>O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t>m</m:t>
              </m:r>
            </m:oMath>
            <w:r>
              <w:t xml:space="preserve"> </w:t>
            </w:r>
            <w:r>
              <w:t xml:space="preserve">là tia phân giác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&lt;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t</m:t>
                  </m:r>
                </m:e>
              </m:acc>
            </m:oMath>
            <w:r>
              <w:t xml:space="preserve"> </w:t>
            </w:r>
            <w:r>
              <w:t xml:space="preserve">nên tia</w:t>
            </w:r>
            <w: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t xml:space="preserve"> </w:t>
            </w:r>
            <w:r>
              <w:t xml:space="preserve">nằm giữa hai tia</w:t>
            </w:r>
            <w:r>
              <w:t xml:space="preserve"> </w:t>
            </w:r>
            <m:oMath>
              <m:r>
                <m:t>O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t>t</m:t>
              </m:r>
            </m:oMath>
            <w:r>
              <w:t xml:space="preserve">;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  <m:r>
                    <m:t>O</m:t>
                  </m:r>
                  <m:r>
                    <m:t>t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jc w:val="left"/>
            </w:pPr>
            <w:r>
              <w:t xml:space="preserve">Vẽ hình, ghi GT – KL đúng.</w:t>
            </w:r>
          </w:p>
          <w:p>
            <w:pPr>
              <w:jc w:val="left"/>
            </w:pPr>
            <w:r>
              <w:rPr>
                <w:iCs/>
                <w:i/>
              </w:rPr>
              <w:t xml:space="preserve">(Hình vẽ ở cuối hướng dẫn chấm)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Xét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A</m:t>
              </m:r>
              <m:r>
                <m:t>C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có:</w:t>
            </w:r>
            <w: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O</m:t>
              </m:r>
              <m:r>
                <m:t>C</m:t>
              </m:r>
            </m:oMath>
            <w:r>
              <w:t xml:space="preserve"> </w:t>
            </w:r>
            <w:r>
              <w:t xml:space="preserve">là cạnh chung.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O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(c.c.c).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câu a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  <m:r>
                    <m:t>O</m:t>
                  </m:r>
                  <m:r>
                    <m:t>C</m:t>
                  </m:r>
                </m:e>
              </m:acc>
            </m:oMath>
            <w:r>
              <w:t xml:space="preserve"> </w:t>
            </w:r>
            <w:r>
              <w:t xml:space="preserve">(hai góc tương ứng). Mà tia</w:t>
            </w:r>
            <w:r>
              <w:t xml:space="preserve"> </w:t>
            </w:r>
            <m:oMath>
              <m:r>
                <m:t>O</m:t>
              </m:r>
              <m:r>
                <m:t>C</m:t>
              </m:r>
            </m:oMath>
            <w:r>
              <w:t xml:space="preserve"> </w:t>
            </w:r>
            <w:r>
              <w:t xml:space="preserve">nằm giữa hai tia</w:t>
            </w:r>
            <w:r>
              <w:t xml:space="preserve"> </w:t>
            </w:r>
            <m:oMath>
              <m:r>
                <m:t>O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t>y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O</m:t>
              </m:r>
              <m:r>
                <m:t>C</m:t>
              </m:r>
            </m:oMath>
            <w:r>
              <w:t xml:space="preserve"> </w:t>
            </w:r>
            <w:r>
              <w:t xml:space="preserve">là tia phân giác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x</m:t>
                  </m:r>
                  <m:r>
                    <m:t>O</m:t>
                  </m:r>
                  <m:r>
                    <m:t>y</m:t>
                  </m:r>
                </m:e>
              </m:acc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5c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 Trong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A</m:t>
              </m:r>
              <m:r>
                <m:t>C</m:t>
              </m:r>
            </m:oMath>
            <w:r>
              <w:t xml:space="preserve">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O</m:t>
                  </m:r>
                  <m:r>
                    <m:t>C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O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O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O</m:t>
                  </m:r>
                  <m:r>
                    <m:t>C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50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300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9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3</m:t>
                  </m:r>
                </m:e>
                <m:sup>
                  <m:r>
                    <m:t>200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</w:tbl>
    <w:p>
      <w:pPr>
        <w:pStyle w:val="BodyText"/>
      </w:pPr>
      <w:r>
        <w:rPr>
          <w:iCs/>
          <w:i/>
        </w:rPr>
        <w:t xml:space="preserve">Lưu ý: Học sinh làm cách khác đúng vẫn cho điểm tối đa theo thang điểm tương ứng. Bài hình không vẽ hình hoặc vẽ hình sai không chấm phần tương ứng.</w:t>
      </w:r>
    </w:p>
    <w:p>
      <w:pPr>
        <w:pStyle w:val="BodyText"/>
      </w:pPr>
      <w:r>
        <w:rPr>
          <w:bCs/>
          <w:b/>
        </w:rPr>
        <w:t xml:space="preserve">Hình vẽ bài 5:</w:t>
      </w:r>
    </w:p>
    <w:p>
      <w:pPr>
        <w:pStyle w:val="Center"/>
      </w:pPr>
      <w:r>
        <w:drawing>
          <wp:inline>
            <wp:extent cx="1979999" cy="17207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2_bai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1720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pgSz w:h="16838" w:w="11906"/>
      <w:pgMar w:bottom="1021" w:footer="567" w:gutter="0" w:header="567" w:left="1247" w:right="1021" w:top="10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6"/>
        <w:szCs w:val="26"/>
        <w:lang w:bidi="ar-SA" w:eastAsia="en-US" w:val="en-US"/>
      </w:rPr>
    </w:rPrDefault>
    <w:pPrDefault>
      <w:pPr>
        <w:spacing w:after="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40" w:before="4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jc w:val="center"/>
      <w:keepNext/>
      <w:keepLines/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20" w:before="8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Center" w:type="paragraph">
    <w:name w:val="Center"/>
    <w:basedOn w:val="BodyText"/>
    <w:qFormat/>
    <w:pPr>
      <w:jc w:val="center"/>
      <w:spacing w:after="0" w:before="0"/>
    </w:pPr>
  </w:style>
  <w:style w:customStyle="1" w:styleId="Options" w:type="paragraph">
    <w:name w:val="Options"/>
    <w:basedOn w:val="BodyText"/>
    <w:qFormat/>
    <w:pPr>
      <w:tabs>
        <w:tab w:pos="2410" w:val="left"/>
        <w:tab w:pos="4820" w:val="left"/>
        <w:tab w:pos="7230" w:val="left"/>
      </w:tabs>
      <w:spacing w:after="20" w:before="20"/>
      <w:ind w:left="284"/>
    </w:pPr>
  </w:style>
  <w:style w:customStyle="1" w:styleId="Options2" w:type="paragraph">
    <w:name w:val="Options2"/>
    <w:basedOn w:val="BodyText"/>
    <w:qFormat/>
    <w:pPr>
      <w:tabs>
        <w:tab w:pos="4820" w:val="left"/>
      </w:tabs>
      <w:spacing w:after="20" w:before="20"/>
      <w:ind w:left="284"/>
    </w:pPr>
  </w:style>
  <w:style w:customStyle="1" w:styleId="Indent" w:type="paragraph">
    <w:name w:val="Indent"/>
    <w:basedOn w:val="BodyText"/>
    <w:qFormat/>
    <w:pPr>
      <w:spacing w:after="20" w:before="20"/>
      <w:ind w:left="284"/>
    </w:pPr>
  </w:style>
  <w:style w:customStyle="1" w:styleId="Right" w:type="paragraph">
    <w:name w:val="Right"/>
    <w:basedOn w:val="BodyText"/>
    <w:qFormat/>
    <w:pPr>
      <w:jc w:val="right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2026-10-28T04:02:45Z</dcterms:created>
  <dcterms:modified xsi:type="dcterms:W3CDTF">2026-10-28T04:02:45Z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