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Cs/>
          <w:b/>
        </w:rPr>
        <w:t xml:space="preserve">TRƯỜNG THCS ………………………</w:t>
      </w:r>
    </w:p>
    <w:p>
      <w:pPr>
        <w:pStyle w:val="Center"/>
      </w:pPr>
      <w:r>
        <w:rPr>
          <w:bCs/>
          <w:b/>
        </w:rPr>
        <w:t xml:space="preserve">ĐỀ KIỂM TRA GIỮA HỌC KÌ I – NĂM HỌC 2026 – 2027</w:t>
      </w:r>
    </w:p>
    <w:p>
      <w:pPr>
        <w:pStyle w:val="Center"/>
      </w:pPr>
      <w:r>
        <w:rPr>
          <w:bCs/>
          <w:b/>
        </w:rPr>
        <w:t xml:space="preserve">MÔN: TOÁN 7</w:t>
      </w:r>
      <w:r>
        <w:t xml:space="preserve"> </w:t>
      </w:r>
      <w:r>
        <w:t xml:space="preserve">– Sách</w:t>
      </w:r>
      <w:r>
        <w:t xml:space="preserve"> </w:t>
      </w:r>
      <w:r>
        <w:rPr>
          <w:iCs/>
          <w:i/>
        </w:rPr>
        <w:t xml:space="preserve">Kết nối tri thức với cuộc sống</w:t>
      </w:r>
    </w:p>
    <w:p>
      <w:pPr>
        <w:pStyle w:val="Center"/>
      </w:pPr>
      <w:r>
        <w:rPr>
          <w:iCs/>
          <w:i/>
        </w:rPr>
        <w:t xml:space="preserve">Thời gian làm bài: 90 phút (không kể thời gian giao đề)</w:t>
      </w:r>
    </w:p>
    <w:p>
      <w:pPr>
        <w:pStyle w:val="Center"/>
      </w:pPr>
      <w:r>
        <w:rPr>
          <w:bCs/>
          <w:b/>
        </w:rPr>
        <w:t xml:space="preserve">ĐỀ SỐ 3</w:t>
      </w:r>
    </w:p>
    <w:p>
      <w:pPr>
        <w:pStyle w:val="BodyText"/>
      </w:pPr>
      <w:r>
        <w:t xml:space="preserve">Họ và tên: ……………………………………………… Lớp: ………… Số báo danh: …………</w:t>
      </w:r>
    </w:p>
    <w:bookmarkStart w:id="20" w:name="a.-trắc-nghiệm-30-điểm"/>
    <w:p>
      <w:pPr>
        <w:pStyle w:val="Heading2"/>
      </w:pPr>
      <w:r>
        <w:t xml:space="preserve">A. TRẮC NGHIỆM (3,0 điểm)</w:t>
      </w:r>
    </w:p>
    <w:p>
      <w:pPr>
        <w:pStyle w:val="FirstParagraph"/>
      </w:pPr>
      <w:r>
        <w:rPr>
          <w:bCs/>
          <w:b/>
        </w:rPr>
        <w:t xml:space="preserve">Phần I. Câu trắc nghiệm nhiều phương án lựa chọn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Thí sinh trả lời từ câu 1 đến câu 4. Mỗi câu hỏi thí sinh chỉ chọn một phương án.</w:t>
      </w:r>
    </w:p>
    <w:p>
      <w:pPr>
        <w:pStyle w:val="BodyText"/>
      </w:pPr>
      <w:r>
        <w:rPr>
          <w:bCs/>
          <w:b/>
        </w:rPr>
        <w:t xml:space="preserve">Câu 1.</w:t>
      </w:r>
      <w:r>
        <w:t xml:space="preserve"> </w:t>
      </w:r>
      <w:r>
        <w:t xml:space="preserve">Phân số nào sau đây biểu diễn số hữu tỉ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75</m:t>
        </m:r>
      </m:oMath>
      <w:r>
        <w:t xml:space="preserve">?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ab/>
      </w:r>
      <w:r>
        <w:rPr>
          <w:bCs/>
          <w:b/>
        </w:rPr>
        <w:t xml:space="preserve">B.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  <w:r>
        <w:tab/>
      </w:r>
      <w:r>
        <w:rPr>
          <w:bCs/>
          <w:b/>
        </w:rPr>
        <w:t xml:space="preserve">C.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5</m:t>
            </m:r>
          </m:den>
        </m:f>
      </m:oMath>
      <w:r>
        <w:tab/>
      </w:r>
      <w:r>
        <w:rPr>
          <w:bCs/>
          <w:b/>
        </w:rPr>
        <w:t xml:space="preserve">D.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rPr>
          <w:bCs/>
          <w:b/>
        </w:rPr>
        <w:t xml:space="preserve">Câu 2.</w:t>
      </w:r>
      <w:r>
        <w:t xml:space="preserve"> </w:t>
      </w:r>
      <w:r>
        <w:t xml:space="preserve">Kết quả của phép tính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6</m:t>
            </m:r>
          </m:sup>
        </m:sSup>
        <m:r>
          <m:rPr>
            <m:sty m:val="p"/>
          </m:rPr>
          <m:t>: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là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tab/>
      </w:r>
      <w:r>
        <w:rPr>
          <w:bCs/>
          <w:b/>
        </w:rPr>
        <w:t xml:space="preserve">B.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  <w:r>
        <w:tab/>
      </w:r>
      <w:r>
        <w:rPr>
          <w:bCs/>
          <w:b/>
        </w:rPr>
        <w:t xml:space="preserve">C.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8</m:t>
            </m:r>
          </m:sup>
        </m:sSup>
      </m:oMath>
      <w:r>
        <w:tab/>
      </w:r>
      <w:r>
        <w:rPr>
          <w:bCs/>
          <w:b/>
        </w:rPr>
        <w:t xml:space="preserve">D.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12</m:t>
            </m:r>
          </m:sup>
        </m:sSup>
      </m:oMath>
    </w:p>
    <w:p>
      <w:pPr>
        <w:pStyle w:val="BodyText"/>
      </w:pPr>
      <w:r>
        <w:rPr>
          <w:bCs/>
          <w:b/>
        </w:rPr>
        <w:t xml:space="preserve">Câu 3.</w:t>
      </w:r>
      <w:r>
        <w:t xml:space="preserve"> </w:t>
      </w:r>
      <w:r>
        <w:t xml:space="preserve">Làm tròn số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14159</m:t>
        </m:r>
      </m:oMath>
      <w:r>
        <w:t xml:space="preserve"> </w:t>
      </w:r>
      <w:r>
        <w:t xml:space="preserve">đến hàng phần trăm ta được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14</m:t>
        </m:r>
      </m:oMath>
      <w:r>
        <w:tab/>
      </w:r>
      <w:r>
        <w:rPr>
          <w:bCs/>
          <w:b/>
        </w:rPr>
        <w:t xml:space="preserve">B.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15</m:t>
        </m:r>
      </m:oMath>
      <w:r>
        <w:tab/>
      </w:r>
      <w:r>
        <w:rPr>
          <w:bCs/>
          <w:b/>
        </w:rPr>
        <w:t xml:space="preserve">C.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</m:oMath>
      <w:r>
        <w:tab/>
      </w:r>
      <w:r>
        <w:rPr>
          <w:bCs/>
          <w:b/>
        </w:rPr>
        <w:t xml:space="preserve">D.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142</m:t>
        </m:r>
      </m:oMath>
    </w:p>
    <w:p>
      <w:pPr>
        <w:pStyle w:val="BodyText"/>
      </w:pPr>
      <w:r>
        <w:rPr>
          <w:bCs/>
          <w:b/>
        </w:rPr>
        <w:t xml:space="preserve">Câu 4.</w:t>
      </w:r>
      <w:r>
        <w:t xml:space="preserve"> </w:t>
      </w:r>
      <w:r>
        <w:t xml:space="preserve">Trong một tam giác vuông, hai góc nhọn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w:r>
        <w:t xml:space="preserve">bằng nhau.</w:t>
      </w:r>
      <w:r>
        <w:tab/>
      </w:r>
      <w:r>
        <w:rPr>
          <w:bCs/>
          <w:b/>
        </w:rPr>
        <w:t xml:space="preserve">B.</w:t>
      </w:r>
      <w:r>
        <w:t xml:space="preserve"> </w:t>
      </w:r>
      <w:r>
        <w:t xml:space="preserve">bù nhau.</w:t>
      </w:r>
      <w:r>
        <w:tab/>
      </w:r>
      <w:r>
        <w:rPr>
          <w:bCs/>
          <w:b/>
        </w:rPr>
        <w:t xml:space="preserve">C.</w:t>
      </w:r>
      <w:r>
        <w:t xml:space="preserve"> </w:t>
      </w:r>
      <w:r>
        <w:t xml:space="preserve">phụ nhau.</w:t>
      </w:r>
      <w:r>
        <w:tab/>
      </w:r>
      <w:r>
        <w:rPr>
          <w:bCs/>
          <w:b/>
        </w:rPr>
        <w:t xml:space="preserve">D.</w:t>
      </w:r>
      <w:r>
        <w:t xml:space="preserve"> </w:t>
      </w:r>
      <w:r>
        <w:t xml:space="preserve">kề bù.</w:t>
      </w:r>
    </w:p>
    <w:p>
      <w:pPr>
        <w:pStyle w:val="BodyText"/>
      </w:pPr>
      <w:r>
        <w:rPr>
          <w:bCs/>
          <w:b/>
        </w:rPr>
        <w:t xml:space="preserve">Phần II. Câu trắc nghiệm đúng sai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Trong mỗi ý a), b), c), d) ở câu 5, thí sinh chọn đúng hoặc sai.</w:t>
      </w:r>
    </w:p>
    <w:p>
      <w:pPr>
        <w:pStyle w:val="BodyText"/>
      </w:pPr>
      <w:r>
        <w:rPr>
          <w:bCs/>
          <w:b/>
        </w:rPr>
        <w:t xml:space="preserve">Câu 5.</w:t>
      </w:r>
      <w:r>
        <w:t xml:space="preserve"> </w:t>
      </w:r>
      <w:r>
        <w:t xml:space="preserve">Xét tính đúng, sai của các khẳng định sau:</w:t>
      </w:r>
    </w:p>
    <w:p>
      <w:pPr>
        <w:pStyle w:val="Indent"/>
      </w:pPr>
      <w:r>
        <w:t xml:space="preserve">a)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Indent"/>
      </w:pPr>
      <w:r>
        <w:t xml:space="preserve">b)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6</m:t>
            </m:r>
          </m:sup>
        </m:sSup>
      </m:oMath>
      <w:r>
        <w:t xml:space="preserve">.</w:t>
      </w:r>
    </w:p>
    <w:p>
      <w:pPr>
        <w:pStyle w:val="Indent"/>
      </w:pPr>
      <w:r>
        <w:t xml:space="preserve">c)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</m:oMath>
      <w:r>
        <w:t xml:space="preserve">.</w:t>
      </w:r>
    </w:p>
    <w:p>
      <w:pPr>
        <w:pStyle w:val="Indent"/>
      </w:pPr>
      <w:r>
        <w:t xml:space="preserve">d)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Phần III. Câu trắc nghiệm trả lời ngắn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Thí sinh trả lời từ câu 6 đến câu 9.</w:t>
      </w:r>
    </w:p>
    <w:p>
      <w:pPr>
        <w:pStyle w:val="BodyText"/>
      </w:pPr>
      <w:r>
        <w:rPr>
          <w:bCs/>
          <w:b/>
        </w:rPr>
        <w:t xml:space="preserve">Câu 6.</w:t>
      </w:r>
      <w:r>
        <w:t xml:space="preserve"> </w:t>
      </w:r>
      <w:r>
        <w:t xml:space="preserve">Tính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(viết kết quả dưới dạng số thập phân).</w:t>
      </w:r>
    </w:p>
    <w:p>
      <w:pPr>
        <w:pStyle w:val="BodyText"/>
      </w:pPr>
      <w:r>
        <w:rPr>
          <w:bCs/>
          <w:b/>
        </w:rPr>
        <w:t xml:space="preserve">Câu 7.</w:t>
      </w:r>
      <w:r>
        <w:t xml:space="preserve"> </w:t>
      </w:r>
      <w:r>
        <w:t xml:space="preserve">Tìm</w:t>
      </w:r>
      <w:r>
        <w:t xml:space="preserve"> </w:t>
      </w:r>
      <m:oMath>
        <m:r>
          <m:t>x</m:t>
        </m:r>
      </m:oMath>
      <w:r>
        <w:t xml:space="preserve">, biết</w:t>
      </w:r>
      <w:r>
        <w:t xml:space="preserve"> </w:t>
      </w:r>
      <m:oMath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(viết kết quả dưới dạng số thập phân).</w:t>
      </w:r>
    </w:p>
    <w:p>
      <w:pPr>
        <w:pStyle w:val="BodyText"/>
      </w:pPr>
      <w:r>
        <w:rPr>
          <w:bCs/>
          <w:b/>
        </w:rPr>
        <w:t xml:space="preserve">Câu 8.</w:t>
      </w:r>
      <w:r>
        <w:t xml:space="preserve"> </w:t>
      </w:r>
      <w:r>
        <w:t xml:space="preserve">Đường thẳng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cắt hai đường thẳng song song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</m:oMath>
      <w:r>
        <w:t xml:space="preserve">. Biết một góc tạo bởi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bằng</w:t>
      </w:r>
      <w:r>
        <w:t xml:space="preserve"> </w:t>
      </w:r>
      <m:oMath>
        <m:sSup>
          <m:e>
            <m:r>
              <m:t>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Tính số đo góc đồng vị với góc đó (đơn vị: độ).</w:t>
      </w:r>
    </w:p>
    <w:p>
      <w:pPr>
        <w:pStyle w:val="BodyText"/>
      </w:pPr>
      <w:r>
        <w:rPr>
          <w:bCs/>
          <w:b/>
        </w:rPr>
        <w:t xml:space="preserve">Câu 9.</w:t>
      </w:r>
      <w:r>
        <w:t xml:space="preserve"> </w:t>
      </w:r>
      <w:r>
        <w:t xml:space="preserve">Cho</w:t>
      </w:r>
      <w:r>
        <w:t xml:space="preserve"> </w:t>
      </w:r>
      <m:oMath>
        <m:r>
          <m:rPr>
            <m:sty m:val="p"/>
          </m:rPr>
          <m:t>△</m:t>
        </m:r>
        <m:r>
          <m:t>M</m:t>
        </m:r>
        <m:r>
          <m:t>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△</m:t>
        </m:r>
        <m:r>
          <m:t>H</m:t>
        </m:r>
        <m:r>
          <m:t>I</m:t>
        </m:r>
        <m:r>
          <m:t>K</m:t>
        </m:r>
      </m:oMath>
      <w:r>
        <w:t xml:space="preserve">, biết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  <m:r>
          <m:rPr>
            <m:sty m:val="p"/>
          </m:rPr>
          <m:t>=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I</m:t>
            </m:r>
          </m:e>
        </m:acc>
        <m:r>
          <m:rPr>
            <m:sty m:val="p"/>
          </m:rPr>
          <m:t>=</m:t>
        </m:r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Tính số đo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(đơn vị: độ).</w:t>
      </w:r>
    </w:p>
    <w:bookmarkEnd w:id="20"/>
    <w:bookmarkStart w:id="24" w:name="b.-tự-luận-70-điểm"/>
    <w:p>
      <w:pPr>
        <w:pStyle w:val="Heading2"/>
      </w:pPr>
      <w:r>
        <w:t xml:space="preserve">B. TỰ LUẬN (7,0 điểm)</w:t>
      </w:r>
    </w:p>
    <w:p>
      <w:pPr>
        <w:pStyle w:val="FirstParagraph"/>
      </w:pPr>
      <w:r>
        <w:rPr>
          <w:bCs/>
          <w:b/>
        </w:rPr>
        <w:t xml:space="preserve">Bài 1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Tính (hợp lí nếu có thể):</w:t>
      </w:r>
    </w:p>
    <w:p>
      <w:pPr>
        <w:pStyle w:val="Indent"/>
      </w:pPr>
      <w:r>
        <w:t xml:space="preserve">a)</w:t>
      </w:r>
      <w:r>
        <w:t xml:space="preserve"> </w:t>
      </w:r>
      <m:oMath>
        <m:f>
          <m:fPr>
            <m:type m:val="bar"/>
          </m:fPr>
          <m:num>
            <m:r>
              <m:t>15</m:t>
            </m:r>
          </m:num>
          <m:den>
            <m:r>
              <m:t>34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19</m:t>
            </m:r>
          </m:num>
          <m:den>
            <m:r>
              <m:t>34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15</m:t>
            </m:r>
          </m:num>
          <m:den>
            <m:r>
              <m:t>17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;</w:t>
      </w:r>
    </w:p>
    <w:p>
      <w:pPr>
        <w:pStyle w:val="Indent"/>
      </w:pPr>
      <w:r>
        <w:t xml:space="preserve">b)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2</w:t>
      </w:r>
      <w:r>
        <w:t xml:space="preserve"> </w:t>
      </w:r>
      <w:r>
        <w:rPr>
          <w:iCs/>
          <w:i/>
        </w:rPr>
        <w:t xml:space="preserve">(1,5 điểm)</w:t>
      </w:r>
      <w:r>
        <w:t xml:space="preserve">. Tìm</w:t>
      </w:r>
      <w:r>
        <w:t xml:space="preserve"> </w:t>
      </w:r>
      <m:oMath>
        <m:r>
          <m:t>x</m:t>
        </m:r>
      </m:oMath>
      <w:r>
        <w:t xml:space="preserve">, biết:</w:t>
      </w:r>
    </w:p>
    <w:p>
      <w:pPr>
        <w:pStyle w:val="Indent"/>
      </w:pPr>
      <w:r>
        <w:t xml:space="preserve">a)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;</w:t>
      </w:r>
    </w:p>
    <w:p>
      <w:pPr>
        <w:pStyle w:val="Indent"/>
      </w:pPr>
      <w:r>
        <w:t xml:space="preserve">b)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;</w:t>
      </w:r>
    </w:p>
    <w:p>
      <w:pPr>
        <w:pStyle w:val="Indent"/>
      </w:pPr>
      <w:r>
        <w:t xml:space="preserve">c)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3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Một mảnh vườn hình chữ nhật có chiều dài</w:t>
      </w:r>
      <w:r>
        <w:t xml:space="preserve"> </w:t>
      </w:r>
      <m:oMath>
        <m:r>
          <m:t>12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m, chiều rộng bằng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chiều dài.</w:t>
      </w:r>
    </w:p>
    <w:p>
      <w:pPr>
        <w:pStyle w:val="Indent"/>
      </w:pPr>
      <w:r>
        <w:t xml:space="preserve">a) Tính chu vi và diện tích mảnh vườn.</w:t>
      </w:r>
    </w:p>
    <w:p>
      <w:pPr>
        <w:pStyle w:val="Indent"/>
      </w:pPr>
      <w:r>
        <w:t xml:space="preserve">b) Người ta dùng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diện tích mảnh vườn để trồng rau. Tính diện tích phần đất trồng rau.</w:t>
      </w:r>
    </w:p>
    <w:p>
      <w:pPr>
        <w:pStyle w:val="BodyText"/>
      </w:pPr>
      <w:r>
        <w:rPr>
          <w:bCs/>
          <w:b/>
        </w:rPr>
        <w:t xml:space="preserve">Bài 4</w:t>
      </w:r>
      <w:r>
        <w:t xml:space="preserve"> </w:t>
      </w:r>
      <w:r>
        <w:rPr>
          <w:iCs/>
          <w:i/>
        </w:rPr>
        <w:t xml:space="preserve">(1,5 điểm)</w:t>
      </w:r>
      <w:r>
        <w:t xml:space="preserve">. Cho hình vẽ bên, biết</w:t>
      </w:r>
      <w:r>
        <w:t xml:space="preserve"> </w:t>
      </w:r>
      <m:oMath>
        <m:r>
          <m:t>a</m:t>
        </m:r>
        <m:r>
          <m:rPr>
            <m:sty m:val="p"/>
          </m:rPr>
          <m:t>⊥</m:t>
        </m:r>
        <m:r>
          <m:t>c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⊥</m:t>
        </m:r>
        <m:r>
          <m:t>c</m:t>
        </m:r>
      </m:oMath>
      <w:r>
        <w:t xml:space="preserve">, đường thẳng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cắt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lần lượt tại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và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e>
        </m:acc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Center"/>
      </w:pPr>
      <w:r>
        <w:drawing>
          <wp:inline>
            <wp:extent cx="2339999" cy="139706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user/Tu-n/de-thi-giua-ki-1-toan-7/src/_build/fig/de3_bai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99" cy="1397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ndent"/>
      </w:pPr>
      <w:r>
        <w:t xml:space="preserve">a) Vì sao</w:t>
      </w:r>
      <w:r>
        <w:t xml:space="preserve"> </w:t>
      </w:r>
      <m:oMath>
        <m:r>
          <m:t>a</m:t>
        </m:r>
        <m:r>
          <m:rPr>
            <m:sty m:val="p"/>
          </m:rPr>
          <m:t>∥</m:t>
        </m:r>
        <m:r>
          <m:t>b</m:t>
        </m:r>
      </m:oMath>
      <w:r>
        <w:t xml:space="preserve">?</w:t>
      </w:r>
    </w:p>
    <w:p>
      <w:pPr>
        <w:pStyle w:val="Indent"/>
      </w:pPr>
      <w:r>
        <w:t xml:space="preserve">b) Tính số đo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</m:e>
        </m:acc>
      </m:oMath>
      <w:r>
        <w:t xml:space="preserve">.</w:t>
      </w:r>
    </w:p>
    <w:p>
      <w:pPr>
        <w:pStyle w:val="Indent"/>
      </w:pPr>
      <w:r>
        <w:t xml:space="preserve">c) Tính số đo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e>
        </m:acc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5</w:t>
      </w:r>
      <w:r>
        <w:t xml:space="preserve"> </w:t>
      </w:r>
      <w:r>
        <w:rPr>
          <w:iCs/>
          <w:i/>
        </w:rPr>
        <w:t xml:space="preserve">(1,5 điểm)</w:t>
      </w:r>
      <w:r>
        <w:t xml:space="preserve">. Cho đoạn thẳng</w:t>
      </w:r>
      <w:r>
        <w:t xml:space="preserve"> </w:t>
      </w:r>
      <m:oMath>
        <m:r>
          <m:t>A</m:t>
        </m:r>
        <m:r>
          <m:t>B</m:t>
        </m:r>
      </m:oMath>
      <w:r>
        <w:t xml:space="preserve">. Lấy hai điểm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nằm khác phía đối với đường thẳng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sao cho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=</m:t>
        </m:r>
        <m:r>
          <m:t>D</m:t>
        </m:r>
        <m:r>
          <m:t>A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C</m:t>
        </m:r>
        <m:r>
          <m:t>B</m:t>
        </m:r>
        <m:r>
          <m:rPr>
            <m:sty m:val="p"/>
          </m:rPr>
          <m:t>=</m:t>
        </m:r>
        <m:r>
          <m:t>D</m:t>
        </m:r>
        <m:r>
          <m:t>B</m:t>
        </m:r>
      </m:oMath>
      <w:r>
        <w:t xml:space="preserve">.</w:t>
      </w:r>
    </w:p>
    <w:p>
      <w:pPr>
        <w:pStyle w:val="Indent"/>
      </w:pPr>
      <w:r>
        <w:t xml:space="preserve">a) Chứng minh</w:t>
      </w:r>
      <w:r>
        <w:t xml:space="preserve"> </w:t>
      </w:r>
      <m:oMath>
        <m:r>
          <m:rPr>
            <m:sty m:val="p"/>
          </m:rPr>
          <m:t>△</m:t>
        </m:r>
        <m:r>
          <m:t>A</m:t>
        </m:r>
        <m:r>
          <m:t>C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△</m:t>
        </m:r>
        <m:r>
          <m:t>A</m:t>
        </m:r>
        <m:r>
          <m:t>D</m:t>
        </m:r>
        <m:r>
          <m:t>B</m:t>
        </m:r>
      </m:oMath>
      <w:r>
        <w:t xml:space="preserve">.</w:t>
      </w:r>
    </w:p>
    <w:p>
      <w:pPr>
        <w:pStyle w:val="Indent"/>
      </w:pPr>
      <w:r>
        <w:t xml:space="preserve">b) Chứng minh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là tia phân giác của</w:t>
      </w:r>
      <w:r>
        <w:t xml:space="preserve"> </w:t>
      </w:r>
      <m:oMath>
        <m:acc>
          <m:accPr>
            <m:chr m:val="̂"/>
          </m:accPr>
          <m:e>
            <m:r>
              <m:t>C</m:t>
            </m:r>
            <m:r>
              <m:t>A</m:t>
            </m:r>
            <m:r>
              <m:t>D</m:t>
            </m:r>
          </m:e>
        </m:acc>
      </m:oMath>
      <w:r>
        <w:t xml:space="preserve">.</w:t>
      </w:r>
    </w:p>
    <w:p>
      <w:pPr>
        <w:pStyle w:val="Indent"/>
      </w:pPr>
      <w:r>
        <w:t xml:space="preserve">c) Biết</w:t>
      </w:r>
      <w:r>
        <w:t xml:space="preserve"> </w:t>
      </w:r>
      <m:oMath>
        <m:acc>
          <m:accPr>
            <m:chr m:val="̂"/>
          </m:accPr>
          <m:e>
            <m:r>
              <m:t>C</m:t>
            </m:r>
            <m:r>
              <m:t>A</m:t>
            </m:r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t>95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Tính số đo</w:t>
      </w:r>
      <w:r>
        <w:t xml:space="preserve"> </w:t>
      </w:r>
      <m:oMath>
        <m:acc>
          <m:accPr>
            <m:chr m:val="̂"/>
          </m:accPr>
          <m:e>
            <m:r>
              <m:t>C</m:t>
            </m:r>
            <m:r>
              <m:t>B</m:t>
            </m:r>
            <m:r>
              <m:t>D</m:t>
            </m:r>
          </m:e>
        </m:acc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6</w:t>
      </w:r>
      <w:r>
        <w:t xml:space="preserve"> </w:t>
      </w:r>
      <w:r>
        <w:rPr>
          <w:iCs/>
          <w:i/>
        </w:rPr>
        <w:t xml:space="preserve">(0,5 điểm)</w:t>
      </w:r>
      <w:r>
        <w:t xml:space="preserve">. Tìm</w:t>
      </w:r>
      <w:r>
        <w:t xml:space="preserve"> </w:t>
      </w:r>
      <m:oMath>
        <m:r>
          <m:t>x</m:t>
        </m:r>
      </m:oMath>
      <w:r>
        <w:t xml:space="preserve">, biết: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2025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2024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2023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2022</m:t>
            </m:r>
          </m:den>
        </m:f>
      </m:oMath>
      <w:r>
        <w:t xml:space="preserve">.</w:t>
      </w:r>
    </w:p>
    <w:p>
      <w:pPr>
        <w:pStyle w:val="Center"/>
      </w:pPr>
      <w:r>
        <w:rPr>
          <w:bCs/>
          <w:b/>
        </w:rPr>
        <w:t xml:space="preserve">——— HẾT ———</w:t>
      </w:r>
    </w:p>
    <w:p>
      <w:pPr>
        <w:pStyle w:val="Center"/>
      </w:pPr>
      <w:r>
        <w:rPr>
          <w:iCs/>
          <w:i/>
        </w:rPr>
        <w:t xml:space="preserve">Giáo viên coi kiểm tra không giải thích gì thêm.</w:t>
      </w:r>
    </w:p>
    <w:p>
      <w:r>
        <w:br w:type="page"/>
      </w:r>
    </w:p>
    <w:bookmarkEnd w:id="24"/>
    <w:bookmarkStart w:id="30" w:name="hướng-dẫn-chấm-đề-số-3"/>
    <w:p>
      <w:pPr>
        <w:pStyle w:val="Heading1"/>
      </w:pPr>
      <w:r>
        <w:t xml:space="preserve">HƯỚNG DẪN CHẤM – ĐỀ SỐ 3</w:t>
      </w:r>
    </w:p>
    <w:bookmarkStart w:id="25" w:name="a.-trắc-nghiệm-30-điểm-1"/>
    <w:p>
      <w:pPr>
        <w:pStyle w:val="Heading2"/>
      </w:pPr>
      <w:r>
        <w:t xml:space="preserve">A. TRẮC NGHIỆM (3,0 điểm)</w:t>
      </w:r>
    </w:p>
    <w:p>
      <w:pPr>
        <w:pStyle w:val="FirstParagraph"/>
      </w:pPr>
      <w:r>
        <w:rPr>
          <w:bCs/>
          <w:b/>
        </w:rPr>
        <w:t xml:space="preserve">Phần I.</w:t>
      </w:r>
      <w:r>
        <w:t xml:space="preserve"> </w:t>
      </w:r>
      <w:r>
        <w:t xml:space="preserve">Mỗi câu trả lời đúng được 0,25 điểm.</w:t>
      </w:r>
    </w:p>
    <w:tbl>
      <w:tblPr>
        <w:tblStyle w:val="Table"/>
        <w:tblW w:type="pct" w:w="3750"/>
        <w:tblLook w:firstRow="1" w:lastRow="0" w:firstColumn="0" w:lastColumn="0" w:noHBand="0" w:noVBand="0" w:val="0020"/>
        <w:jc w:val="start"/>
      </w:tblPr>
      <w:tblGrid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Đáp 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</w:tr>
    </w:tbl>
    <w:p>
      <w:pPr>
        <w:pStyle w:val="BodyText"/>
      </w:pPr>
      <w:r>
        <w:rPr>
          <w:bCs/>
          <w:b/>
        </w:rPr>
        <w:t xml:space="preserve">Phần II.</w:t>
      </w:r>
      <w:r>
        <w:t xml:space="preserve"> </w:t>
      </w:r>
      <w:r>
        <w:t xml:space="preserve">Mỗi ý trả lời đúng được 0,25 điểm.</w:t>
      </w:r>
    </w:p>
    <w:tbl>
      <w:tblPr>
        <w:tblStyle w:val="Table"/>
        <w:tblW w:type="pct" w:w="4583"/>
        <w:tblLook w:firstRow="1" w:lastRow="0" w:firstColumn="0" w:lastColumn="0" w:noHBand="0" w:noVBand="0" w:val="0020"/>
        <w:jc w:val="start"/>
      </w:tblPr>
      <w:tblGrid>
        <w:gridCol w:w="1452"/>
        <w:gridCol w:w="1452"/>
        <w:gridCol w:w="1452"/>
        <w:gridCol w:w="1452"/>
        <w:gridCol w:w="1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Câu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Đáp 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Đúng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Đúng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Sai</w:t>
            </w:r>
          </w:p>
        </w:tc>
      </w:tr>
    </w:tbl>
    <w:p>
      <w:pPr>
        <w:pStyle w:val="BodyText"/>
      </w:pPr>
      <w:r>
        <w:rPr>
          <w:bCs/>
          <w:b/>
        </w:rPr>
        <w:t xml:space="preserve">Phần III.</w:t>
      </w:r>
      <w:r>
        <w:t xml:space="preserve"> </w:t>
      </w:r>
      <w:r>
        <w:t xml:space="preserve">Mỗi câu trả lời đúng được 0,25 điểm.</w:t>
      </w:r>
    </w:p>
    <w:tbl>
      <w:tblPr>
        <w:tblStyle w:val="Table"/>
        <w:tblW w:type="pct" w:w="4583"/>
        <w:tblLook w:firstRow="1" w:lastRow="0" w:firstColumn="0" w:lastColumn="0" w:noHBand="0" w:noVBand="0" w:val="0020"/>
        <w:jc w:val="start"/>
      </w:tblPr>
      <w:tblGrid>
        <w:gridCol w:w="1452"/>
        <w:gridCol w:w="1452"/>
        <w:gridCol w:w="1452"/>
        <w:gridCol w:w="1452"/>
        <w:gridCol w:w="1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Đáp 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</w:t>
            </w:r>
          </w:p>
        </w:tc>
      </w:tr>
    </w:tbl>
    <w:bookmarkEnd w:id="25"/>
    <w:bookmarkStart w:id="29" w:name="b.-tự-luận-70-điểm-1"/>
    <w:p>
      <w:pPr>
        <w:pStyle w:val="Heading2"/>
      </w:pPr>
      <w:r>
        <w:t xml:space="preserve">B. TỰ LUẬN (7,0 điểm)</w:t>
      </w:r>
    </w:p>
    <w:tbl>
      <w:tblPr>
        <w:tblStyle w:val="Table"/>
        <w:tblW w:type="pct" w:w="4974"/>
        <w:tblLook w:firstRow="1" w:lastRow="0" w:firstColumn="0" w:lastColumn="0" w:noHBand="0" w:noVBand="0" w:val="0020"/>
        <w:jc w:val="start"/>
      </w:tblPr>
      <w:tblGrid>
        <w:gridCol w:w="694"/>
        <w:gridCol w:w="6368"/>
        <w:gridCol w:w="8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Bài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Nội dung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Điểm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 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34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19</m:t>
                      </m:r>
                    </m:num>
                    <m:den>
                      <m:r>
                        <m:t>34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32</m:t>
                  </m:r>
                </m:num>
                <m:den>
                  <m:r>
                    <m:t>17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32</m:t>
                  </m:r>
                </m:num>
                <m:den>
                  <m:r>
                    <m:t>17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 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34</m:t>
                  </m:r>
                </m:num>
                <m:den>
                  <m:r>
                    <m:t>17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32</m:t>
                  </m:r>
                </m:num>
                <m:den>
                  <m:r>
                    <m:t>17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17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 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: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 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10</m:t>
                  </m:r>
                </m:den>
              </m:f>
            </m:oMath>
            <w:r>
              <w:t xml:space="preserve">. Vậy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10</m:t>
                  </m:r>
                </m:den>
              </m:f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: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. Vậy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2c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 Vậy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Chiều rộng mảnh vườn:</w:t>
            </w:r>
            <w: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(m).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Chu vi mảnh vườn: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(m).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Diện tích mảnh vườn:</w:t>
            </w:r>
            <w: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125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Diện tích phần đất trồng rau:</w:t>
            </w:r>
            <w:r>
              <w:t xml:space="preserve"> </w:t>
            </w:r>
            <m:oMath>
              <m:r>
                <m:t>125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75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 có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⊥</m:t>
              </m:r>
              <m:r>
                <m:t>c</m:t>
              </m:r>
            </m:oMath>
            <w:r>
              <w:t xml:space="preserve"> </w:t>
            </w:r>
            <w:r>
              <w:t xml:space="preserve">và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⊥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nên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∥</m:t>
              </m:r>
              <m:r>
                <m:t>b</m:t>
              </m:r>
            </m:oMath>
            <w:r>
              <w:t xml:space="preserve"> </w:t>
            </w:r>
            <w:r>
              <w:t xml:space="preserve">(hai đường thẳng phân biệt cùng vuông góc với đường thẳng thứ ba).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Vì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∥</m:t>
              </m:r>
              <m:r>
                <m:t>b</m:t>
              </m:r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(hai góc đồng vị)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Do đó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và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là hai góc kề bù nên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jc w:val="left"/>
            </w:pPr>
            <w:r>
              <w:t xml:space="preserve">Vẽ hình, ghi GT – KL đúng.</w:t>
            </w:r>
          </w:p>
          <w:p>
            <w:pPr>
              <w:jc w:val="left"/>
            </w:pPr>
            <w:r>
              <w:rPr>
                <w:iCs/>
                <w:i/>
              </w:rPr>
              <w:t xml:space="preserve">(Hình vẽ ở cuối hướng dẫn chấm)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Xét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t xml:space="preserve"> </w:t>
            </w:r>
            <w:r>
              <w:t xml:space="preserve">và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A</m:t>
              </m:r>
              <m:r>
                <m:t>D</m:t>
              </m:r>
              <m:r>
                <m:t>B</m:t>
              </m:r>
            </m:oMath>
            <w:r>
              <w:t xml:space="preserve"> </w:t>
            </w:r>
            <w:r>
              <w:t xml:space="preserve">có: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</m:oMath>
            <w:r>
              <w:t xml:space="preserve"> </w:t>
            </w:r>
            <w:r>
              <w:t xml:space="preserve">(gt);</w:t>
            </w:r>
            <w:r>
              <w:t xml:space="preserve"> 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  <w:r>
              <w:t xml:space="preserve"> </w:t>
            </w:r>
            <w:r>
              <w:t xml:space="preserve">(gt);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là cạnh chung.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Do đó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A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△</m:t>
              </m:r>
              <m:r>
                <m:t>A</m:t>
              </m:r>
              <m:r>
                <m:t>D</m:t>
              </m:r>
              <m:r>
                <m:t>B</m:t>
              </m:r>
            </m:oMath>
            <w:r>
              <w:t xml:space="preserve"> </w:t>
            </w:r>
            <w:r>
              <w:t xml:space="preserve">(c.c.c).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Từ câu a suy ra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C</m:t>
                  </m:r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D</m:t>
                  </m:r>
                  <m:r>
                    <m:t>A</m:t>
                  </m:r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(hai góc tương ứng). Mà tia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nằm giữa hai tia</w:t>
            </w:r>
            <w:r>
              <w:t xml:space="preserve"> </w:t>
            </w:r>
            <m:oMath>
              <m:r>
                <m:t>A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t>D</m:t>
              </m:r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là tia phân giác của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C</m:t>
                  </m:r>
                  <m:r>
                    <m:t>A</m:t>
                  </m:r>
                  <m:r>
                    <m:t>D</m:t>
                  </m:r>
                </m:e>
              </m:acc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5c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C</m:t>
                  </m:r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100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50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 Trong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t xml:space="preserve">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95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Vì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A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△</m:t>
              </m:r>
              <m:r>
                <m:t>A</m:t>
              </m:r>
              <m:r>
                <m:t>D</m:t>
              </m:r>
              <m:r>
                <m:t>B</m:t>
              </m:r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35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 Do đó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C</m:t>
                  </m:r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35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jc w:val="left"/>
            </w:pPr>
            <w:r>
              <w:t xml:space="preserve">Cộng thêm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vào mỗi phân số ta được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2026</m:t>
                  </m:r>
                </m:num>
                <m:den>
                  <m:r>
                    <m:t>2025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2026</m:t>
                  </m:r>
                </m:num>
                <m:den>
                  <m:r>
                    <m:t>2024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2026</m:t>
                  </m:r>
                </m:num>
                <m:den>
                  <m:r>
                    <m:t>2023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2026</m:t>
                  </m:r>
                </m:num>
                <m:den>
                  <m:r>
                    <m:t>2022</m:t>
                  </m:r>
                </m:den>
              </m:f>
            </m:oMath>
          </w:p>
          <w:p>
            <w:pPr>
              <w:jc w:val="left"/>
            </w:pPr>
            <w:r>
              <w:t xml:space="preserve">hay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2026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2025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2024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2023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2022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Vì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2025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2023</m:t>
                  </m:r>
                </m:den>
              </m:f>
            </m:oMath>
            <w:r>
              <w:t xml:space="preserve"> </w:t>
            </w:r>
            <w:r>
              <w:t xml:space="preserve">và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2024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2022</m:t>
                  </m:r>
                </m:den>
              </m:f>
            </m:oMath>
            <w:r>
              <w:t xml:space="preserve"> </w:t>
            </w:r>
            <w:r>
              <w:t xml:space="preserve">nên biểu thức trong ngoặc khác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 Do đó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2026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2026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</w:tbl>
    <w:p>
      <w:pPr>
        <w:pStyle w:val="BodyText"/>
      </w:pPr>
      <w:r>
        <w:rPr>
          <w:iCs/>
          <w:i/>
        </w:rPr>
        <w:t xml:space="preserve">Lưu ý: Học sinh làm cách khác đúng vẫn cho điểm tối đa theo thang điểm tương ứng. Bài hình không vẽ hình hoặc vẽ hình sai không chấm phần tương ứng.</w:t>
      </w:r>
    </w:p>
    <w:p>
      <w:pPr>
        <w:pStyle w:val="BodyText"/>
      </w:pPr>
      <w:r>
        <w:rPr>
          <w:bCs/>
          <w:b/>
        </w:rPr>
        <w:t xml:space="preserve">Hình vẽ bài 5:</w:t>
      </w:r>
    </w:p>
    <w:p>
      <w:pPr>
        <w:pStyle w:val="Center"/>
      </w:pPr>
      <w:r>
        <w:drawing>
          <wp:inline>
            <wp:extent cx="1979999" cy="185118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Tu-n/de-thi-giua-ki-1-toan-7/src/_build/fig/de3_bai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99" cy="185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sectPr>
      <w:pgSz w:h="16838" w:w="11906"/>
      <w:pgMar w:bottom="1021" w:footer="567" w:gutter="0" w:header="567" w:left="1247" w:right="1021" w:top="102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6"/>
        <w:szCs w:val="26"/>
        <w:lang w:bidi="ar-SA" w:eastAsia="en-US" w:val="en-US"/>
      </w:rPr>
    </w:rPrDefault>
    <w:pPrDefault>
      <w:pPr>
        <w:spacing w:after="0" w:line="264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40" w:before="4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jc w:val="center"/>
      <w:keepNext/>
      <w:keepLines/>
      <w:spacing w:after="60" w:before="12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40" w:before="16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20" w:before="80"/>
      <w:outlineLvl w:val="2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customStyle="1" w:styleId="Center" w:type="paragraph">
    <w:name w:val="Center"/>
    <w:basedOn w:val="BodyText"/>
    <w:qFormat/>
    <w:pPr>
      <w:jc w:val="center"/>
      <w:spacing w:after="0" w:before="0"/>
    </w:pPr>
  </w:style>
  <w:style w:customStyle="1" w:styleId="Options" w:type="paragraph">
    <w:name w:val="Options"/>
    <w:basedOn w:val="BodyText"/>
    <w:qFormat/>
    <w:pPr>
      <w:tabs>
        <w:tab w:pos="2410" w:val="left"/>
        <w:tab w:pos="4820" w:val="left"/>
        <w:tab w:pos="7230" w:val="left"/>
      </w:tabs>
      <w:spacing w:after="20" w:before="20"/>
      <w:ind w:left="284"/>
    </w:pPr>
  </w:style>
  <w:style w:customStyle="1" w:styleId="Options2" w:type="paragraph">
    <w:name w:val="Options2"/>
    <w:basedOn w:val="BodyText"/>
    <w:qFormat/>
    <w:pPr>
      <w:tabs>
        <w:tab w:pos="4820" w:val="left"/>
      </w:tabs>
      <w:spacing w:after="20" w:before="20"/>
      <w:ind w:left="284"/>
    </w:pPr>
  </w:style>
  <w:style w:customStyle="1" w:styleId="Indent" w:type="paragraph">
    <w:name w:val="Indent"/>
    <w:basedOn w:val="BodyText"/>
    <w:qFormat/>
    <w:pPr>
      <w:spacing w:after="20" w:before="20"/>
      <w:ind w:left="284"/>
    </w:pPr>
  </w:style>
  <w:style w:customStyle="1" w:styleId="Right" w:type="paragraph">
    <w:name w:val="Right"/>
    <w:basedOn w:val="BodyText"/>
    <w:qFormat/>
    <w:pPr>
      <w:jc w:val="right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2026-10-28T04:02:45Z</dcterms:created>
  <dcterms:modified xsi:type="dcterms:W3CDTF">2026-10-28T04:02:45Z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