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7354" w14:textId="5ADB8450" w:rsidR="00351D43" w:rsidRDefault="00646AE1" w:rsidP="00727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0F21">
        <w:rPr>
          <w:rFonts w:ascii="Times New Roman" w:hAnsi="Times New Roman" w:cs="Times New Roman"/>
          <w:b/>
          <w:bCs/>
          <w:sz w:val="40"/>
          <w:szCs w:val="40"/>
        </w:rPr>
        <w:t>Design for class “</w:t>
      </w:r>
      <w:r w:rsidR="007A5DC7" w:rsidRPr="007A5DC7">
        <w:rPr>
          <w:rFonts w:ascii="Times New Roman" w:hAnsi="Times New Roman" w:cs="Times New Roman"/>
          <w:b/>
          <w:bCs/>
          <w:sz w:val="40"/>
          <w:szCs w:val="40"/>
        </w:rPr>
        <w:t>UserCancelException</w:t>
      </w:r>
      <w:r w:rsidRPr="00BA0F21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144BA6E8" w14:textId="7A01A4E9" w:rsidR="007A5DC7" w:rsidRPr="007A5DC7" w:rsidRDefault="007A5DC7" w:rsidP="00727CD8">
      <w:pPr>
        <w:jc w:val="center"/>
        <w:rPr>
          <w:rFonts w:ascii="Times New Roman" w:hAnsi="Times New Roman" w:cs="Times New Roman"/>
          <w:sz w:val="40"/>
          <w:szCs w:val="40"/>
        </w:rPr>
      </w:pPr>
      <w:r w:rsidRPr="007A5DC7">
        <w:rPr>
          <w:rFonts w:ascii="Times New Roman" w:hAnsi="Times New Roman" w:cs="Times New Roman"/>
          <w:sz w:val="40"/>
          <w:szCs w:val="40"/>
        </w:rPr>
        <w:t>Inheritance from class “PaymentException”</w:t>
      </w:r>
    </w:p>
    <w:p w14:paraId="3D392D02" w14:textId="712ECFFB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1680"/>
        <w:gridCol w:w="1552"/>
        <w:gridCol w:w="1668"/>
        <w:gridCol w:w="3955"/>
      </w:tblGrid>
      <w:tr w:rsidR="007A5DC7" w:rsidRPr="00BD21D7" w14:paraId="153C81E0" w14:textId="77777777" w:rsidTr="00C90FF1">
        <w:tc>
          <w:tcPr>
            <w:tcW w:w="495" w:type="dxa"/>
            <w:vAlign w:val="center"/>
          </w:tcPr>
          <w:p w14:paraId="2C87C81A" w14:textId="6F7E4293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680" w:type="dxa"/>
            <w:vAlign w:val="center"/>
          </w:tcPr>
          <w:p w14:paraId="70145A05" w14:textId="24203E8B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552" w:type="dxa"/>
            <w:vAlign w:val="center"/>
          </w:tcPr>
          <w:p w14:paraId="57CE6415" w14:textId="619FCBAA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68" w:type="dxa"/>
            <w:vAlign w:val="center"/>
          </w:tcPr>
          <w:p w14:paraId="23E2539F" w14:textId="3FF603E1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3955" w:type="dxa"/>
            <w:vAlign w:val="center"/>
          </w:tcPr>
          <w:p w14:paraId="3CAEB402" w14:textId="799FAB2F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A5DC7" w:rsidRPr="00BD21D7" w14:paraId="26E8DBBC" w14:textId="77777777" w:rsidTr="00C90FF1">
        <w:tc>
          <w:tcPr>
            <w:tcW w:w="495" w:type="dxa"/>
            <w:vAlign w:val="center"/>
          </w:tcPr>
          <w:p w14:paraId="7438BBCF" w14:textId="6036109C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80" w:type="dxa"/>
            <w:vAlign w:val="center"/>
          </w:tcPr>
          <w:p w14:paraId="3F89EF3B" w14:textId="3DDD019B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1552" w:type="dxa"/>
            <w:vAlign w:val="center"/>
          </w:tcPr>
          <w:p w14:paraId="29AB8E2A" w14:textId="4B7466FB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668" w:type="dxa"/>
            <w:vAlign w:val="center"/>
          </w:tcPr>
          <w:p w14:paraId="3579B208" w14:textId="3FE79E10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3955" w:type="dxa"/>
            <w:vAlign w:val="center"/>
          </w:tcPr>
          <w:p w14:paraId="18AFAF68" w14:textId="3F462377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</w:rPr>
              <w:t>Inherited from PaymentException</w:t>
            </w:r>
          </w:p>
        </w:tc>
      </w:tr>
    </w:tbl>
    <w:p w14:paraId="5D911570" w14:textId="3D9E5872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2. Operation design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9"/>
        <w:gridCol w:w="2216"/>
        <w:gridCol w:w="2160"/>
        <w:gridCol w:w="4585"/>
      </w:tblGrid>
      <w:tr w:rsidR="007A5DC7" w:rsidRPr="00BD21D7" w14:paraId="799E6C20" w14:textId="77777777" w:rsidTr="007A5DC7">
        <w:tc>
          <w:tcPr>
            <w:tcW w:w="389" w:type="dxa"/>
            <w:vAlign w:val="center"/>
          </w:tcPr>
          <w:p w14:paraId="6E707A87" w14:textId="30F661D0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216" w:type="dxa"/>
            <w:vAlign w:val="center"/>
          </w:tcPr>
          <w:p w14:paraId="6C19860D" w14:textId="360FFBCF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160" w:type="dxa"/>
            <w:vAlign w:val="center"/>
          </w:tcPr>
          <w:p w14:paraId="2A38880D" w14:textId="01EA9C30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4585" w:type="dxa"/>
            <w:vAlign w:val="center"/>
          </w:tcPr>
          <w:p w14:paraId="55C820C8" w14:textId="7E32433B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5DC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A5DC7" w:rsidRPr="00BD21D7" w14:paraId="4AED6B58" w14:textId="77777777" w:rsidTr="007A5DC7">
        <w:tc>
          <w:tcPr>
            <w:tcW w:w="389" w:type="dxa"/>
            <w:vAlign w:val="center"/>
          </w:tcPr>
          <w:p w14:paraId="39FCEE73" w14:textId="5FDD3E83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</w:rPr>
            </w:pPr>
            <w:r w:rsidRPr="007A5DC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16" w:type="dxa"/>
            <w:vAlign w:val="center"/>
          </w:tcPr>
          <w:p w14:paraId="375487CC" w14:textId="27FAAFDD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</w:rPr>
            </w:pPr>
            <w:r w:rsidRPr="007A5DC7">
              <w:rPr>
                <w:rFonts w:ascii="Times New Roman" w:hAnsi="Times New Roman" w:cs="Times New Roman"/>
              </w:rPr>
              <w:t>UserCancelException</w:t>
            </w:r>
          </w:p>
        </w:tc>
        <w:tc>
          <w:tcPr>
            <w:tcW w:w="2160" w:type="dxa"/>
            <w:vAlign w:val="center"/>
          </w:tcPr>
          <w:p w14:paraId="40EA64AB" w14:textId="542E0CB8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</w:rPr>
            </w:pPr>
            <w:r w:rsidRPr="007A5DC7">
              <w:rPr>
                <w:rFonts w:ascii="Times New Roman" w:hAnsi="Times New Roman" w:cs="Times New Roman"/>
              </w:rPr>
              <w:t>UserCancelException</w:t>
            </w:r>
          </w:p>
        </w:tc>
        <w:tc>
          <w:tcPr>
            <w:tcW w:w="4585" w:type="dxa"/>
            <w:vAlign w:val="center"/>
          </w:tcPr>
          <w:p w14:paraId="7B24B980" w14:textId="0782297A" w:rsidR="007A5DC7" w:rsidRPr="007A5DC7" w:rsidRDefault="007A5DC7" w:rsidP="007A5DC7">
            <w:pPr>
              <w:jc w:val="center"/>
              <w:rPr>
                <w:rFonts w:ascii="Times New Roman" w:hAnsi="Times New Roman" w:cs="Times New Roman"/>
              </w:rPr>
            </w:pPr>
            <w:r w:rsidRPr="007A5DC7">
              <w:rPr>
                <w:rFonts w:ascii="Times New Roman" w:hAnsi="Times New Roman" w:cs="Times New Roman"/>
              </w:rPr>
              <w:t>Constructor for handling user-initiated cancellation</w:t>
            </w:r>
          </w:p>
        </w:tc>
      </w:tr>
    </w:tbl>
    <w:p w14:paraId="3EEE5EA1" w14:textId="19D6D24B" w:rsidR="00646AE1" w:rsidRPr="00BA0F21" w:rsidRDefault="003526EA" w:rsidP="00727CD8">
      <w:pPr>
        <w:spacing w:after="0"/>
        <w:rPr>
          <w:rFonts w:ascii="Times New Roman" w:hAnsi="Times New Roman" w:cs="Times New Roman"/>
          <w:b/>
          <w:bCs/>
        </w:rPr>
      </w:pPr>
      <w:r w:rsidRPr="00BA0F21">
        <w:rPr>
          <w:rFonts w:ascii="Times New Roman" w:hAnsi="Times New Roman" w:cs="Times New Roman"/>
          <w:b/>
          <w:bCs/>
        </w:rPr>
        <w:t>Method design</w:t>
      </w:r>
    </w:p>
    <w:p w14:paraId="104F66F8" w14:textId="271551CC" w:rsidR="003526EA" w:rsidRPr="00BA0F21" w:rsidRDefault="00C90FF1" w:rsidP="00352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90FF1">
        <w:rPr>
          <w:rFonts w:ascii="Times New Roman" w:hAnsi="Times New Roman" w:cs="Times New Roman"/>
          <w:b/>
          <w:bCs/>
        </w:rPr>
        <w:t>PaymentTransaction (constructor)</w:t>
      </w:r>
    </w:p>
    <w:p w14:paraId="510D8CE2" w14:textId="77777777" w:rsidR="00AA17C0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 w:rsidR="00BA0F21">
        <w:rPr>
          <w:rFonts w:ascii="Times New Roman" w:hAnsi="Times New Roman" w:cs="Times New Roman"/>
        </w:rPr>
        <w:t xml:space="preserve">: </w:t>
      </w:r>
    </w:p>
    <w:p w14:paraId="45B7579A" w14:textId="2B7154D1" w:rsidR="003526EA" w:rsidRPr="00BA0F21" w:rsidRDefault="007A5DC7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7A5DC7">
        <w:rPr>
          <w:rFonts w:ascii="Times New Roman" w:hAnsi="Times New Roman" w:cs="Times New Roman"/>
        </w:rPr>
        <w:t>message: String — explanation of the cancellation event</w:t>
      </w:r>
    </w:p>
    <w:p w14:paraId="06133A1A" w14:textId="50DDE4A9" w:rsidR="00BA0F21" w:rsidRPr="00073799" w:rsidRDefault="003526EA" w:rsidP="00AA17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7C446640" w14:textId="2780274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Method:</w:t>
      </w:r>
      <w:r w:rsidR="00D76245" w:rsidRPr="00BA0F21">
        <w:rPr>
          <w:rFonts w:ascii="Times New Roman" w:hAnsi="Times New Roman" w:cs="Times New Roman"/>
        </w:rPr>
        <w:t xml:space="preserve"> </w:t>
      </w:r>
    </w:p>
    <w:p w14:paraId="12D4C671" w14:textId="77777777" w:rsidR="007A5DC7" w:rsidRDefault="007A5DC7" w:rsidP="007A5D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7A5DC7">
        <w:rPr>
          <w:rFonts w:ascii="Times New Roman" w:hAnsi="Times New Roman" w:cs="Times New Roman"/>
        </w:rPr>
        <w:t>Calls PaymentException(message).</w:t>
      </w:r>
    </w:p>
    <w:p w14:paraId="05521EA9" w14:textId="04CBA064" w:rsidR="00C90FF1" w:rsidRPr="00BD21D7" w:rsidRDefault="007A5DC7" w:rsidP="007A5DC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7A5DC7">
        <w:rPr>
          <w:rFonts w:ascii="Times New Roman" w:hAnsi="Times New Roman" w:cs="Times New Roman"/>
        </w:rPr>
        <w:t>Thrown when the user cancels the payment manually during PayPal redirection.</w:t>
      </w:r>
    </w:p>
    <w:sectPr w:rsidR="00C90FF1" w:rsidRPr="00BD2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34E1B" w14:textId="77777777" w:rsidR="00304277" w:rsidRDefault="00304277" w:rsidP="00BA0F21">
      <w:pPr>
        <w:spacing w:after="0" w:line="240" w:lineRule="auto"/>
      </w:pPr>
      <w:r>
        <w:separator/>
      </w:r>
    </w:p>
  </w:endnote>
  <w:endnote w:type="continuationSeparator" w:id="0">
    <w:p w14:paraId="6CF94452" w14:textId="77777777" w:rsidR="00304277" w:rsidRDefault="00304277" w:rsidP="00BA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3E6BC" w14:textId="77777777" w:rsidR="00304277" w:rsidRDefault="00304277" w:rsidP="00BA0F21">
      <w:pPr>
        <w:spacing w:after="0" w:line="240" w:lineRule="auto"/>
      </w:pPr>
      <w:r>
        <w:separator/>
      </w:r>
    </w:p>
  </w:footnote>
  <w:footnote w:type="continuationSeparator" w:id="0">
    <w:p w14:paraId="72F89827" w14:textId="77777777" w:rsidR="00304277" w:rsidRDefault="00304277" w:rsidP="00BA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34AD"/>
    <w:multiLevelType w:val="hybridMultilevel"/>
    <w:tmpl w:val="F4D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F0F01"/>
    <w:multiLevelType w:val="hybridMultilevel"/>
    <w:tmpl w:val="83B6605E"/>
    <w:lvl w:ilvl="0" w:tplc="8ACC59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19814">
    <w:abstractNumId w:val="0"/>
  </w:num>
  <w:num w:numId="2" w16cid:durableId="75559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E1"/>
    <w:rsid w:val="000050D8"/>
    <w:rsid w:val="00073799"/>
    <w:rsid w:val="00092C7B"/>
    <w:rsid w:val="000B37FC"/>
    <w:rsid w:val="000D7699"/>
    <w:rsid w:val="001332A0"/>
    <w:rsid w:val="00154C70"/>
    <w:rsid w:val="00197030"/>
    <w:rsid w:val="0020485D"/>
    <w:rsid w:val="002064C7"/>
    <w:rsid w:val="00231AA0"/>
    <w:rsid w:val="002478AF"/>
    <w:rsid w:val="00265D32"/>
    <w:rsid w:val="00271340"/>
    <w:rsid w:val="002D040A"/>
    <w:rsid w:val="002D63C5"/>
    <w:rsid w:val="00304277"/>
    <w:rsid w:val="00314E2D"/>
    <w:rsid w:val="00351D43"/>
    <w:rsid w:val="003526EA"/>
    <w:rsid w:val="00364EED"/>
    <w:rsid w:val="00390399"/>
    <w:rsid w:val="003C116D"/>
    <w:rsid w:val="004678B7"/>
    <w:rsid w:val="00543947"/>
    <w:rsid w:val="005F08DF"/>
    <w:rsid w:val="00646AE1"/>
    <w:rsid w:val="00682DF9"/>
    <w:rsid w:val="00727CD8"/>
    <w:rsid w:val="00736661"/>
    <w:rsid w:val="007549EB"/>
    <w:rsid w:val="007A5DC7"/>
    <w:rsid w:val="009541D1"/>
    <w:rsid w:val="009E75D0"/>
    <w:rsid w:val="00A50378"/>
    <w:rsid w:val="00A520A1"/>
    <w:rsid w:val="00A60308"/>
    <w:rsid w:val="00AA17C0"/>
    <w:rsid w:val="00B073A3"/>
    <w:rsid w:val="00B1172D"/>
    <w:rsid w:val="00B222A3"/>
    <w:rsid w:val="00B53A34"/>
    <w:rsid w:val="00BA0F21"/>
    <w:rsid w:val="00BD21D7"/>
    <w:rsid w:val="00C43AAB"/>
    <w:rsid w:val="00C90FF1"/>
    <w:rsid w:val="00CB2019"/>
    <w:rsid w:val="00CB321F"/>
    <w:rsid w:val="00D76245"/>
    <w:rsid w:val="00DF3F7B"/>
    <w:rsid w:val="00E237C4"/>
    <w:rsid w:val="00E300C3"/>
    <w:rsid w:val="00E529CF"/>
    <w:rsid w:val="00EA0414"/>
    <w:rsid w:val="00EE47EB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B750"/>
  <w15:chartTrackingRefBased/>
  <w15:docId w15:val="{1FAFE0A4-2AC8-4320-8A8A-A1154031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21"/>
  </w:style>
  <w:style w:type="paragraph" w:styleId="Footer">
    <w:name w:val="footer"/>
    <w:basedOn w:val="Normal"/>
    <w:link w:val="Foot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21"/>
  </w:style>
  <w:style w:type="character" w:styleId="Strong">
    <w:name w:val="Strong"/>
    <w:basedOn w:val="DefaultParagraphFont"/>
    <w:uiPriority w:val="22"/>
    <w:qFormat/>
    <w:rsid w:val="00BA0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1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B9BA-8E89-43AA-A9C0-EEAEC828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Quoc Khanh 20226088</dc:creator>
  <cp:keywords/>
  <dc:description/>
  <cp:lastModifiedBy>Nguyen Minh Tuan 20226095</cp:lastModifiedBy>
  <cp:revision>3</cp:revision>
  <dcterms:created xsi:type="dcterms:W3CDTF">2025-11-14T18:24:00Z</dcterms:created>
  <dcterms:modified xsi:type="dcterms:W3CDTF">2025-11-14T18:46:00Z</dcterms:modified>
</cp:coreProperties>
</file>