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7B5" w:rsidRPr="006967B5" w:rsidRDefault="006967B5">
      <w:pPr>
        <w:rPr>
          <w:b/>
        </w:rPr>
      </w:pPr>
      <w:r w:rsidRPr="006967B5">
        <w:rPr>
          <w:b/>
        </w:rPr>
        <w:t>Phân biệt Stack - Heap</w:t>
      </w:r>
    </w:p>
    <w:tbl>
      <w:tblPr>
        <w:tblW w:w="907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0"/>
        <w:gridCol w:w="4410"/>
      </w:tblGrid>
      <w:tr w:rsidR="006967B5" w:rsidTr="006967B5">
        <w:tblPrEx>
          <w:tblCellMar>
            <w:top w:w="0" w:type="dxa"/>
            <w:bottom w:w="0" w:type="dxa"/>
          </w:tblCellMar>
        </w:tblPrEx>
        <w:trPr>
          <w:trHeight w:val="770"/>
        </w:trPr>
        <w:tc>
          <w:tcPr>
            <w:tcW w:w="4660" w:type="dxa"/>
          </w:tcPr>
          <w:p w:rsidR="006967B5" w:rsidRDefault="006967B5" w:rsidP="006967B5">
            <w:pPr>
              <w:spacing w:before="240"/>
              <w:jc w:val="center"/>
            </w:pPr>
            <w:r>
              <w:t>STACK</w:t>
            </w:r>
          </w:p>
        </w:tc>
        <w:tc>
          <w:tcPr>
            <w:tcW w:w="4410" w:type="dxa"/>
          </w:tcPr>
          <w:p w:rsidR="006967B5" w:rsidRDefault="006967B5" w:rsidP="006967B5">
            <w:pPr>
              <w:spacing w:before="240"/>
              <w:jc w:val="center"/>
            </w:pPr>
            <w:r>
              <w:t>HEAP</w:t>
            </w:r>
          </w:p>
        </w:tc>
      </w:tr>
      <w:tr w:rsidR="006967B5" w:rsidTr="006967B5">
        <w:tblPrEx>
          <w:tblCellMar>
            <w:top w:w="0" w:type="dxa"/>
            <w:bottom w:w="0" w:type="dxa"/>
          </w:tblCellMar>
        </w:tblPrEx>
        <w:trPr>
          <w:trHeight w:val="3920"/>
        </w:trPr>
        <w:tc>
          <w:tcPr>
            <w:tcW w:w="4660" w:type="dxa"/>
          </w:tcPr>
          <w:p w:rsidR="006967B5" w:rsidRDefault="006967B5" w:rsidP="006967B5">
            <w:r>
              <w:t>-</w:t>
            </w:r>
            <w:r w:rsidRPr="006967B5">
              <w:t>Bộ nhớ Stack được dùng để lưu trữ các biến cục bộ (local variable) bên trong hàm, vùng nhớ này dùng để chứa giá trị của các tham số khi được gọi đến. Khi kế</w:t>
            </w:r>
            <w:r>
              <w:t>t thúc</w:t>
            </w:r>
            <w:r w:rsidRPr="006967B5">
              <w:t xml:space="preserve"> hàm, vùng nhớ Stack sẽ được tự động giải phóng</w:t>
            </w:r>
          </w:p>
          <w:p w:rsidR="006967B5" w:rsidRDefault="006967B5" w:rsidP="006967B5">
            <w:r>
              <w:t>Ví dụ: kết thức hàm checkMax biến min trong đó sẽ giải phóng</w:t>
            </w:r>
          </w:p>
        </w:tc>
        <w:tc>
          <w:tcPr>
            <w:tcW w:w="4410" w:type="dxa"/>
          </w:tcPr>
          <w:p w:rsidR="006967B5" w:rsidRDefault="006967B5" w:rsidP="006967B5">
            <w:r>
              <w:t>-</w:t>
            </w:r>
            <w:r w:rsidRPr="006967B5">
              <w:t xml:space="preserve">Bộ nhớ Heap được dùng để lưu trữ các biến toàn cục (global variable) của chương trình, hoặc đối tượng của con trỏ khi được cấp phát. Vùng nhớ Heap phải được giải phóng </w:t>
            </w:r>
            <w:r>
              <w:t>theo quy chế phân mảnh(giải phóng từ từ)</w:t>
            </w:r>
          </w:p>
        </w:tc>
      </w:tr>
    </w:tbl>
    <w:p w:rsidR="006967B5" w:rsidRDefault="006967B5">
      <w:pPr>
        <w:rPr>
          <w:b/>
        </w:rPr>
      </w:pPr>
    </w:p>
    <w:p w:rsidR="00565720" w:rsidRDefault="006967B5">
      <w:pPr>
        <w:rPr>
          <w:b/>
        </w:rPr>
      </w:pPr>
      <w:r w:rsidRPr="006967B5">
        <w:rPr>
          <w:b/>
        </w:rPr>
        <w:t>Phân biệt Value Type vs Reference Type</w:t>
      </w:r>
    </w:p>
    <w:p w:rsidR="006967B5" w:rsidRDefault="006967B5">
      <w:r w:rsidRPr="006967B5">
        <w:t>reference type là kiểu tham chiếu</w:t>
      </w:r>
    </w:p>
    <w:p w:rsidR="006967B5" w:rsidRDefault="006967B5" w:rsidP="006967B5">
      <w:r w:rsidRPr="006967B5">
        <w:t>value type là kiểu giá trị</w:t>
      </w:r>
    </w:p>
    <w:p w:rsidR="006967B5" w:rsidRDefault="006967B5" w:rsidP="006967B5">
      <w:r>
        <w:t>Ví dụ</w:t>
      </w:r>
      <w:r>
        <w:t xml:space="preserve"> </w:t>
      </w:r>
      <w:r>
        <w:t>int a = 25;</w:t>
      </w:r>
    </w:p>
    <w:p w:rsidR="006967B5" w:rsidRDefault="006967B5" w:rsidP="006967B5">
      <w:r>
        <w:t>Khi đó reference type sẽ cho về một số</w:t>
      </w:r>
      <w:r>
        <w:t xml:space="preserve"> </w:t>
      </w:r>
      <w:r>
        <w:t>là địa chỉ của nó trong bộ nhơ ( mỗi lần m</w:t>
      </w:r>
      <w:r>
        <w:t>ỗi</w:t>
      </w:r>
      <w:r>
        <w:t>i khác )</w:t>
      </w:r>
    </w:p>
    <w:p w:rsidR="006967B5" w:rsidRDefault="006967B5" w:rsidP="006967B5">
      <w:r>
        <w:t>c</w:t>
      </w:r>
      <w:r>
        <w:t>òn value type thì giá trị =25</w:t>
      </w:r>
    </w:p>
    <w:p w:rsidR="004D1BF9" w:rsidRDefault="004D1BF9" w:rsidP="006967B5">
      <w:pPr>
        <w:rPr>
          <w:b/>
        </w:rPr>
      </w:pPr>
      <w:r w:rsidRPr="004D1BF9">
        <w:rPr>
          <w:b/>
        </w:rPr>
        <w:t xml:space="preserve">Phân biệt var </w:t>
      </w:r>
      <w:r>
        <w:rPr>
          <w:b/>
        </w:rPr>
        <w:t>–</w:t>
      </w:r>
      <w:r w:rsidRPr="004D1BF9">
        <w:rPr>
          <w:b/>
        </w:rPr>
        <w:t xml:space="preserve"> dynamic</w:t>
      </w:r>
    </w:p>
    <w:p w:rsidR="004D1BF9" w:rsidRDefault="004D1BF9" w:rsidP="006967B5">
      <w:pPr>
        <w:rPr>
          <w:b/>
        </w:rPr>
      </w:pPr>
      <w:r>
        <w:rPr>
          <w:b/>
        </w:rPr>
        <w:t>+var</w:t>
      </w:r>
    </w:p>
    <w:p w:rsidR="004D1BF9" w:rsidRDefault="004D1BF9" w:rsidP="006967B5">
      <w:r w:rsidRPr="004D1BF9">
        <w:t>Với var kiểu dữ liệu của các biến bắt buộc phải được khởi tạo tại thời điểm khai báo.</w:t>
      </w:r>
    </w:p>
    <w:p w:rsidR="004D1BF9" w:rsidRDefault="004D1BF9" w:rsidP="004D1BF9">
      <w:r>
        <w:t xml:space="preserve">var không </w:t>
      </w:r>
      <w:r w:rsidRPr="004D1BF9">
        <w:t xml:space="preserve"> thay đổi kiểu dữ liệ</w:t>
      </w:r>
      <w:r>
        <w:t xml:space="preserve">u sau khi </w:t>
      </w:r>
      <w:r w:rsidRPr="004D1BF9">
        <w:t xml:space="preserve"> đã được gán.</w:t>
      </w:r>
    </w:p>
    <w:p w:rsidR="004D1BF9" w:rsidRPr="004D1BF9" w:rsidRDefault="004D1BF9" w:rsidP="004D1BF9">
      <w:pPr>
        <w:rPr>
          <w:b/>
        </w:rPr>
      </w:pPr>
      <w:r w:rsidRPr="004D1BF9">
        <w:rPr>
          <w:b/>
        </w:rPr>
        <w:t>+dynamic</w:t>
      </w:r>
    </w:p>
    <w:p w:rsidR="004D1BF9" w:rsidRDefault="004D1BF9" w:rsidP="006967B5">
      <w:r w:rsidRPr="004D1BF9">
        <w:t>dynamic kiểu dữ liệ</w:t>
      </w:r>
      <w:r>
        <w:t xml:space="preserve">u </w:t>
      </w:r>
      <w:r w:rsidRPr="004D1BF9">
        <w:t xml:space="preserve"> có thể khai báo như thông thường mà không cần gán giá trị.</w:t>
      </w:r>
    </w:p>
    <w:p w:rsidR="004D1BF9" w:rsidRPr="004D1BF9" w:rsidRDefault="004D1BF9" w:rsidP="006967B5">
      <w:r w:rsidRPr="004D1BF9">
        <w:t>dynamic cho phép kiểu dữ liệu thay đổ</w:t>
      </w:r>
      <w:r>
        <w:t>i sau khi</w:t>
      </w:r>
      <w:r w:rsidRPr="004D1BF9">
        <w:t xml:space="preserve"> đã được gán cho ban đầu. Vớ</w:t>
      </w:r>
      <w:r>
        <w:t xml:space="preserve">i dynamic, nguoi dùng </w:t>
      </w:r>
      <w:r w:rsidRPr="004D1BF9">
        <w:t>có thể gán bất kì giá trị nào, ở bất kì thời điểm nào.</w:t>
      </w:r>
    </w:p>
    <w:p w:rsidR="006967B5" w:rsidRDefault="006967B5" w:rsidP="006967B5">
      <w:pPr>
        <w:rPr>
          <w:b/>
        </w:rPr>
      </w:pPr>
      <w:r w:rsidRPr="006967B5">
        <w:rPr>
          <w:b/>
        </w:rPr>
        <w:lastRenderedPageBreak/>
        <w:t xml:space="preserve">Phân biệt Boxing </w:t>
      </w:r>
      <w:r>
        <w:rPr>
          <w:b/>
        </w:rPr>
        <w:t>–</w:t>
      </w:r>
      <w:r w:rsidRPr="006967B5">
        <w:rPr>
          <w:b/>
        </w:rPr>
        <w:t xml:space="preserve"> Unboxing</w:t>
      </w:r>
      <w:bookmarkStart w:id="0" w:name="_GoBack"/>
      <w:bookmarkEnd w:id="0"/>
    </w:p>
    <w:p w:rsidR="006967B5" w:rsidRPr="004D1BF9" w:rsidRDefault="006967B5" w:rsidP="006967B5">
      <w:pPr>
        <w:rPr>
          <w:rFonts w:cs="Times New Roman"/>
          <w:b/>
          <w:szCs w:val="28"/>
        </w:rPr>
      </w:pPr>
      <w:r w:rsidRPr="004D1BF9">
        <w:rPr>
          <w:rFonts w:cs="Times New Roman"/>
          <w:color w:val="333333"/>
          <w:szCs w:val="28"/>
          <w:shd w:val="clear" w:color="auto" w:fill="FFFFFF"/>
        </w:rPr>
        <w:t>Boxing là </w:t>
      </w:r>
      <w:r w:rsidRPr="004D1BF9">
        <w:rPr>
          <w:rStyle w:val="scayt-misspell-word"/>
          <w:rFonts w:cs="Times New Roman"/>
          <w:color w:val="333333"/>
          <w:szCs w:val="28"/>
          <w:shd w:val="clear" w:color="auto" w:fill="FFFFFF"/>
        </w:rPr>
        <w:t>chuyển</w:t>
      </w:r>
      <w:r w:rsidRPr="004D1BF9">
        <w:rPr>
          <w:rFonts w:cs="Times New Roman"/>
          <w:color w:val="333333"/>
          <w:szCs w:val="28"/>
          <w:shd w:val="clear" w:color="auto" w:fill="FFFFFF"/>
        </w:rPr>
        <w:t> đổi </w:t>
      </w:r>
      <w:r w:rsidRPr="004D1BF9">
        <w:rPr>
          <w:rStyle w:val="scayt-misspell-word"/>
          <w:rFonts w:cs="Times New Roman"/>
          <w:color w:val="333333"/>
          <w:szCs w:val="28"/>
          <w:shd w:val="clear" w:color="auto" w:fill="FFFFFF"/>
        </w:rPr>
        <w:t>kiểu</w:t>
      </w:r>
      <w:r w:rsidRPr="004D1BF9">
        <w:rPr>
          <w:rFonts w:cs="Times New Roman"/>
          <w:color w:val="333333"/>
          <w:szCs w:val="28"/>
          <w:shd w:val="clear" w:color="auto" w:fill="FFFFFF"/>
        </w:rPr>
        <w:t> giá trị </w:t>
      </w:r>
      <w:r w:rsidRPr="004D1BF9">
        <w:rPr>
          <w:rStyle w:val="scayt-misspell-word"/>
          <w:rFonts w:cs="Times New Roman"/>
          <w:color w:val="333333"/>
          <w:szCs w:val="28"/>
          <w:shd w:val="clear" w:color="auto" w:fill="FFFFFF"/>
        </w:rPr>
        <w:t>thành</w:t>
      </w:r>
      <w:r w:rsidRPr="004D1BF9">
        <w:rPr>
          <w:rFonts w:cs="Times New Roman"/>
          <w:color w:val="333333"/>
          <w:szCs w:val="28"/>
          <w:shd w:val="clear" w:color="auto" w:fill="FFFFFF"/>
        </w:rPr>
        <w:t> </w:t>
      </w:r>
      <w:r w:rsidRPr="004D1BF9">
        <w:rPr>
          <w:rStyle w:val="scayt-misspell-word"/>
          <w:rFonts w:cs="Times New Roman"/>
          <w:color w:val="333333"/>
          <w:szCs w:val="28"/>
          <w:shd w:val="clear" w:color="auto" w:fill="FFFFFF"/>
        </w:rPr>
        <w:t>kiểu</w:t>
      </w:r>
      <w:r w:rsidRPr="004D1BF9">
        <w:rPr>
          <w:rFonts w:cs="Times New Roman"/>
          <w:color w:val="333333"/>
          <w:szCs w:val="28"/>
          <w:shd w:val="clear" w:color="auto" w:fill="FFFFFF"/>
        </w:rPr>
        <w:t> </w:t>
      </w:r>
      <w:r w:rsidRPr="004D1BF9">
        <w:rPr>
          <w:rStyle w:val="scayt-misspell-word"/>
          <w:rFonts w:cs="Times New Roman"/>
          <w:color w:val="333333"/>
          <w:szCs w:val="28"/>
          <w:shd w:val="clear" w:color="auto" w:fill="FFFFFF"/>
        </w:rPr>
        <w:t>tham</w:t>
      </w:r>
      <w:r w:rsidRPr="004D1BF9">
        <w:rPr>
          <w:rFonts w:cs="Times New Roman"/>
          <w:color w:val="333333"/>
          <w:szCs w:val="28"/>
          <w:shd w:val="clear" w:color="auto" w:fill="FFFFFF"/>
        </w:rPr>
        <w:t> </w:t>
      </w:r>
      <w:r w:rsidRPr="004D1BF9">
        <w:rPr>
          <w:rStyle w:val="scayt-misspell-word"/>
          <w:rFonts w:cs="Times New Roman"/>
          <w:color w:val="333333"/>
          <w:szCs w:val="28"/>
          <w:shd w:val="clear" w:color="auto" w:fill="FFFFFF"/>
        </w:rPr>
        <w:t>chiếu</w:t>
      </w:r>
      <w:r w:rsidR="004D1BF9" w:rsidRPr="004D1BF9">
        <w:rPr>
          <w:rFonts w:cs="Times New Roman"/>
          <w:color w:val="333333"/>
          <w:szCs w:val="28"/>
          <w:shd w:val="clear" w:color="auto" w:fill="FFFFFF"/>
        </w:rPr>
        <w:t>. Un</w:t>
      </w:r>
      <w:r w:rsidRPr="004D1BF9">
        <w:rPr>
          <w:rFonts w:cs="Times New Roman"/>
          <w:color w:val="333333"/>
          <w:szCs w:val="28"/>
          <w:shd w:val="clear" w:color="auto" w:fill="FFFFFF"/>
        </w:rPr>
        <w:t>Boxing</w:t>
      </w:r>
      <w:r w:rsidR="004D1BF9" w:rsidRPr="004D1BF9">
        <w:rPr>
          <w:rFonts w:cs="Times New Roman"/>
          <w:color w:val="333333"/>
          <w:szCs w:val="28"/>
          <w:shd w:val="clear" w:color="auto" w:fill="FFFFFF"/>
        </w:rPr>
        <w:t xml:space="preserve"> thì</w:t>
      </w:r>
      <w:r w:rsidRPr="004D1BF9">
        <w:rPr>
          <w:rFonts w:cs="Times New Roman"/>
          <w:color w:val="333333"/>
          <w:szCs w:val="28"/>
          <w:shd w:val="clear" w:color="auto" w:fill="FFFFFF"/>
        </w:rPr>
        <w:t> </w:t>
      </w:r>
      <w:r w:rsidRPr="004D1BF9">
        <w:rPr>
          <w:rStyle w:val="scayt-misspell-word"/>
          <w:rFonts w:cs="Times New Roman"/>
          <w:color w:val="333333"/>
          <w:szCs w:val="28"/>
          <w:shd w:val="clear" w:color="auto" w:fill="FFFFFF"/>
        </w:rPr>
        <w:t>ngược</w:t>
      </w:r>
      <w:r w:rsidRPr="004D1BF9">
        <w:rPr>
          <w:rFonts w:cs="Times New Roman"/>
          <w:color w:val="333333"/>
          <w:szCs w:val="28"/>
          <w:shd w:val="clear" w:color="auto" w:fill="FFFFFF"/>
        </w:rPr>
        <w:t> lại.</w:t>
      </w:r>
    </w:p>
    <w:sectPr w:rsidR="006967B5" w:rsidRPr="004D1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B5"/>
    <w:rsid w:val="00323C83"/>
    <w:rsid w:val="004D1BF9"/>
    <w:rsid w:val="00565720"/>
    <w:rsid w:val="00696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690D"/>
  <w15:chartTrackingRefBased/>
  <w15:docId w15:val="{04A8BB6C-FCCD-4D3B-9EA3-6A587D2E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3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ayt-misspell-word">
    <w:name w:val="scayt-misspell-word"/>
    <w:basedOn w:val="DefaultParagraphFont"/>
    <w:rsid w:val="00696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419764">
      <w:bodyDiv w:val="1"/>
      <w:marLeft w:val="0"/>
      <w:marRight w:val="0"/>
      <w:marTop w:val="0"/>
      <w:marBottom w:val="0"/>
      <w:divBdr>
        <w:top w:val="none" w:sz="0" w:space="0" w:color="auto"/>
        <w:left w:val="none" w:sz="0" w:space="0" w:color="auto"/>
        <w:bottom w:val="none" w:sz="0" w:space="0" w:color="auto"/>
        <w:right w:val="none" w:sz="0" w:space="0" w:color="auto"/>
      </w:divBdr>
    </w:div>
    <w:div w:id="1433739561">
      <w:bodyDiv w:val="1"/>
      <w:marLeft w:val="0"/>
      <w:marRight w:val="0"/>
      <w:marTop w:val="0"/>
      <w:marBottom w:val="0"/>
      <w:divBdr>
        <w:top w:val="none" w:sz="0" w:space="0" w:color="auto"/>
        <w:left w:val="none" w:sz="0" w:space="0" w:color="auto"/>
        <w:bottom w:val="none" w:sz="0" w:space="0" w:color="auto"/>
        <w:right w:val="none" w:sz="0" w:space="0" w:color="auto"/>
      </w:divBdr>
    </w:div>
    <w:div w:id="1512529651">
      <w:bodyDiv w:val="1"/>
      <w:marLeft w:val="0"/>
      <w:marRight w:val="0"/>
      <w:marTop w:val="0"/>
      <w:marBottom w:val="0"/>
      <w:divBdr>
        <w:top w:val="none" w:sz="0" w:space="0" w:color="auto"/>
        <w:left w:val="none" w:sz="0" w:space="0" w:color="auto"/>
        <w:bottom w:val="none" w:sz="0" w:space="0" w:color="auto"/>
        <w:right w:val="none" w:sz="0" w:space="0" w:color="auto"/>
      </w:divBdr>
    </w:div>
    <w:div w:id="175435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Tuan Anh - AnhDT92 (G0.HN)</dc:creator>
  <cp:keywords/>
  <dc:description/>
  <cp:lastModifiedBy>Do Tuan Anh - AnhDT92 (G0.HN)</cp:lastModifiedBy>
  <cp:revision>1</cp:revision>
  <dcterms:created xsi:type="dcterms:W3CDTF">2021-10-05T09:16:00Z</dcterms:created>
  <dcterms:modified xsi:type="dcterms:W3CDTF">2021-10-05T09:33:00Z</dcterms:modified>
</cp:coreProperties>
</file>