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eastAsia="Times New Roman" w:hAnsi="Times New Roman" w:cs="Arial"/>
          <w:b/>
          <w:i/>
          <w:szCs w:val="20"/>
        </w:rPr>
      </w:pPr>
      <w:bookmarkStart w:id="0" w:name="page1"/>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eastAsia="Times New Roman" w:hAnsi="Times New Roman" w:cs="Arial"/>
          <w:b/>
          <w:i/>
          <w:szCs w:val="20"/>
        </w:rPr>
        <w:t>Bakı</w:t>
      </w:r>
      <w:r>
        <w:rPr>
          <w:rFonts w:ascii="Times New Roman" w:eastAsia="Times New Roman" w:hAnsi="Times New Roman" w:cs="Arial"/>
          <w:sz w:val="20"/>
          <w:szCs w:val="20"/>
        </w:rPr>
        <w:tab/>
        <w:t>[</w:t>
      </w:r>
      <w:r>
        <w:rPr>
          <w:rFonts w:ascii="Times New Roman" w:eastAsia="Times New Roman" w:hAnsi="Times New Roman" w:cs="Arial"/>
          <w:b/>
          <w:i/>
          <w:szCs w:val="20"/>
        </w:rPr>
        <w:t>contractDate]</w:t>
      </w:r>
    </w:p>
    <w:p w:rsidR="00F35FF5" w:rsidRDefault="00F35FF5">
      <w:pPr>
        <w:spacing w:after="0" w:line="248" w:lineRule="exact"/>
        <w:rPr>
          <w:rFonts w:ascii="Times New Roman" w:eastAsia="Times New Roman" w:hAnsi="Times New Roman" w:cs="Arial"/>
          <w:sz w:val="24"/>
          <w:szCs w:val="20"/>
        </w:rPr>
      </w:pPr>
    </w:p>
    <w:p w:rsidR="00F35FF5" w:rsidRDefault="00495956">
      <w:pPr>
        <w:tabs>
          <w:tab w:val="left" w:pos="3146"/>
        </w:tabs>
        <w:spacing w:after="0" w:line="0" w:lineRule="atLeast"/>
        <w:ind w:left="3146"/>
        <w:rPr>
          <w:rFonts w:ascii="Times New Roman" w:eastAsia="Times New Roman" w:hAnsi="Times New Roman" w:cs="Arial"/>
          <w:b/>
          <w:i/>
          <w:sz w:val="32"/>
          <w:szCs w:val="20"/>
        </w:rPr>
      </w:pPr>
      <w:r>
        <w:rPr>
          <w:rFonts w:ascii="Times New Roman" w:eastAsia="Times New Roman" w:hAnsi="Times New Roman" w:cs="Arial"/>
          <w:b/>
          <w:i/>
          <w:sz w:val="32"/>
          <w:szCs w:val="20"/>
          <w:lang w:val="az-Latn-AZ"/>
        </w:rPr>
        <w:t xml:space="preserve">   Ə</w:t>
      </w:r>
      <w:r>
        <w:rPr>
          <w:rFonts w:ascii="Times New Roman" w:eastAsia="Times New Roman" w:hAnsi="Times New Roman" w:cs="Arial"/>
          <w:b/>
          <w:i/>
          <w:sz w:val="32"/>
          <w:szCs w:val="20"/>
        </w:rPr>
        <w:t>MƏK MÜQAVİLƏSİ</w:t>
      </w:r>
    </w:p>
    <w:p w:rsidR="00F35FF5" w:rsidRDefault="00F35FF5">
      <w:pPr>
        <w:spacing w:after="0" w:line="272" w:lineRule="exact"/>
        <w:rPr>
          <w:rFonts w:ascii="Times New Roman" w:eastAsia="Times New Roman" w:hAnsi="Times New Roman" w:cs="Arial"/>
          <w:b/>
          <w:i/>
          <w:sz w:val="32"/>
          <w:szCs w:val="20"/>
        </w:rPr>
      </w:pPr>
    </w:p>
    <w:p w:rsidR="00F35FF5" w:rsidRDefault="00DE6C90" w:rsidP="00DE6C90">
      <w:pPr>
        <w:tabs>
          <w:tab w:val="left" w:pos="4286"/>
        </w:tabs>
        <w:spacing w:after="0" w:line="0" w:lineRule="atLeast"/>
        <w:rPr>
          <w:rFonts w:ascii="Times New Roman" w:eastAsia="Times New Roman" w:hAnsi="Times New Roman" w:cs="Arial"/>
          <w:b/>
          <w:i/>
          <w:sz w:val="32"/>
          <w:szCs w:val="20"/>
        </w:rPr>
      </w:pPr>
      <w:r>
        <w:rPr>
          <w:rFonts w:ascii="Times New Roman" w:eastAsia="Times New Roman" w:hAnsi="Times New Roman" w:cs="Arial"/>
          <w:b/>
          <w:i/>
          <w:sz w:val="32"/>
          <w:szCs w:val="20"/>
        </w:rPr>
        <w:t xml:space="preserve">                                            </w:t>
      </w:r>
      <w:r w:rsidR="00495956">
        <w:rPr>
          <w:rFonts w:ascii="Times New Roman" w:eastAsia="Times New Roman" w:hAnsi="Times New Roman" w:cs="Arial"/>
          <w:b/>
          <w:i/>
          <w:sz w:val="32"/>
          <w:szCs w:val="20"/>
        </w:rPr>
        <w:t>[contractNumber]</w:t>
      </w:r>
    </w:p>
    <w:p w:rsidR="00F35FF5" w:rsidRDefault="00F35FF5">
      <w:pPr>
        <w:spacing w:after="0" w:line="278" w:lineRule="exact"/>
        <w:rPr>
          <w:rFonts w:ascii="Times New Roman" w:eastAsia="Times New Roman" w:hAnsi="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eastAsia="Times New Roman" w:hAnsi="Times New Roman" w:cs="Arial"/>
          <w:b/>
          <w:i/>
          <w:szCs w:val="20"/>
        </w:rPr>
      </w:pPr>
      <w:r>
        <w:rPr>
          <w:rFonts w:ascii="Times New Roman" w:eastAsia="Times New Roman" w:hAnsi="Times New Roman" w:cs="Arial"/>
          <w:b/>
          <w:i/>
          <w:szCs w:val="20"/>
        </w:rPr>
        <w:t>Əmək müqaviləsini bağlayan tərəflər haqqında məlumatlar</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1.</w:t>
      </w:r>
      <w:proofErr w:type="gramStart"/>
      <w:r>
        <w:rPr>
          <w:rFonts w:ascii="Times New Roman" w:eastAsia="Times New Roman" w:hAnsi="Times New Roman" w:cs="Arial"/>
          <w:szCs w:val="20"/>
        </w:rPr>
        <w:t>1.Bu</w:t>
      </w:r>
      <w:proofErr w:type="gramEnd"/>
      <w:r>
        <w:rPr>
          <w:rFonts w:ascii="Times New Roman" w:eastAsia="Times New Roman" w:hAnsi="Times New Roman" w:cs="Arial"/>
          <w:szCs w:val="20"/>
        </w:rPr>
        <w:t xml:space="preserve"> Əmək müqaviləsi, (bundan sonra ismin müvafiq halında «Əmək müqaviləsi») işə götürənin səlahiyyətlərini həyata keçirən [companyName]</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İşə götürən Direktor [companyDirector]</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8" w:lineRule="exact"/>
        <w:rPr>
          <w:rFonts w:ascii="Times New Roman" w:eastAsia="Times New Roman" w:hAnsi="Times New Roman" w:cs="Arial"/>
          <w:sz w:val="24"/>
          <w:szCs w:val="20"/>
        </w:rPr>
      </w:pPr>
    </w:p>
    <w:p w:rsidR="00F35FF5" w:rsidRDefault="00495956">
      <w:pPr>
        <w:spacing w:after="0" w:line="0" w:lineRule="atLeast"/>
        <w:ind w:right="14"/>
        <w:jc w:val="center"/>
        <w:rPr>
          <w:rFonts w:ascii="Times New Roman" w:eastAsia="Times New Roman" w:hAnsi="Times New Roman" w:cs="Arial"/>
          <w:szCs w:val="20"/>
        </w:rPr>
      </w:pPr>
      <w:r>
        <w:rPr>
          <w:rFonts w:ascii="Times New Roman" w:eastAsia="Times New Roman" w:hAnsi="Times New Roman" w:cs="Arial"/>
          <w:szCs w:val="20"/>
        </w:rPr>
        <w:t>İşçi [employeeFull]</w:t>
      </w:r>
    </w:p>
    <w:p w:rsidR="00F35FF5" w:rsidRDefault="00F35FF5">
      <w:pPr>
        <w:spacing w:after="0" w:line="53"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(adı, atasının adı və soyadı)</w:t>
      </w:r>
    </w:p>
    <w:p w:rsidR="00F35FF5" w:rsidRDefault="00F35FF5">
      <w:pPr>
        <w:spacing w:after="0" w:line="234"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b/>
          <w:i/>
          <w:szCs w:val="20"/>
        </w:rPr>
      </w:pPr>
      <w:r>
        <w:rPr>
          <w:rFonts w:ascii="Times New Roman" w:eastAsia="Times New Roman" w:hAnsi="Times New Roman" w:cs="Arial"/>
          <w:b/>
          <w:i/>
          <w:szCs w:val="20"/>
        </w:rPr>
        <w:t>[nationality], Şəxsiyyət vəsiqəsi – [idCardNumber]</w:t>
      </w:r>
    </w:p>
    <w:p w:rsidR="00F35FF5" w:rsidRDefault="00F35FF5">
      <w:pPr>
        <w:spacing w:after="0" w:line="57" w:lineRule="exact"/>
        <w:rPr>
          <w:rFonts w:ascii="Times New Roman" w:eastAsia="Times New Roman" w:hAnsi="Times New Roman" w:cs="Arial"/>
          <w:sz w:val="24"/>
          <w:szCs w:val="20"/>
        </w:rPr>
      </w:pPr>
    </w:p>
    <w:p w:rsidR="00F35FF5" w:rsidRDefault="00495956">
      <w:pPr>
        <w:spacing w:after="0" w:line="0" w:lineRule="atLeast"/>
        <w:ind w:right="14"/>
        <w:jc w:val="center"/>
        <w:rPr>
          <w:rFonts w:ascii="Arial" w:eastAsia="Arial" w:hAnsi="Arial" w:cs="Arial"/>
          <w:sz w:val="16"/>
          <w:szCs w:val="20"/>
        </w:rPr>
      </w:pPr>
      <w:r>
        <w:rPr>
          <w:rFonts w:ascii="Arial" w:eastAsia="Arial" w:hAnsi="Arial" w:cs="Arial"/>
          <w:sz w:val="16"/>
          <w:szCs w:val="20"/>
        </w:rPr>
        <w:t>(vətəndaşlığı, şəxsiyyətini təsdiq edən sənəd, onun nömrəsi,</w:t>
      </w:r>
    </w:p>
    <w:p w:rsidR="00F35FF5" w:rsidRDefault="00F35FF5">
      <w:pPr>
        <w:spacing w:after="0" w:line="34" w:lineRule="exact"/>
        <w:rPr>
          <w:rFonts w:ascii="Times New Roman" w:eastAsia="Times New Roman" w:hAnsi="Times New Roman" w:cs="Arial"/>
          <w:sz w:val="24"/>
          <w:szCs w:val="20"/>
        </w:rPr>
      </w:pPr>
    </w:p>
    <w:p w:rsidR="00F35FF5" w:rsidRDefault="00495956">
      <w:pPr>
        <w:spacing w:after="0" w:line="0" w:lineRule="atLeast"/>
        <w:ind w:right="-25"/>
        <w:jc w:val="center"/>
        <w:rPr>
          <w:rFonts w:ascii="Times New Roman" w:eastAsia="Times New Roman" w:hAnsi="Times New Roman" w:cs="Arial"/>
          <w:b/>
          <w:i/>
          <w:szCs w:val="20"/>
        </w:rPr>
      </w:pPr>
      <w:r>
        <w:rPr>
          <w:rFonts w:ascii="Times New Roman" w:eastAsia="Times New Roman" w:hAnsi="Times New Roman" w:cs="Arial"/>
          <w:b/>
          <w:i/>
          <w:szCs w:val="20"/>
        </w:rPr>
        <w:t>[idCardGivenDate] [idCardGivenPlace]</w:t>
      </w:r>
    </w:p>
    <w:p w:rsidR="00F35FF5" w:rsidRDefault="00F35FF5">
      <w:pPr>
        <w:spacing w:after="0" w:line="36" w:lineRule="exact"/>
        <w:rPr>
          <w:rFonts w:ascii="Times New Roman" w:eastAsia="Times New Roman" w:hAnsi="Times New Roman" w:cs="Arial"/>
          <w:sz w:val="24"/>
          <w:szCs w:val="20"/>
        </w:rPr>
      </w:pPr>
    </w:p>
    <w:p w:rsidR="00F35FF5" w:rsidRDefault="00495956">
      <w:pPr>
        <w:spacing w:after="0" w:line="0" w:lineRule="atLeast"/>
        <w:ind w:right="34"/>
        <w:jc w:val="center"/>
        <w:rPr>
          <w:rFonts w:ascii="Times New Roman" w:eastAsia="Times New Roman" w:hAnsi="Times New Roman" w:cs="Arial"/>
          <w:sz w:val="18"/>
          <w:szCs w:val="20"/>
        </w:rPr>
      </w:pPr>
      <w:r>
        <w:rPr>
          <w:rFonts w:ascii="Times New Roman" w:eastAsia="Times New Roman" w:hAnsi="Times New Roman" w:cs="Arial"/>
          <w:sz w:val="18"/>
          <w:szCs w:val="20"/>
        </w:rPr>
        <w:t>verildiyi tarix və onu verən orqanın adı)</w:t>
      </w:r>
    </w:p>
    <w:p w:rsidR="00F35FF5" w:rsidRDefault="00F35FF5">
      <w:pPr>
        <w:spacing w:after="0" w:line="239" w:lineRule="exact"/>
        <w:rPr>
          <w:rFonts w:ascii="Times New Roman" w:eastAsia="Times New Roman" w:hAnsi="Times New Roman" w:cs="Arial"/>
          <w:sz w:val="24"/>
          <w:szCs w:val="20"/>
        </w:rPr>
      </w:pPr>
    </w:p>
    <w:p w:rsidR="00F35FF5" w:rsidRDefault="00495956">
      <w:pPr>
        <w:spacing w:after="0" w:line="0" w:lineRule="atLeast"/>
        <w:ind w:right="54"/>
        <w:jc w:val="center"/>
        <w:rPr>
          <w:rFonts w:ascii="Times New Roman" w:eastAsia="Times New Roman" w:hAnsi="Times New Roman" w:cs="Arial"/>
          <w:b/>
          <w:i/>
          <w:szCs w:val="20"/>
        </w:rPr>
      </w:pPr>
      <w:r>
        <w:rPr>
          <w:rFonts w:ascii="Times New Roman" w:eastAsia="Times New Roman" w:hAnsi="Times New Roman" w:cs="Arial"/>
          <w:b/>
          <w:i/>
          <w:szCs w:val="20"/>
        </w:rPr>
        <w:t>[educationLevel], [profession], [graduatedPlace]</w:t>
      </w:r>
    </w:p>
    <w:p w:rsidR="00F35FF5" w:rsidRDefault="00F35FF5">
      <w:pPr>
        <w:spacing w:after="0" w:line="52" w:lineRule="exact"/>
        <w:rPr>
          <w:rFonts w:ascii="Times New Roman" w:eastAsia="Times New Roman" w:hAnsi="Times New Roman" w:cs="Arial"/>
          <w:sz w:val="24"/>
          <w:szCs w:val="20"/>
        </w:rPr>
      </w:pPr>
    </w:p>
    <w:p w:rsidR="00F35FF5" w:rsidRDefault="00495956">
      <w:pPr>
        <w:spacing w:after="0" w:line="0" w:lineRule="atLeast"/>
        <w:ind w:left="3026"/>
        <w:rPr>
          <w:rFonts w:ascii="Times New Roman" w:eastAsia="Times New Roman" w:hAnsi="Times New Roman" w:cs="Arial"/>
          <w:sz w:val="18"/>
          <w:szCs w:val="20"/>
        </w:rPr>
      </w:pPr>
      <w:proofErr w:type="gramStart"/>
      <w:r>
        <w:rPr>
          <w:rFonts w:ascii="Times New Roman" w:eastAsia="Times New Roman" w:hAnsi="Times New Roman" w:cs="Arial"/>
          <w:sz w:val="18"/>
          <w:szCs w:val="20"/>
        </w:rPr>
        <w:t>( təhsili</w:t>
      </w:r>
      <w:proofErr w:type="gramEnd"/>
      <w:r>
        <w:rPr>
          <w:rFonts w:ascii="Times New Roman" w:eastAsia="Times New Roman" w:hAnsi="Times New Roman" w:cs="Arial"/>
          <w:sz w:val="18"/>
          <w:szCs w:val="20"/>
        </w:rPr>
        <w:t>, ixtisası, sənəti, peşəsi, bitirdiyi təhsil müəssisəsinin adı)</w:t>
      </w:r>
    </w:p>
    <w:p w:rsidR="00F35FF5" w:rsidRDefault="00F35FF5">
      <w:pPr>
        <w:spacing w:after="0" w:line="29"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arasında</w:t>
      </w:r>
    </w:p>
    <w:p w:rsidR="00F35FF5" w:rsidRDefault="00F35FF5">
      <w:pPr>
        <w:spacing w:after="0" w:line="40" w:lineRule="exact"/>
        <w:rPr>
          <w:rFonts w:ascii="Times New Roman" w:eastAsia="Times New Roman" w:hAnsi="Times New Roman" w:cs="Arial"/>
          <w:sz w:val="24"/>
          <w:szCs w:val="20"/>
        </w:rPr>
      </w:pPr>
    </w:p>
    <w:p w:rsidR="00F35FF5" w:rsidRDefault="00495956">
      <w:pPr>
        <w:spacing w:after="0"/>
        <w:ind w:left="6" w:right="40" w:firstLine="55"/>
        <w:rPr>
          <w:rFonts w:ascii="Times New Roman" w:eastAsia="Times New Roman" w:hAnsi="Times New Roman" w:cs="Arial"/>
          <w:szCs w:val="20"/>
        </w:rPr>
      </w:pPr>
      <w:r>
        <w:rPr>
          <w:rFonts w:ascii="Times New Roman" w:eastAsia="Times New Roman" w:hAnsi="Times New Roman" w:cs="Arial"/>
          <w:szCs w:val="20"/>
        </w:rPr>
        <w:t>[contractDate] tarixində Azərbaycan Respublikasının Əmək Məcəlləsinə (bundan sonra "Əmək Məcəlləsi") müvafiq olaraq bağlanmışdır.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1.2. İşçi [position] vəsifəsinə işə qəbul (təyin) edilir.</w:t>
      </w:r>
    </w:p>
    <w:p w:rsidR="00F35FF5" w:rsidRDefault="00F35FF5">
      <w:pPr>
        <w:spacing w:after="0" w:line="42" w:lineRule="exact"/>
        <w:rPr>
          <w:rFonts w:ascii="Times New Roman" w:eastAsia="Times New Roman" w:hAnsi="Times New Roman" w:cs="Arial"/>
          <w:sz w:val="24"/>
          <w:szCs w:val="20"/>
        </w:rPr>
      </w:pPr>
    </w:p>
    <w:p w:rsidR="00F35FF5" w:rsidRDefault="00495956">
      <w:pPr>
        <w:spacing w:after="0"/>
        <w:ind w:left="6" w:right="500"/>
        <w:rPr>
          <w:rFonts w:ascii="Times New Roman" w:eastAsia="Times New Roman" w:hAnsi="Times New Roman" w:cs="Arial"/>
          <w:szCs w:val="20"/>
        </w:rPr>
      </w:pPr>
      <w:r>
        <w:rPr>
          <w:rFonts w:ascii="Times New Roman" w:eastAsia="Times New Roman" w:hAnsi="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b/>
          <w:i/>
          <w:szCs w:val="20"/>
        </w:rPr>
      </w:pPr>
      <w:proofErr w:type="gramStart"/>
      <w:r>
        <w:rPr>
          <w:rFonts w:ascii="Times New Roman" w:eastAsia="Times New Roman" w:hAnsi="Times New Roman" w:cs="Arial"/>
          <w:b/>
          <w:i/>
          <w:szCs w:val="20"/>
        </w:rPr>
        <w:t>2 .</w:t>
      </w:r>
      <w:proofErr w:type="gramEnd"/>
      <w:r>
        <w:rPr>
          <w:rFonts w:ascii="Times New Roman" w:eastAsia="Times New Roman" w:hAnsi="Times New Roman" w:cs="Arial"/>
          <w:b/>
          <w:i/>
          <w:szCs w:val="20"/>
        </w:rPr>
        <w:t xml:space="preserve"> Əmək müqaviləsinin müddəti</w:t>
      </w:r>
    </w:p>
    <w:p w:rsidR="00F35FF5" w:rsidRDefault="00F35FF5">
      <w:pPr>
        <w:spacing w:after="0" w:line="48" w:lineRule="exact"/>
        <w:rPr>
          <w:rFonts w:ascii="Times New Roman" w:eastAsia="Times New Roman" w:hAnsi="Times New Roman" w:cs="Arial"/>
          <w:sz w:val="24"/>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2.1. Bu Əmək müqaviləsi müddət[hasTerm] bağlanmışdır.</w:t>
      </w:r>
    </w:p>
    <w:p w:rsidR="00F35FF5" w:rsidRDefault="00F35FF5">
      <w:pPr>
        <w:spacing w:after="0" w:line="37" w:lineRule="exact"/>
        <w:rPr>
          <w:rFonts w:ascii="Times New Roman" w:eastAsia="Times New Roman" w:hAnsi="Times New Roman" w:cs="Arial"/>
          <w:sz w:val="24"/>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eastAsia="Times New Roman" w:hAnsi="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eastAsia="Times New Roman" w:hAnsi="Times New Roman" w:cs="Arial"/>
                <w:szCs w:val="20"/>
              </w:rPr>
            </w:pPr>
            <w:r>
              <w:rPr>
                <w:rFonts w:ascii="Times New Roman" w:eastAsia="Times New Roman" w:hAnsi="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[contractDate] tarixindən  [contractDateEnd]</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[employeeStartWork] tarixindən işə başlayır.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b/>
                <w:i/>
                <w:szCs w:val="20"/>
              </w:rPr>
            </w:pPr>
            <w:r>
              <w:rPr>
                <w:rFonts w:ascii="Times New Roman" w:eastAsia="Times New Roman" w:hAnsi="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eastAsia="Times New Roman" w:hAnsi="Times New Roman" w:cs="Arial"/>
                <w:szCs w:val="20"/>
              </w:rPr>
            </w:pPr>
            <w:r>
              <w:rPr>
                <w:rFonts w:ascii="Times New Roman" w:eastAsia="Times New Roman" w:hAnsi="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eastAsia="Times New Roman" w:hAnsi="Times New Roman" w:cs="Arial"/>
                <w:szCs w:val="20"/>
              </w:rPr>
            </w:pPr>
            <w:r>
              <w:rPr>
                <w:rFonts w:ascii="Times New Roman" w:eastAsia="Times New Roman" w:hAnsi="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əmək funksiyasının icrasını öhdəsinə götürür.</w:t>
            </w:r>
          </w:p>
        </w:tc>
      </w:tr>
    </w:tbl>
    <w:p w:rsidR="00F35FF5" w:rsidRDefault="00495956">
      <w:pPr>
        <w:spacing w:after="0"/>
        <w:ind w:left="6" w:right="880"/>
        <w:rPr>
          <w:rFonts w:ascii="Times New Roman" w:eastAsia="Times New Roman" w:hAnsi="Times New Roman" w:cs="Arial"/>
          <w:szCs w:val="20"/>
        </w:rPr>
      </w:pPr>
      <w:r>
        <w:rPr>
          <w:rFonts w:ascii="Times New Roman" w:eastAsia="Times New Roman" w:hAnsi="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eastAsia="Times New Roman" w:hAnsi="Times New Roman" w:cs="Arial"/>
          <w:sz w:val="24"/>
          <w:szCs w:val="20"/>
        </w:rPr>
      </w:pPr>
    </w:p>
    <w:p w:rsidR="00F35FF5" w:rsidRDefault="00495956">
      <w:pPr>
        <w:spacing w:after="0" w:line="264" w:lineRule="auto"/>
        <w:ind w:left="6" w:right="400"/>
        <w:rPr>
          <w:rFonts w:ascii="Times New Roman" w:eastAsia="Times New Roman" w:hAnsi="Times New Roman" w:cs="Arial"/>
          <w:szCs w:val="20"/>
        </w:rPr>
      </w:pPr>
      <w:r>
        <w:rPr>
          <w:rFonts w:ascii="Times New Roman" w:eastAsia="Times New Roman" w:hAnsi="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eastAsia="Times New Roman" w:hAnsi="Times New Roman" w:cs="Arial"/>
          <w:szCs w:val="20"/>
        </w:rPr>
      </w:pPr>
      <w:r>
        <w:rPr>
          <w:rFonts w:ascii="Times New Roman" w:eastAsia="Times New Roman" w:hAnsi="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eastAsia="Times New Roman" w:hAnsi="Times New Roman" w:cs="Arial"/>
          <w:sz w:val="24"/>
          <w:szCs w:val="20"/>
        </w:rPr>
      </w:pPr>
    </w:p>
    <w:p w:rsidR="00F35FF5" w:rsidRDefault="00495956">
      <w:pPr>
        <w:spacing w:after="0" w:line="264" w:lineRule="auto"/>
        <w:ind w:left="6" w:right="620"/>
        <w:rPr>
          <w:rFonts w:ascii="Times New Roman" w:eastAsia="Times New Roman" w:hAnsi="Times New Roman" w:cs="Arial"/>
          <w:szCs w:val="20"/>
        </w:rPr>
      </w:pPr>
      <w:r>
        <w:rPr>
          <w:rFonts w:ascii="Times New Roman" w:eastAsia="Times New Roman" w:hAnsi="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eastAsia="Times New Roman" w:hAnsi="Times New Roman" w:cs="Arial"/>
          <w:szCs w:val="20"/>
        </w:rPr>
      </w:pPr>
      <w:r>
        <w:rPr>
          <w:rFonts w:ascii="Times New Roman" w:eastAsia="Times New Roman" w:hAnsi="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eastAsia="Times New Roman" w:hAnsi="Times New Roman" w:cs="Arial"/>
          <w:szCs w:val="20"/>
        </w:rPr>
      </w:pPr>
      <w:r>
        <w:rPr>
          <w:rFonts w:ascii="Times New Roman" w:eastAsia="Times New Roman" w:hAnsi="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eastAsia="Times New Roman" w:hAnsi="Times New Roman" w:cs="Arial"/>
          <w:sz w:val="24"/>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eastAsia="Times New Roman" w:hAnsi="Times New Roman" w:cs="Arial"/>
          <w:szCs w:val="20"/>
        </w:rPr>
      </w:pPr>
      <w:bookmarkStart w:id="1" w:name="page2"/>
      <w:bookmarkEnd w:id="1"/>
      <w:r>
        <w:rPr>
          <w:rFonts w:ascii="Times New Roman" w:eastAsia="Times New Roman" w:hAnsi="Times New Roman" w:cs="Arial"/>
          <w:szCs w:val="20"/>
        </w:rPr>
        <w:lastRenderedPageBreak/>
        <w:t>3.7. İşçi eyni zamanda aşağıdakıları öhdəsinə götürür:</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eastAsia="Times New Roman" w:hAnsi="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eastAsia="Times New Roman" w:hAnsi="Times New Roman" w:cs="Arial"/>
          <w:szCs w:val="20"/>
        </w:rPr>
      </w:pPr>
    </w:p>
    <w:p w:rsidR="00F35FF5" w:rsidRDefault="00495956">
      <w:pPr>
        <w:numPr>
          <w:ilvl w:val="0"/>
          <w:numId w:val="3"/>
        </w:numPr>
        <w:tabs>
          <w:tab w:val="left" w:pos="141"/>
        </w:tabs>
        <w:spacing w:after="0" w:line="252" w:lineRule="auto"/>
        <w:ind w:left="6" w:right="500" w:hanging="6"/>
        <w:rPr>
          <w:rFonts w:ascii="Times New Roman" w:eastAsia="Times New Roman" w:hAnsi="Times New Roman" w:cs="Arial"/>
          <w:szCs w:val="20"/>
        </w:rPr>
      </w:pPr>
      <w:r>
        <w:rPr>
          <w:rFonts w:ascii="Times New Roman" w:eastAsia="Times New Roman" w:hAnsi="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eastAsia="Times New Roman" w:hAnsi="Times New Roman" w:cs="Arial"/>
          <w:szCs w:val="20"/>
        </w:rPr>
      </w:pPr>
      <w:r>
        <w:rPr>
          <w:rFonts w:ascii="Times New Roman" w:eastAsia="Times New Roman" w:hAnsi="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3"/>
        </w:numPr>
        <w:tabs>
          <w:tab w:val="left" w:pos="141"/>
        </w:tabs>
        <w:spacing w:after="0" w:line="264" w:lineRule="auto"/>
        <w:ind w:left="6" w:right="40" w:hanging="6"/>
        <w:rPr>
          <w:rFonts w:ascii="Times New Roman" w:eastAsia="Times New Roman" w:hAnsi="Times New Roman" w:cs="Arial"/>
          <w:szCs w:val="20"/>
        </w:rPr>
      </w:pPr>
      <w:r>
        <w:rPr>
          <w:rFonts w:ascii="Times New Roman" w:eastAsia="Times New Roman" w:hAnsi="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eastAsia="Times New Roman" w:hAnsi="Times New Roman" w:cs="Arial"/>
          <w:szCs w:val="20"/>
        </w:rPr>
      </w:pPr>
      <w:r>
        <w:rPr>
          <w:rFonts w:ascii="Times New Roman" w:eastAsia="Times New Roman" w:hAnsi="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eastAsia="Times New Roman" w:hAnsi="Times New Roman" w:cs="Arial"/>
          <w:szCs w:val="20"/>
        </w:rPr>
      </w:pPr>
      <w:r>
        <w:rPr>
          <w:rFonts w:ascii="Times New Roman" w:eastAsia="Times New Roman" w:hAnsi="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4. Əmək şəraitinin şərtləri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Əmək haqqı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 İşçiyə hər ay [salaryFull] məbləğdə əmək haqqı ödənilir.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 Əmək haqqı:</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[salaryShort] manat məbləğində tarif haqqından (vəzifə maaşından);</w:t>
      </w:r>
    </w:p>
    <w:p w:rsidR="00F35FF5" w:rsidRDefault="00F35FF5">
      <w:pPr>
        <w:spacing w:after="0" w:line="351" w:lineRule="exact"/>
        <w:rPr>
          <w:rFonts w:ascii="Times New Roman" w:eastAsia="Times New Roman" w:hAnsi="Times New Roman" w:cs="Arial"/>
          <w:szCs w:val="20"/>
        </w:rPr>
      </w:pPr>
    </w:p>
    <w:p w:rsidR="00F35FF5" w:rsidRDefault="00495956">
      <w:pPr>
        <w:numPr>
          <w:ilvl w:val="0"/>
          <w:numId w:val="4"/>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tarif haqqına (vəzifə maaşına) _____ faizi miqdarda əlavədən ibarətdir.</w:t>
      </w:r>
    </w:p>
    <w:p w:rsidR="00F35FF5" w:rsidRDefault="00F35FF5">
      <w:pPr>
        <w:spacing w:after="0" w:line="42" w:lineRule="exact"/>
        <w:rPr>
          <w:rFonts w:ascii="Times New Roman" w:eastAsia="Times New Roman" w:hAnsi="Times New Roman" w:cs="Arial"/>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 İşçiyə _____ manat məbləğdə mükafat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məbləğdə əlavə müəyyən edilir.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ind w:left="6" w:right="260"/>
        <w:rPr>
          <w:rFonts w:ascii="Times New Roman" w:eastAsia="Times New Roman" w:hAnsi="Times New Roman" w:cs="Arial"/>
          <w:szCs w:val="20"/>
        </w:rPr>
      </w:pPr>
      <w:r>
        <w:rPr>
          <w:rFonts w:ascii="Times New Roman" w:eastAsia="Times New Roman" w:hAnsi="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eastAsia="Times New Roman" w:hAnsi="Times New Roman" w:cs="Arial"/>
          <w:sz w:val="20"/>
          <w:szCs w:val="20"/>
        </w:rPr>
      </w:pPr>
    </w:p>
    <w:p w:rsidR="00F35FF5" w:rsidRDefault="00495956">
      <w:pPr>
        <w:tabs>
          <w:tab w:val="left" w:pos="16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4.6. Əmək haqqı</w:t>
      </w:r>
      <w:r>
        <w:rPr>
          <w:rFonts w:ascii="Times New Roman" w:eastAsia="Times New Roman" w:hAnsi="Times New Roman" w:cs="Arial"/>
          <w:szCs w:val="20"/>
        </w:rPr>
        <w:tab/>
        <w:t>ödənilir;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4.7. Tərəflərin əmək haqqının ödənilməsi barədə razılığa gəldikləri digər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________________________________________________________________</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Həmin tutulmalar haqqında işçi qabaqcadan məlumatlandırılır.</w:t>
      </w:r>
    </w:p>
    <w:p w:rsidR="00F35FF5" w:rsidRDefault="00F35FF5">
      <w:pPr>
        <w:spacing w:after="0" w:line="15"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Əməyin mühafizəsi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80"/>
        <w:rPr>
          <w:rFonts w:ascii="Times New Roman" w:eastAsia="Times New Roman" w:hAnsi="Times New Roman" w:cs="Arial"/>
          <w:szCs w:val="20"/>
        </w:rPr>
      </w:pPr>
      <w:r>
        <w:rPr>
          <w:rFonts w:ascii="Times New Roman" w:eastAsia="Times New Roman" w:hAnsi="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4.10. İşçi xüsusi mühafizə vasitələri və/və ya xüsusi geyim forması ilə təmin edilir.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4.12. İşçi əməyin mühafizəsi normaları ilə bir dəfədən az olmayaraq təlimatlandırılır.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180"/>
        <w:rPr>
          <w:rFonts w:ascii="Times New Roman" w:eastAsia="Times New Roman" w:hAnsi="Times New Roman" w:cs="Arial"/>
          <w:szCs w:val="20"/>
        </w:rPr>
      </w:pPr>
      <w:r>
        <w:rPr>
          <w:rFonts w:ascii="Times New Roman" w:eastAsia="Times New Roman" w:hAnsi="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eastAsia="Times New Roman" w:hAnsi="Times New Roman" w:cs="Arial"/>
          <w:szCs w:val="20"/>
        </w:rPr>
      </w:pPr>
      <w:r>
        <w:rPr>
          <w:rFonts w:ascii="Times New Roman" w:eastAsia="Times New Roman" w:hAnsi="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İş və istirahət vaxtı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4.16. İşçi gündə 7 saatdan, həftə ərzində isə 40 saatdan çox olmayaraq işləyir.</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Pr>
          <w:rFonts w:ascii="Times New Roman" w:eastAsia="Times New Roman" w:hAnsi="Times New Roman" w:cs="Arial"/>
          <w:szCs w:val="20"/>
        </w:rPr>
      </w:pPr>
      <w:r>
        <w:rPr>
          <w:rFonts w:ascii="Times New Roman" w:eastAsia="Times New Roman" w:hAnsi="Times New Roman" w:cs="Arial"/>
          <w:szCs w:val="20"/>
        </w:rPr>
        <w:t>4.17. İş saatı həftənin Bazar ertəsi - Cümə günləri 09:00-da başlanır, 18:00-da bitir, Şənbə günü isə 10:00-da başlanır, 17:00-da bitir.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4.18. Nahar vaxtı saat 13:00 -dan saat 15:00 dək</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4.19. İşçi hər gün ____ saat natamam iş günü işləyir.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right="94"/>
        <w:jc w:val="center"/>
        <w:rPr>
          <w:rFonts w:ascii="Times New Roman" w:eastAsia="Times New Roman" w:hAnsi="Times New Roman" w:cs="Arial"/>
          <w:szCs w:val="20"/>
        </w:rPr>
      </w:pPr>
      <w:r>
        <w:rPr>
          <w:rFonts w:ascii="Times New Roman" w:eastAsia="Times New Roman" w:hAnsi="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szCs w:val="20"/>
        </w:rPr>
      </w:pPr>
      <w:bookmarkStart w:id="2" w:name="page3"/>
      <w:bookmarkEnd w:id="2"/>
      <w:r>
        <w:rPr>
          <w:rFonts w:ascii="Times New Roman" w:eastAsia="Times New Roman" w:hAnsi="Times New Roman" w:cs="Arial"/>
          <w:szCs w:val="20"/>
        </w:rPr>
        <w:lastRenderedPageBreak/>
        <w:t>4.21. İş [isAlternate]:</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4.22. İşə gəlib getməsi üçün nəqliyyatla təmin [byTransport]</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4.23. İstirahət günləri hər həftənin Bazar günləridir.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720"/>
        <w:rPr>
          <w:rFonts w:ascii="Times New Roman" w:eastAsia="Times New Roman" w:hAnsi="Times New Roman" w:cs="Arial"/>
          <w:szCs w:val="20"/>
        </w:rPr>
      </w:pPr>
      <w:r>
        <w:rPr>
          <w:rFonts w:ascii="Times New Roman" w:eastAsia="Times New Roman" w:hAnsi="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760"/>
        <w:rPr>
          <w:rFonts w:ascii="Times New Roman" w:eastAsia="Times New Roman" w:hAnsi="Times New Roman" w:cs="Arial"/>
          <w:szCs w:val="20"/>
        </w:rPr>
      </w:pPr>
      <w:r>
        <w:rPr>
          <w:rFonts w:ascii="Times New Roman" w:eastAsia="Times New Roman" w:hAnsi="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eastAsia="Times New Roman" w:hAnsi="Times New Roman" w:cs="Arial"/>
          <w:b/>
          <w:i/>
          <w:szCs w:val="20"/>
          <w:u w:val="single"/>
        </w:rPr>
      </w:pPr>
      <w:r>
        <w:rPr>
          <w:rFonts w:ascii="Times New Roman" w:eastAsia="Times New Roman" w:hAnsi="Times New Roman" w:cs="Arial"/>
          <w:b/>
          <w:i/>
          <w:szCs w:val="20"/>
          <w:u w:val="single"/>
        </w:rPr>
        <w:t>Məzuniyyət üzrə</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4.26. İşçinin iş ili [contractDate] – [contractDate</w:t>
      </w:r>
      <w:r w:rsidR="002B302C">
        <w:rPr>
          <w:rFonts w:ascii="Times New Roman" w:eastAsia="Times New Roman" w:hAnsi="Times New Roman" w:cs="Arial"/>
          <w:szCs w:val="20"/>
        </w:rPr>
        <w:t>Plus</w:t>
      </w:r>
      <w:bookmarkStart w:id="3" w:name="_GoBack"/>
      <w:bookmarkEnd w:id="3"/>
      <w:r>
        <w:rPr>
          <w:rFonts w:ascii="Times New Roman" w:eastAsia="Times New Roman" w:hAnsi="Times New Roman" w:cs="Arial"/>
          <w:szCs w:val="20"/>
        </w:rPr>
        <w:t>] aylardan ibarət dövrü</w:t>
      </w:r>
    </w:p>
    <w:p w:rsidR="00F35FF5" w:rsidRDefault="00F35FF5">
      <w:pPr>
        <w:spacing w:after="0" w:line="40" w:lineRule="exact"/>
        <w:rPr>
          <w:rFonts w:ascii="Times New Roman" w:eastAsia="Times New Roman" w:hAnsi="Times New Roman" w:cs="Arial"/>
          <w:sz w:val="20"/>
          <w:szCs w:val="20"/>
        </w:rPr>
      </w:pPr>
    </w:p>
    <w:p w:rsidR="00F35FF5" w:rsidRDefault="00495956">
      <w:pPr>
        <w:spacing w:after="0"/>
        <w:ind w:left="6" w:right="40"/>
        <w:rPr>
          <w:rFonts w:ascii="Times New Roman" w:eastAsia="Times New Roman" w:hAnsi="Times New Roman" w:cs="Arial"/>
          <w:szCs w:val="20"/>
        </w:rPr>
      </w:pPr>
      <w:r>
        <w:rPr>
          <w:rFonts w:ascii="Times New Roman" w:eastAsia="Times New Roman" w:hAnsi="Times New Roman" w:cs="Arial"/>
          <w:szCs w:val="20"/>
        </w:rPr>
        <w:t>(birinci iş ili başlanan və bitən gün, ay və il)</w:t>
      </w:r>
      <w:r w:rsidR="00644DD1">
        <w:rPr>
          <w:rFonts w:ascii="Times New Roman" w:eastAsia="Times New Roman" w:hAnsi="Times New Roman" w:cs="Arial"/>
          <w:szCs w:val="20"/>
        </w:rPr>
        <w:t xml:space="preserve"> </w:t>
      </w:r>
      <w:r>
        <w:rPr>
          <w:rFonts w:ascii="Times New Roman" w:eastAsia="Times New Roman" w:hAnsi="Times New Roman" w:cs="Arial"/>
          <w:szCs w:val="20"/>
        </w:rPr>
        <w:t>əhatə edir və ona hər növbəti iş ili üçün müddəti Əmək Məcəlləsi ilə müəyyən edilmiş əmək məzuniyyəti verilir.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4.27. Əsas məzuniyyətinin müddəti [vacation] təqvim günüdür.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4.28. Əlavə məzuniyyət müddəti:</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əmək stajına görə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əmək şəraitinin xarakterinə görə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14 yaşadək ikidən çox uşağı olan qadına təqvim günü;</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5"/>
        </w:numPr>
        <w:tabs>
          <w:tab w:val="left" w:pos="126"/>
        </w:tabs>
        <w:spacing w:after="0" w:line="0" w:lineRule="atLeast"/>
        <w:ind w:left="126" w:hanging="126"/>
        <w:rPr>
          <w:rFonts w:ascii="Times New Roman" w:eastAsia="Times New Roman" w:hAnsi="Times New Roman" w:cs="Arial"/>
          <w:szCs w:val="20"/>
        </w:rPr>
      </w:pPr>
      <w:r>
        <w:rPr>
          <w:rFonts w:ascii="Times New Roman" w:eastAsia="Times New Roman" w:hAnsi="Times New Roman" w:cs="Arial"/>
          <w:szCs w:val="20"/>
        </w:rPr>
        <w:t>kollektiv müqavilə (saziş) üzrə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4.29. Əmək məzuniyyətinin ümumi müddəti [vacation] təqvim günü.</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4.30. Əmək məzuniyyətinə çıxarkən:</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 məbləğdə (konkret tədbir və ya pul ödənci) sosial-məişət müavinəti verilir.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280"/>
        <w:rPr>
          <w:rFonts w:ascii="Times New Roman" w:eastAsia="Times New Roman" w:hAnsi="Times New Roman" w:cs="Arial"/>
          <w:szCs w:val="20"/>
        </w:rPr>
      </w:pPr>
      <w:r>
        <w:rPr>
          <w:rFonts w:ascii="Times New Roman" w:eastAsia="Times New Roman" w:hAnsi="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640"/>
        <w:rPr>
          <w:rFonts w:ascii="Times New Roman" w:eastAsia="Times New Roman" w:hAnsi="Times New Roman" w:cs="Arial"/>
          <w:szCs w:val="20"/>
        </w:rPr>
      </w:pPr>
      <w:r>
        <w:rPr>
          <w:rFonts w:ascii="Times New Roman" w:eastAsia="Times New Roman" w:hAnsi="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(bütün əlavə şərtlər təfsilatı ilə sadalanmalıdır).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5. Birinin digərinə vurduğu ziyana görə tərəflərin qarşılıqlı maddi məsuliyyəti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 w:right="580"/>
        <w:jc w:val="both"/>
        <w:rPr>
          <w:rFonts w:ascii="Times New Roman" w:eastAsia="Times New Roman" w:hAnsi="Times New Roman" w:cs="Arial"/>
          <w:szCs w:val="20"/>
        </w:rPr>
      </w:pPr>
      <w:r>
        <w:rPr>
          <w:rFonts w:ascii="Times New Roman" w:eastAsia="Times New Roman" w:hAnsi="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eastAsia="Times New Roman" w:hAnsi="Times New Roman" w:cs="Arial"/>
          <w:szCs w:val="20"/>
        </w:rPr>
      </w:pPr>
      <w:r>
        <w:rPr>
          <w:rFonts w:ascii="Times New Roman" w:eastAsia="Times New Roman" w:hAnsi="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80"/>
        <w:rPr>
          <w:rFonts w:ascii="Times New Roman" w:eastAsia="Times New Roman" w:hAnsi="Times New Roman" w:cs="Arial"/>
          <w:szCs w:val="20"/>
        </w:rPr>
      </w:pPr>
      <w:r>
        <w:rPr>
          <w:rFonts w:ascii="Times New Roman" w:eastAsia="Times New Roman" w:hAnsi="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6. Sosial müdafiə məsələləri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
        <w:jc w:val="both"/>
        <w:rPr>
          <w:rFonts w:ascii="Times New Roman" w:eastAsia="Times New Roman" w:hAnsi="Times New Roman" w:cs="Arial"/>
          <w:szCs w:val="20"/>
        </w:rPr>
      </w:pPr>
      <w:r>
        <w:rPr>
          <w:rFonts w:ascii="Times New Roman" w:eastAsia="Times New Roman" w:hAnsi="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Pr>
          <w:rFonts w:ascii="Times New Roman" w:eastAsia="Times New Roman" w:hAnsi="Times New Roman" w:cs="Arial"/>
          <w:szCs w:val="20"/>
        </w:rPr>
        <w:t>200)*</w:t>
      </w:r>
      <w:proofErr w:type="gramEnd"/>
      <w:r>
        <w:rPr>
          <w:rFonts w:ascii="Times New Roman" w:eastAsia="Times New Roman" w:hAnsi="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eastAsia="Times New Roman" w:hAnsi="Times New Roman" w:cs="Arial"/>
          <w:sz w:val="20"/>
          <w:szCs w:val="20"/>
        </w:rPr>
      </w:pPr>
    </w:p>
    <w:p w:rsidR="00F35FF5" w:rsidRDefault="00495956">
      <w:pPr>
        <w:spacing w:after="0"/>
        <w:ind w:left="6" w:right="400"/>
        <w:rPr>
          <w:rFonts w:ascii="Times New Roman" w:eastAsia="Times New Roman" w:hAnsi="Times New Roman" w:cs="Arial"/>
          <w:szCs w:val="20"/>
        </w:rPr>
      </w:pPr>
      <w:r>
        <w:rPr>
          <w:rFonts w:ascii="Times New Roman" w:eastAsia="Times New Roman" w:hAnsi="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64" w:lineRule="auto"/>
        <w:ind w:left="6" w:right="220"/>
        <w:rPr>
          <w:rFonts w:ascii="Times New Roman" w:eastAsia="Times New Roman" w:hAnsi="Times New Roman" w:cs="Arial"/>
          <w:szCs w:val="20"/>
        </w:rPr>
      </w:pPr>
      <w:r>
        <w:rPr>
          <w:rFonts w:ascii="Times New Roman" w:eastAsia="Times New Roman" w:hAnsi="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eastAsia="Times New Roman" w:hAnsi="Times New Roman" w:cs="Arial"/>
          <w:szCs w:val="20"/>
        </w:rPr>
      </w:pPr>
      <w:r>
        <w:rPr>
          <w:rFonts w:ascii="Times New Roman" w:eastAsia="Times New Roman" w:hAnsi="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eastAsia="Times New Roman" w:hAnsi="Times New Roman" w:cs="Arial"/>
          <w:sz w:val="20"/>
          <w:szCs w:val="20"/>
        </w:rPr>
      </w:pPr>
    </w:p>
    <w:p w:rsidR="00F35FF5" w:rsidRDefault="00495956">
      <w:pPr>
        <w:spacing w:after="0" w:line="0" w:lineRule="atLeast"/>
        <w:ind w:right="94"/>
        <w:jc w:val="center"/>
        <w:rPr>
          <w:rFonts w:ascii="Arial" w:eastAsia="Arial" w:hAnsi="Arial" w:cs="Arial"/>
          <w:sz w:val="14"/>
          <w:szCs w:val="20"/>
        </w:rPr>
      </w:pPr>
      <w:r>
        <w:rPr>
          <w:rFonts w:ascii="Arial" w:eastAsia="Arial" w:hAnsi="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eastAsia="Times New Roman" w:hAnsi="Times New Roman" w:cs="Arial"/>
          <w:b/>
          <w:i/>
          <w:szCs w:val="20"/>
        </w:rPr>
      </w:pPr>
      <w:bookmarkStart w:id="4" w:name="page4"/>
      <w:bookmarkEnd w:id="4"/>
      <w:r>
        <w:rPr>
          <w:rFonts w:ascii="Times New Roman" w:eastAsia="Times New Roman" w:hAnsi="Times New Roman" w:cs="Arial"/>
          <w:b/>
          <w:i/>
          <w:szCs w:val="20"/>
        </w:rPr>
        <w:lastRenderedPageBreak/>
        <w:t>7. Mülkiyyət münasibətlərinin tənzimlənməsi</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line="252" w:lineRule="auto"/>
        <w:ind w:left="6" w:right="380"/>
        <w:rPr>
          <w:rFonts w:ascii="Times New Roman" w:eastAsia="Times New Roman" w:hAnsi="Times New Roman" w:cs="Arial"/>
          <w:szCs w:val="20"/>
        </w:rPr>
      </w:pPr>
      <w:r>
        <w:rPr>
          <w:rFonts w:ascii="Times New Roman" w:eastAsia="Times New Roman" w:hAnsi="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paya mütənasib olaraq qanunvericiliklə müəyyən edilən qaydada tənzimlənir.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dividend almaq hüququna malikdir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____________________________________________________________</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ind w:left="6" w:right="580"/>
        <w:rPr>
          <w:rFonts w:ascii="Times New Roman" w:eastAsia="Times New Roman" w:hAnsi="Times New Roman" w:cs="Arial"/>
          <w:szCs w:val="20"/>
        </w:rPr>
      </w:pPr>
      <w:r>
        <w:rPr>
          <w:rFonts w:ascii="Times New Roman" w:eastAsia="Times New Roman" w:hAnsi="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120"/>
        <w:rPr>
          <w:rFonts w:ascii="Times New Roman" w:eastAsia="Times New Roman" w:hAnsi="Times New Roman" w:cs="Arial"/>
          <w:szCs w:val="20"/>
        </w:rPr>
      </w:pPr>
      <w:r>
        <w:rPr>
          <w:rFonts w:ascii="Times New Roman" w:eastAsia="Times New Roman" w:hAnsi="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8. Əmək müqaviləsinə dəyişikliklər və əlavələr edilməsi barədə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340"/>
        <w:rPr>
          <w:rFonts w:ascii="Times New Roman" w:eastAsia="Times New Roman" w:hAnsi="Times New Roman" w:cs="Arial"/>
          <w:szCs w:val="20"/>
        </w:rPr>
      </w:pPr>
      <w:r>
        <w:rPr>
          <w:rFonts w:ascii="Times New Roman" w:eastAsia="Times New Roman" w:hAnsi="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8.2. Bu Əmək müqaviləsinə aşağıdakı dəyişikliklər, əlavələr edilmişdir: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a)</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b)</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c)</w:t>
      </w:r>
    </w:p>
    <w:p w:rsidR="00F35FF5" w:rsidRDefault="00F35FF5">
      <w:pPr>
        <w:spacing w:after="0" w:line="99" w:lineRule="exact"/>
        <w:rPr>
          <w:rFonts w:ascii="Times New Roman" w:eastAsia="Times New Roman" w:hAnsi="Times New Roman" w:cs="Arial"/>
          <w:sz w:val="20"/>
          <w:szCs w:val="20"/>
        </w:rPr>
      </w:pPr>
    </w:p>
    <w:p w:rsidR="00F35FF5" w:rsidRDefault="00495956">
      <w:pPr>
        <w:spacing w:after="0" w:line="0" w:lineRule="atLeast"/>
        <w:ind w:right="14"/>
        <w:jc w:val="center"/>
        <w:rPr>
          <w:rFonts w:ascii="Times New Roman" w:eastAsia="Times New Roman" w:hAnsi="Times New Roman" w:cs="Arial"/>
          <w:sz w:val="18"/>
          <w:szCs w:val="20"/>
        </w:rPr>
      </w:pPr>
      <w:r>
        <w:rPr>
          <w:rFonts w:ascii="Times New Roman" w:eastAsia="Times New Roman" w:hAnsi="Times New Roman" w:cs="Arial"/>
          <w:sz w:val="18"/>
          <w:szCs w:val="20"/>
        </w:rPr>
        <w:t>(bütün dəyişikliklər və əlavələr təfsilatı ilə sadalanmalıdır)</w:t>
      </w:r>
    </w:p>
    <w:p w:rsidR="00F35FF5" w:rsidRDefault="00F35FF5">
      <w:pPr>
        <w:spacing w:after="0" w:line="327"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 xml:space="preserve">8.3. Tərəfimizdən razılaşdırılmış dəyişikliklər və əlavələr dərhal </w:t>
      </w:r>
      <w:proofErr w:type="gramStart"/>
      <w:r>
        <w:rPr>
          <w:rFonts w:ascii="Times New Roman" w:eastAsia="Times New Roman" w:hAnsi="Times New Roman" w:cs="Arial"/>
          <w:szCs w:val="20"/>
        </w:rPr>
        <w:t>( _</w:t>
      </w:r>
      <w:proofErr w:type="gramEnd"/>
      <w:r>
        <w:rPr>
          <w:rFonts w:ascii="Times New Roman" w:eastAsia="Times New Roman" w:hAnsi="Times New Roman" w:cs="Arial"/>
          <w:szCs w:val="20"/>
        </w:rPr>
        <w:t>___ gündən gec olmayaraq) qüvvəyə minir</w:t>
      </w:r>
    </w:p>
    <w:p w:rsidR="00F35FF5" w:rsidRDefault="00F35FF5">
      <w:pPr>
        <w:spacing w:after="0" w:line="38"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və bu Əmək müqaviləsinin tərkib hissəsini təşkil edir.</w:t>
      </w:r>
    </w:p>
    <w:p w:rsidR="00F35FF5" w:rsidRDefault="00F35FF5">
      <w:pPr>
        <w:spacing w:after="0" w:line="10"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İmzalar:</w:t>
      </w:r>
    </w:p>
    <w:p w:rsidR="00F35FF5" w:rsidRDefault="00F35FF5">
      <w:pPr>
        <w:spacing w:after="0" w:line="42"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 w:val="21"/>
          <w:szCs w:val="20"/>
        </w:rPr>
      </w:pPr>
      <w:r>
        <w:rPr>
          <w:rFonts w:ascii="Times New Roman" w:eastAsia="Times New Roman" w:hAnsi="Times New Roman" w:cs="Arial"/>
          <w:szCs w:val="20"/>
        </w:rPr>
        <w:t>___________________________________</w:t>
      </w:r>
      <w:r>
        <w:rPr>
          <w:rFonts w:ascii="Times New Roman" w:eastAsia="Times New Roman" w:hAnsi="Times New Roman" w:cs="Arial"/>
          <w:sz w:val="20"/>
          <w:szCs w:val="20"/>
        </w:rPr>
        <w:tab/>
      </w:r>
      <w:r>
        <w:rPr>
          <w:rFonts w:ascii="Times New Roman" w:eastAsia="Times New Roman" w:hAnsi="Times New Roman" w:cs="Arial"/>
          <w:sz w:val="21"/>
          <w:szCs w:val="20"/>
        </w:rPr>
        <w:t>İşəgötürən</w:t>
      </w:r>
    </w:p>
    <w:p w:rsidR="00F35FF5" w:rsidRDefault="00F35FF5">
      <w:pPr>
        <w:spacing w:after="0" w:line="337" w:lineRule="exact"/>
        <w:rPr>
          <w:rFonts w:ascii="Times New Roman" w:eastAsia="Times New Roman" w:hAnsi="Times New Roman" w:cs="Arial"/>
          <w:sz w:val="20"/>
          <w:szCs w:val="20"/>
        </w:rPr>
      </w:pPr>
    </w:p>
    <w:p w:rsidR="00F35FF5" w:rsidRDefault="00495956">
      <w:pPr>
        <w:tabs>
          <w:tab w:val="left" w:pos="4026"/>
        </w:tabs>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___________________________________</w:t>
      </w:r>
      <w:r>
        <w:rPr>
          <w:rFonts w:ascii="Times New Roman" w:eastAsia="Times New Roman" w:hAnsi="Times New Roman" w:cs="Arial"/>
          <w:szCs w:val="20"/>
        </w:rPr>
        <w:tab/>
        <w:t>İşçi</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b/>
          <w:i/>
          <w:szCs w:val="20"/>
        </w:rPr>
      </w:pPr>
      <w:r>
        <w:rPr>
          <w:rFonts w:ascii="Times New Roman" w:eastAsia="Times New Roman" w:hAnsi="Times New Roman" w:cs="Arial"/>
          <w:b/>
          <w:i/>
          <w:szCs w:val="20"/>
        </w:rPr>
        <w:t>9. Əmək müqaviləsinə xitam verilməsi</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ind w:left="6" w:right="100"/>
        <w:rPr>
          <w:rFonts w:ascii="Times New Roman" w:eastAsia="Times New Roman" w:hAnsi="Times New Roman" w:cs="Arial"/>
          <w:szCs w:val="20"/>
        </w:rPr>
      </w:pPr>
      <w:r>
        <w:rPr>
          <w:rFonts w:ascii="Times New Roman" w:eastAsia="Times New Roman" w:hAnsi="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 w:right="1520"/>
        <w:rPr>
          <w:rFonts w:ascii="Times New Roman" w:eastAsia="Times New Roman" w:hAnsi="Times New Roman" w:cs="Arial"/>
          <w:szCs w:val="20"/>
        </w:rPr>
      </w:pPr>
      <w:r>
        <w:rPr>
          <w:rFonts w:ascii="Times New Roman" w:eastAsia="Times New Roman" w:hAnsi="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100"/>
        <w:rPr>
          <w:rFonts w:ascii="Times New Roman" w:eastAsia="Times New Roman" w:hAnsi="Times New Roman" w:cs="Arial"/>
          <w:szCs w:val="20"/>
        </w:rPr>
      </w:pPr>
      <w:r>
        <w:rPr>
          <w:rFonts w:ascii="Times New Roman" w:eastAsia="Times New Roman" w:hAnsi="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ind w:left="6" w:right="140"/>
        <w:rPr>
          <w:rFonts w:ascii="Times New Roman" w:eastAsia="Times New Roman" w:hAnsi="Times New Roman" w:cs="Arial"/>
          <w:szCs w:val="20"/>
        </w:rPr>
      </w:pPr>
      <w:r>
        <w:rPr>
          <w:rFonts w:ascii="Times New Roman" w:eastAsia="Times New Roman" w:hAnsi="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
        <w:rPr>
          <w:rFonts w:ascii="Times New Roman" w:eastAsia="Times New Roman" w:hAnsi="Times New Roman" w:cs="Arial"/>
          <w:szCs w:val="20"/>
        </w:rPr>
      </w:pPr>
      <w:r>
        <w:rPr>
          <w:rFonts w:ascii="Times New Roman" w:eastAsia="Times New Roman" w:hAnsi="Times New Roman" w:cs="Arial"/>
          <w:szCs w:val="20"/>
        </w:rPr>
        <w:t>9.5. Əmək müqaviləsinə xitam verilməsi barədə tərəflərin müəyyən etdiyi hallar:</w:t>
      </w:r>
    </w:p>
    <w:p w:rsidR="00F35FF5" w:rsidRDefault="00F35FF5">
      <w:pPr>
        <w:spacing w:after="0" w:line="42" w:lineRule="exact"/>
        <w:rPr>
          <w:rFonts w:ascii="Times New Roman" w:eastAsia="Times New Roman" w:hAnsi="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eastAsia="Times New Roman" w:hAnsi="Times New Roman" w:cs="Arial"/>
          <w:szCs w:val="20"/>
        </w:rPr>
      </w:pPr>
      <w:r>
        <w:rPr>
          <w:rFonts w:ascii="Times New Roman" w:eastAsia="Times New Roman" w:hAnsi="Times New Roman" w:cs="Arial"/>
          <w:szCs w:val="20"/>
        </w:rPr>
        <w:t>tərəflərin qarşılıqlı razılığı;</w:t>
      </w:r>
    </w:p>
    <w:p w:rsidR="00F35FF5" w:rsidRDefault="00F35FF5">
      <w:pPr>
        <w:spacing w:after="0" w:line="42" w:lineRule="exact"/>
        <w:rPr>
          <w:rFonts w:ascii="Times New Roman" w:eastAsia="Times New Roman" w:hAnsi="Times New Roman" w:cs="Arial"/>
          <w:szCs w:val="20"/>
        </w:rPr>
      </w:pPr>
    </w:p>
    <w:p w:rsidR="00F35FF5" w:rsidRDefault="00495956">
      <w:pPr>
        <w:numPr>
          <w:ilvl w:val="0"/>
          <w:numId w:val="6"/>
        </w:numPr>
        <w:tabs>
          <w:tab w:val="left" w:pos="246"/>
        </w:tabs>
        <w:spacing w:after="0"/>
        <w:ind w:left="6" w:right="760" w:hanging="6"/>
        <w:rPr>
          <w:rFonts w:ascii="Times New Roman" w:eastAsia="Times New Roman" w:hAnsi="Times New Roman" w:cs="Arial"/>
          <w:szCs w:val="20"/>
        </w:rPr>
      </w:pPr>
      <w:r>
        <w:rPr>
          <w:rFonts w:ascii="Times New Roman" w:eastAsia="Times New Roman" w:hAnsi="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eastAsia="Times New Roman" w:hAnsi="Times New Roman" w:cs="Arial"/>
          <w:szCs w:val="20"/>
        </w:rPr>
      </w:pPr>
    </w:p>
    <w:p w:rsidR="00F35FF5" w:rsidRDefault="00495956">
      <w:pPr>
        <w:numPr>
          <w:ilvl w:val="0"/>
          <w:numId w:val="6"/>
        </w:numPr>
        <w:tabs>
          <w:tab w:val="left" w:pos="233"/>
        </w:tabs>
        <w:spacing w:after="0"/>
        <w:ind w:left="6" w:right="180" w:hanging="6"/>
        <w:rPr>
          <w:rFonts w:ascii="Times New Roman" w:eastAsia="Times New Roman" w:hAnsi="Times New Roman" w:cs="Arial"/>
          <w:szCs w:val="20"/>
        </w:rPr>
      </w:pPr>
      <w:r>
        <w:rPr>
          <w:rFonts w:ascii="Times New Roman" w:eastAsia="Times New Roman" w:hAnsi="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252" w:lineRule="auto"/>
        <w:ind w:left="6" w:right="300"/>
        <w:rPr>
          <w:rFonts w:ascii="Times New Roman" w:eastAsia="Times New Roman" w:hAnsi="Times New Roman" w:cs="Arial"/>
          <w:szCs w:val="20"/>
        </w:rPr>
      </w:pPr>
      <w:r>
        <w:rPr>
          <w:rFonts w:ascii="Times New Roman" w:eastAsia="Times New Roman" w:hAnsi="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eastAsia="Times New Roman" w:hAnsi="Times New Roman" w:cs="Arial"/>
          <w:sz w:val="20"/>
          <w:szCs w:val="20"/>
        </w:rPr>
      </w:pPr>
    </w:p>
    <w:p w:rsidR="00F35FF5" w:rsidRDefault="00495956">
      <w:pPr>
        <w:spacing w:after="0" w:line="0" w:lineRule="atLeast"/>
        <w:ind w:right="114"/>
        <w:jc w:val="center"/>
        <w:rPr>
          <w:rFonts w:ascii="Arial" w:eastAsia="Arial" w:hAnsi="Arial" w:cs="Arial"/>
          <w:sz w:val="14"/>
          <w:szCs w:val="20"/>
        </w:rPr>
      </w:pPr>
      <w:r>
        <w:rPr>
          <w:rFonts w:ascii="Arial" w:eastAsia="Arial" w:hAnsi="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eastAsia="Times New Roman" w:hAnsi="Times New Roman" w:cs="Arial"/>
          <w:b/>
          <w:i/>
          <w:szCs w:val="20"/>
        </w:rPr>
      </w:pPr>
      <w:bookmarkStart w:id="5" w:name="page5"/>
      <w:bookmarkEnd w:id="5"/>
      <w:r>
        <w:rPr>
          <w:rFonts w:ascii="Times New Roman" w:eastAsia="Times New Roman" w:hAnsi="Times New Roman" w:cs="Arial"/>
          <w:b/>
          <w:i/>
          <w:szCs w:val="20"/>
        </w:rPr>
        <w:lastRenderedPageBreak/>
        <w:t>10. İşçinin işdən kənarlaşdırılması</w:t>
      </w:r>
    </w:p>
    <w:p w:rsidR="00F35FF5" w:rsidRDefault="00495956">
      <w:pPr>
        <w:spacing w:after="0" w:line="20" w:lineRule="exact"/>
        <w:rPr>
          <w:rFonts w:ascii="Times New Roman" w:eastAsia="Times New Roman" w:hAnsi="Times New Roman" w:cs="Arial"/>
          <w:sz w:val="20"/>
          <w:szCs w:val="20"/>
        </w:rPr>
      </w:pPr>
      <w:r>
        <w:rPr>
          <w:rFonts w:ascii="Times New Roman" w:eastAsia="Times New Roman" w:hAnsi="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eastAsia="Times New Roman" w:hAnsi="Times New Roman" w:cs="Arial"/>
          <w:sz w:val="20"/>
          <w:szCs w:val="20"/>
        </w:rPr>
      </w:pPr>
    </w:p>
    <w:p w:rsidR="00F35FF5" w:rsidRDefault="00495956">
      <w:pPr>
        <w:spacing w:after="0"/>
        <w:ind w:left="60" w:right="480"/>
        <w:rPr>
          <w:rFonts w:ascii="Times New Roman" w:eastAsia="Times New Roman" w:hAnsi="Times New Roman" w:cs="Arial"/>
          <w:szCs w:val="20"/>
        </w:rPr>
      </w:pPr>
      <w:r>
        <w:rPr>
          <w:rFonts w:ascii="Times New Roman" w:eastAsia="Times New Roman" w:hAnsi="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252" w:lineRule="auto"/>
        <w:ind w:left="60" w:right="680"/>
        <w:rPr>
          <w:rFonts w:ascii="Times New Roman" w:eastAsia="Times New Roman" w:hAnsi="Times New Roman" w:cs="Arial"/>
          <w:szCs w:val="20"/>
        </w:rPr>
      </w:pPr>
      <w:r>
        <w:rPr>
          <w:rFonts w:ascii="Times New Roman" w:eastAsia="Times New Roman" w:hAnsi="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320"/>
        <w:rPr>
          <w:rFonts w:ascii="Times New Roman" w:eastAsia="Times New Roman" w:hAnsi="Times New Roman" w:cs="Arial"/>
          <w:szCs w:val="20"/>
        </w:rPr>
      </w:pPr>
      <w:r>
        <w:rPr>
          <w:rFonts w:ascii="Times New Roman" w:eastAsia="Times New Roman" w:hAnsi="Times New Roman" w:cs="Arial"/>
          <w:szCs w:val="20"/>
        </w:rPr>
        <w:t>10.</w:t>
      </w:r>
      <w:proofErr w:type="gramStart"/>
      <w:r>
        <w:rPr>
          <w:rFonts w:ascii="Times New Roman" w:eastAsia="Times New Roman" w:hAnsi="Times New Roman" w:cs="Arial"/>
          <w:szCs w:val="20"/>
        </w:rPr>
        <w:t>3.İşəgötürən</w:t>
      </w:r>
      <w:proofErr w:type="gramEnd"/>
      <w:r>
        <w:rPr>
          <w:rFonts w:ascii="Times New Roman" w:eastAsia="Times New Roman" w:hAnsi="Times New Roman" w:cs="Arial"/>
          <w:szCs w:val="20"/>
        </w:rPr>
        <w:t xml:space="preserve">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11. Məxfi məlumatlar</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47" w:lineRule="auto"/>
        <w:ind w:left="60" w:right="220"/>
        <w:rPr>
          <w:rFonts w:ascii="Times New Roman" w:eastAsia="Times New Roman" w:hAnsi="Times New Roman" w:cs="Arial"/>
          <w:szCs w:val="20"/>
        </w:rPr>
      </w:pPr>
      <w:r>
        <w:rPr>
          <w:rFonts w:ascii="Times New Roman" w:eastAsia="Times New Roman" w:hAnsi="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ind w:left="60" w:right="280"/>
        <w:rPr>
          <w:rFonts w:ascii="Times New Roman" w:eastAsia="Times New Roman" w:hAnsi="Times New Roman" w:cs="Arial"/>
          <w:szCs w:val="20"/>
        </w:rPr>
      </w:pPr>
      <w:r>
        <w:rPr>
          <w:rFonts w:ascii="Times New Roman" w:eastAsia="Times New Roman" w:hAnsi="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12. Yekun qaydaları</w:t>
      </w:r>
    </w:p>
    <w:p w:rsidR="00F35FF5" w:rsidRDefault="00F35FF5">
      <w:pPr>
        <w:spacing w:after="0" w:line="48" w:lineRule="exact"/>
        <w:rPr>
          <w:rFonts w:ascii="Times New Roman" w:eastAsia="Times New Roman" w:hAnsi="Times New Roman" w:cs="Arial"/>
          <w:sz w:val="20"/>
          <w:szCs w:val="20"/>
        </w:rPr>
      </w:pPr>
    </w:p>
    <w:p w:rsidR="00F35FF5" w:rsidRDefault="00495956">
      <w:pPr>
        <w:spacing w:after="0" w:line="252" w:lineRule="auto"/>
        <w:ind w:left="60" w:right="360"/>
        <w:rPr>
          <w:rFonts w:ascii="Times New Roman" w:eastAsia="Times New Roman" w:hAnsi="Times New Roman" w:cs="Arial"/>
          <w:szCs w:val="20"/>
        </w:rPr>
      </w:pPr>
      <w:r>
        <w:rPr>
          <w:rFonts w:ascii="Times New Roman" w:eastAsia="Times New Roman" w:hAnsi="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Cs w:val="20"/>
        </w:rPr>
      </w:pPr>
      <w:r>
        <w:rPr>
          <w:rFonts w:ascii="Times New Roman" w:eastAsia="Times New Roman" w:hAnsi="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eastAsia="Times New Roman" w:hAnsi="Times New Roman" w:cs="Arial"/>
          <w:sz w:val="20"/>
          <w:szCs w:val="20"/>
        </w:rPr>
      </w:pPr>
    </w:p>
    <w:p w:rsidR="00F35FF5" w:rsidRDefault="00495956">
      <w:pPr>
        <w:spacing w:after="0" w:line="252" w:lineRule="auto"/>
        <w:ind w:left="60" w:right="620"/>
        <w:rPr>
          <w:rFonts w:ascii="Times New Roman" w:eastAsia="Times New Roman" w:hAnsi="Times New Roman" w:cs="Arial"/>
          <w:szCs w:val="20"/>
        </w:rPr>
      </w:pPr>
      <w:r>
        <w:rPr>
          <w:rFonts w:ascii="Times New Roman" w:eastAsia="Times New Roman" w:hAnsi="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eastAsia="Times New Roman" w:hAnsi="Times New Roman" w:cs="Arial"/>
          <w:szCs w:val="20"/>
        </w:rPr>
      </w:pPr>
      <w:r>
        <w:rPr>
          <w:rFonts w:ascii="Times New Roman" w:eastAsia="Times New Roman" w:hAnsi="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eastAsia="Times New Roman" w:hAnsi="Times New Roman" w:cs="Arial"/>
          <w:szCs w:val="20"/>
        </w:rPr>
      </w:pPr>
      <w:r>
        <w:rPr>
          <w:rFonts w:ascii="Times New Roman" w:eastAsia="Times New Roman" w:hAnsi="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sz w:val="21"/>
          <w:szCs w:val="20"/>
        </w:rPr>
      </w:pPr>
      <w:r>
        <w:rPr>
          <w:rFonts w:ascii="Times New Roman" w:eastAsia="Times New Roman" w:hAnsi="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eastAsia="Times New Roman" w:hAnsi="Times New Roman" w:cs="Arial"/>
          <w:sz w:val="20"/>
          <w:szCs w:val="20"/>
        </w:rPr>
      </w:pPr>
    </w:p>
    <w:p w:rsidR="00F35FF5" w:rsidRDefault="00495956">
      <w:pPr>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13. Tərəflərin imzaları və ünvanları</w:t>
      </w:r>
    </w:p>
    <w:p w:rsidR="00F35FF5" w:rsidRDefault="00F35FF5">
      <w:pPr>
        <w:spacing w:after="0" w:line="48" w:lineRule="exact"/>
        <w:rPr>
          <w:rFonts w:ascii="Times New Roman" w:eastAsia="Times New Roman" w:hAnsi="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sz="8" w:space="0" w:color="333333"/>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4"/>
                <w:szCs w:val="20"/>
              </w:rPr>
            </w:pPr>
            <w:r>
              <w:rPr>
                <w:rFonts w:ascii="Times New Roman" w:eastAsia="Times New Roman" w:hAnsi="Times New Roman" w:cs="Arial"/>
                <w:b/>
                <w:i/>
                <w:sz w:val="24"/>
                <w:szCs w:val="20"/>
              </w:rPr>
              <w:t>İŞƏ GÖTÜRƏN:</w:t>
            </w:r>
          </w:p>
        </w:tc>
        <w:tc>
          <w:tcPr>
            <w:tcW w:w="4840" w:type="dxa"/>
            <w:gridSpan w:val="3"/>
            <w:tcBorders>
              <w:top w:val="single" w:sz="8" w:space="0" w:color="333333"/>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İŞÇİ:</w:t>
            </w:r>
          </w:p>
        </w:tc>
      </w:tr>
      <w:tr w:rsidR="00F35FF5">
        <w:trPr>
          <w:trHeight w:val="27"/>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r>
      <w:tr w:rsidR="00F35FF5">
        <w:trPr>
          <w:trHeight w:val="26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[companyName]</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[employeeFull]</w:t>
            </w:r>
          </w:p>
        </w:tc>
      </w:tr>
      <w:tr w:rsidR="00F35FF5">
        <w:trPr>
          <w:trHeight w:val="27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 w:val="20"/>
                <w:szCs w:val="20"/>
              </w:rPr>
            </w:pPr>
            <w:r>
              <w:rPr>
                <w:rFonts w:ascii="Times New Roman" w:eastAsia="Times New Roman" w:hAnsi="Times New Roman" w:cs="Arial"/>
                <w:b/>
                <w:i/>
                <w:sz w:val="20"/>
                <w:szCs w:val="20"/>
              </w:rPr>
              <w:t>Direktor [companyDirector]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sz w:val="18"/>
                <w:szCs w:val="20"/>
              </w:rPr>
            </w:pPr>
            <w:r>
              <w:rPr>
                <w:rFonts w:ascii="Times New Roman" w:eastAsia="Times New Roman" w:hAnsi="Times New Roman" w:cs="Arial"/>
                <w:sz w:val="18"/>
                <w:szCs w:val="20"/>
              </w:rPr>
              <w:t>(adı,atasnın adı,soyadı)</w:t>
            </w:r>
          </w:p>
        </w:tc>
      </w:tr>
      <w:tr w:rsidR="00F35FF5">
        <w:trPr>
          <w:trHeight w:val="29"/>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
                <w:szCs w:val="20"/>
              </w:rPr>
            </w:pPr>
          </w:p>
        </w:tc>
        <w:tc>
          <w:tcPr>
            <w:tcW w:w="4840" w:type="dxa"/>
            <w:gridSpan w:val="3"/>
            <w:vMerge w:val="restart"/>
            <w:tcBorders>
              <w:right w:val="single" w:sz="8" w:space="0" w:color="333333"/>
            </w:tcBorders>
            <w:shd w:val="clear" w:color="auto" w:fill="auto"/>
            <w:vAlign w:val="bottom"/>
          </w:tcPr>
          <w:p w:rsidR="00F35FF5" w:rsidRDefault="00495956">
            <w:pPr>
              <w:widowControl w:val="0"/>
              <w:spacing w:after="0" w:line="0" w:lineRule="atLeast"/>
              <w:ind w:left="20"/>
              <w:rPr>
                <w:rFonts w:ascii="Times New Roman" w:eastAsia="Times New Roman" w:hAnsi="Times New Roman" w:cs="Arial"/>
                <w:b/>
                <w:i/>
                <w:szCs w:val="20"/>
              </w:rPr>
            </w:pPr>
            <w:r>
              <w:rPr>
                <w:rFonts w:ascii="Times New Roman" w:eastAsia="Times New Roman" w:hAnsi="Times New Roman" w:cs="Arial"/>
                <w:b/>
                <w:i/>
                <w:szCs w:val="20"/>
              </w:rPr>
              <w:t>Ünvanı: [employeeAddress]</w:t>
            </w:r>
          </w:p>
        </w:tc>
      </w:tr>
      <w:tr w:rsidR="00F35FF5">
        <w:trPr>
          <w:trHeight w:val="227"/>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227" w:lineRule="exact"/>
              <w:ind w:left="60"/>
              <w:rPr>
                <w:rFonts w:ascii="Times New Roman" w:eastAsia="Times New Roman" w:hAnsi="Times New Roman" w:cs="Arial"/>
                <w:szCs w:val="20"/>
              </w:rPr>
            </w:pPr>
            <w:r>
              <w:rPr>
                <w:rFonts w:ascii="Times New Roman" w:eastAsia="Times New Roman" w:hAnsi="Times New Roman" w:cs="Arial"/>
                <w:szCs w:val="20"/>
              </w:rPr>
              <w:t>vəzifəsi, adı, soyadı, atasının adı</w:t>
            </w:r>
          </w:p>
        </w:tc>
        <w:tc>
          <w:tcPr>
            <w:tcW w:w="4840" w:type="dxa"/>
            <w:gridSpan w:val="3"/>
            <w:vMerge/>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19"/>
                <w:szCs w:val="20"/>
              </w:rPr>
            </w:pPr>
          </w:p>
        </w:tc>
      </w:tr>
      <w:tr w:rsidR="00F35FF5">
        <w:trPr>
          <w:trHeight w:val="305"/>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4840" w:type="dxa"/>
            <w:gridSpan w:val="3"/>
            <w:tcBorders>
              <w:right w:val="single" w:sz="8" w:space="0" w:color="333333"/>
            </w:tcBorders>
            <w:shd w:val="clear" w:color="auto" w:fill="auto"/>
            <w:vAlign w:val="bottom"/>
          </w:tcPr>
          <w:p w:rsidR="00F35FF5" w:rsidRDefault="00F35FF5">
            <w:pPr>
              <w:widowControl w:val="0"/>
              <w:spacing w:after="0" w:line="0" w:lineRule="atLeast"/>
              <w:ind w:left="20"/>
              <w:rPr>
                <w:rFonts w:ascii="Times New Roman" w:eastAsia="Times New Roman" w:hAnsi="Times New Roman" w:cs="Arial"/>
                <w:b/>
                <w:i/>
                <w:szCs w:val="20"/>
              </w:rPr>
            </w:pPr>
          </w:p>
        </w:tc>
      </w:tr>
      <w:tr w:rsidR="00F35FF5">
        <w:trPr>
          <w:trHeight w:val="33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VÖEN: [companyTin]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90"/>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Hesab №: [companyAccount]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581"/>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Bankın adı: [companyBankName]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Bank VÖEN: [companyBankTin]</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Kod: [companyBankCode]</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9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SWIFT: [companyBankSwift]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305"/>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M/H: [companyCorrespondentAccount]</w:t>
            </w: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613"/>
        </w:trPr>
        <w:tc>
          <w:tcPr>
            <w:tcW w:w="5279" w:type="dxa"/>
            <w:gridSpan w:val="4"/>
            <w:tcBorders>
              <w:left w:val="single" w:sz="8" w:space="0" w:color="333333"/>
              <w:right w:val="single" w:sz="8" w:space="0" w:color="333333"/>
            </w:tcBorders>
            <w:shd w:val="clear" w:color="auto" w:fill="auto"/>
            <w:vAlign w:val="bottom"/>
          </w:tcPr>
          <w:p w:rsidR="00F35FF5" w:rsidRDefault="00495956">
            <w:pPr>
              <w:widowControl w:val="0"/>
              <w:spacing w:after="0" w:line="0" w:lineRule="atLeast"/>
              <w:ind w:left="60"/>
              <w:rPr>
                <w:rFonts w:ascii="Times New Roman" w:eastAsia="Times New Roman" w:hAnsi="Times New Roman" w:cs="Arial"/>
                <w:b/>
                <w:i/>
                <w:szCs w:val="20"/>
              </w:rPr>
            </w:pPr>
            <w:r>
              <w:rPr>
                <w:rFonts w:ascii="Times New Roman" w:eastAsia="Times New Roman" w:hAnsi="Times New Roman" w:cs="Arial"/>
                <w:b/>
                <w:i/>
                <w:szCs w:val="20"/>
              </w:rPr>
              <w:t>Direktor:</w:t>
            </w:r>
          </w:p>
        </w:tc>
        <w:tc>
          <w:tcPr>
            <w:tcW w:w="4840" w:type="dxa"/>
            <w:gridSpan w:val="3"/>
            <w:tcBorders>
              <w:right w:val="single" w:sz="8" w:space="0" w:color="333333"/>
            </w:tcBorders>
            <w:shd w:val="clear" w:color="auto" w:fill="auto"/>
            <w:vAlign w:val="bottom"/>
          </w:tcPr>
          <w:p w:rsidR="00F35FF5" w:rsidRDefault="00495956">
            <w:pPr>
              <w:widowControl w:val="0"/>
              <w:spacing w:after="0" w:line="0" w:lineRule="atLeast"/>
              <w:ind w:left="40"/>
              <w:rPr>
                <w:rFonts w:ascii="Times New Roman" w:eastAsia="Times New Roman" w:hAnsi="Times New Roman" w:cs="Arial"/>
                <w:b/>
                <w:i/>
                <w:sz w:val="24"/>
                <w:szCs w:val="20"/>
              </w:rPr>
            </w:pPr>
            <w:r>
              <w:rPr>
                <w:rFonts w:ascii="Times New Roman" w:eastAsia="Times New Roman" w:hAnsi="Times New Roman" w:cs="Arial"/>
                <w:b/>
                <w:i/>
                <w:sz w:val="24"/>
                <w:szCs w:val="20"/>
              </w:rPr>
              <w:t>İşçi:</w:t>
            </w:r>
          </w:p>
        </w:tc>
      </w:tr>
      <w:tr w:rsidR="00F35FF5">
        <w:trPr>
          <w:trHeight w:val="299"/>
        </w:trPr>
        <w:tc>
          <w:tcPr>
            <w:tcW w:w="540" w:type="dxa"/>
            <w:tcBorders>
              <w:lef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1080"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c>
          <w:tcPr>
            <w:tcW w:w="657" w:type="dxa"/>
            <w:tcBorders>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4"/>
                <w:szCs w:val="20"/>
              </w:rPr>
            </w:pPr>
          </w:p>
        </w:tc>
      </w:tr>
      <w:tr w:rsidR="00F35FF5">
        <w:trPr>
          <w:trHeight w:val="275"/>
        </w:trPr>
        <w:tc>
          <w:tcPr>
            <w:tcW w:w="540" w:type="dxa"/>
            <w:tcBorders>
              <w:left w:val="single" w:sz="8" w:space="0" w:color="333333"/>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tcBorders>
              <w:bottom w:val="single" w:sz="8" w:space="0" w:color="333333"/>
              <w:right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108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500" w:type="dxa"/>
            <w:tcBorders>
              <w:bottom w:val="single" w:sz="8" w:space="0" w:color="333333"/>
            </w:tcBorders>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eastAsia="Times New Roman" w:hAnsi="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eastAsia="Times New Roman" w:hAnsi="Times New Roman" w:cs="Arial"/>
          <w:sz w:val="20"/>
          <w:szCs w:val="20"/>
        </w:rPr>
      </w:pPr>
    </w:p>
    <w:p w:rsidR="00F35FF5" w:rsidRDefault="00495956">
      <w:pPr>
        <w:spacing w:after="0" w:line="0" w:lineRule="atLeast"/>
        <w:ind w:right="80"/>
        <w:jc w:val="center"/>
        <w:rPr>
          <w:rFonts w:ascii="Arial" w:eastAsia="Arial" w:hAnsi="Arial" w:cs="Arial"/>
          <w:sz w:val="14"/>
          <w:szCs w:val="20"/>
        </w:rPr>
      </w:pPr>
      <w:r>
        <w:rPr>
          <w:rFonts w:ascii="Arial" w:eastAsia="Arial" w:hAnsi="Arial" w:cs="Arial"/>
          <w:sz w:val="14"/>
          <w:szCs w:val="20"/>
        </w:rPr>
        <w:t>5</w:t>
      </w:r>
    </w:p>
    <w:p w:rsidR="00F35FF5" w:rsidRDefault="00F35FF5">
      <w:pPr>
        <w:rPr>
          <w:rFonts w:ascii="Times New Roman" w:eastAsia="Times New Roman" w:hAnsi="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2B302C"/>
    <w:rsid w:val="00495956"/>
    <w:rsid w:val="00644DD1"/>
    <w:rsid w:val="00DE6C90"/>
    <w:rsid w:val="00F35F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ECB1"/>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2678</Words>
  <Characters>15267</Characters>
  <Application>Microsoft Office Word</Application>
  <DocSecurity>0</DocSecurity>
  <Lines>127</Lines>
  <Paragraphs>35</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12</cp:revision>
  <dcterms:created xsi:type="dcterms:W3CDTF">2022-04-25T06:50:00Z</dcterms:created>
  <dcterms:modified xsi:type="dcterms:W3CDTF">2022-06-13T19:22:00Z</dcterms:modified>
  <dc:language>en-US</dc:language>
</cp:coreProperties>
</file>