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leader="none" w:pos="7586"/>
        </w:tabs>
        <w:spacing w:before="0" w:after="0" w:line="0" w:lineRule="atLeast"/>
        <w:ind w:left="6" w:hanging="0"/>
        <w:rPr>
          <w:rFonts w:ascii="Times New Roman" w:hAnsi="Times New Roman" w:eastAsia="Times New Roman" w:cs="Arial"/>
          <w:b/>
          <w:b/>
          <w:i/>
          <w:i/>
          <w:szCs w:val="20"/>
        </w:rPr>
      </w:pPr>
      <w:bookmarkStart w:name="page1" w:id="0"/>
      <w:bookmarkEnd w:id="0"/>
      <w: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512560" cy="9838055"/>
                    </a:xfrm>
                    <a:prstGeom prst="rect">
                      <a:avLst/>
                    </a:prstGeom>
                  </pic:spPr>
                </pic:pic>
              </a:graphicData>
            </a:graphic>
          </wp:anchor>
        </w:drawing>
      </w:r>
      <w:r>
        <w:rPr>
          <w:rFonts w:ascii="Times New Roman" w:hAnsi="Times New Roman" w:eastAsia="Times New Roman" w:cs="Arial"/>
          <w:b/>
          <w:i/>
          <w:szCs w:val="20"/>
        </w:rPr>
        <w:t>Bakı</w:t>
      </w:r>
      <w:r>
        <w:rPr>
          <w:rFonts w:ascii="Times New Roman" w:hAnsi="Times New Roman" w:eastAsia="Times New Roman" w:cs="Arial"/>
          <w:sz w:val="20"/>
          <w:szCs w:val="20"/>
        </w:rPr>
        <w:tab/>
        <w:t/>
      </w:r>
      <w:r>
        <w:rPr>
          <w:rFonts w:ascii="Times New Roman" w:hAnsi="Times New Roman" w:eastAsia="Times New Roman" w:cs="Arial"/>
          <w:b/>
          <w:i/>
          <w:szCs w:val="20"/>
        </w:rPr>
        <w:t>22.11.2018</w:t>
      </w:r>
    </w:p>
    <w:p>
      <w:pPr>
        <w:pStyle w:val="Normal"/>
        <w:spacing w:before="0" w:after="0" w:line="248"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tabs>
          <w:tab w:val="clear" w:pos="720"/>
          <w:tab w:val="left" w:leader="none" w:pos="3146"/>
        </w:tabs>
        <w:spacing w:before="0" w:after="0" w:line="0" w:lineRule="atLeast"/>
        <w:ind w:left="3146" w:hanging="0"/>
        <w:rPr>
          <w:rFonts w:ascii="Times New Roman" w:hAnsi="Times New Roman" w:eastAsia="Times New Roman" w:cs="Arial"/>
          <w:b/>
          <w:b/>
          <w:i/>
          <w:i/>
          <w:sz w:val="32"/>
          <w:szCs w:val="20"/>
        </w:rPr>
      </w:pPr>
      <w:r>
        <w:rPr>
          <w:rFonts w:ascii="Times New Roman" w:hAnsi="Times New Roman" w:eastAsia="Times New Roman" w:cs="Arial"/>
          <w:b/>
          <w:i/>
          <w:sz w:val="32"/>
          <w:szCs w:val="20"/>
          <w:lang w:val="az-Latn-AZ"/>
        </w:rPr>
        <w:t xml:space="preserve">   </w:t>
      </w:r>
      <w:r>
        <w:rPr>
          <w:rFonts w:ascii="Times New Roman" w:hAnsi="Times New Roman" w:eastAsia="Times New Roman" w:cs="Arial"/>
          <w:b/>
          <w:i/>
          <w:sz w:val="32"/>
          <w:szCs w:val="20"/>
          <w:lang w:val="az-Latn-AZ"/>
        </w:rPr>
        <w:t>Ə</w:t>
      </w:r>
      <w:r>
        <w:rPr>
          <w:rFonts w:ascii="Times New Roman" w:hAnsi="Times New Roman" w:eastAsia="Times New Roman" w:cs="Arial"/>
          <w:b/>
          <w:i/>
          <w:sz w:val="32"/>
          <w:szCs w:val="20"/>
        </w:rPr>
        <w:t>MƏK MÜQAVİLƏSİ</w:t>
      </w:r>
    </w:p>
    <w:p>
      <w:pPr>
        <w:pStyle w:val="Normal"/>
        <w:spacing w:before="0" w:after="0" w:line="272" w:lineRule="exact"/>
        <w:rPr>
          <w:rFonts w:ascii="Times New Roman" w:hAnsi="Times New Roman" w:eastAsia="Times New Roman" w:cs="Arial"/>
          <w:b/>
          <w:b/>
          <w:i/>
          <w:i/>
          <w:sz w:val="32"/>
          <w:szCs w:val="20"/>
        </w:rPr>
      </w:pPr>
      <w:r>
        <w:rPr>
          <w:rFonts w:ascii="Times New Roman" w:hAnsi="Times New Roman" w:eastAsia="Times New Roman" w:cs="Arial"/>
          <w:b/>
          <w:i/>
          <w:sz w:val="32"/>
          <w:szCs w:val="20"/>
        </w:rPr>
      </w:r>
    </w:p>
    <w:p>
      <w:pPr>
        <w:pStyle w:val="Normal"/>
        <w:numPr>
          <w:ilvl w:val="2"/>
          <w:numId w:val="1"/>
        </w:numPr>
        <w:tabs>
          <w:tab w:val="clear" w:pos="720"/>
          <w:tab w:val="left" w:leader="none" w:pos="4286"/>
        </w:tabs>
        <w:spacing w:before="0" w:after="0" w:line="0" w:lineRule="atLeast"/>
        <w:ind w:left="4286" w:hanging="420"/>
        <w:rPr>
          <w:rFonts w:ascii="Times New Roman" w:hAnsi="Times New Roman" w:eastAsia="Times New Roman" w:cs="Arial"/>
          <w:b/>
          <w:b/>
          <w:i/>
          <w:i/>
          <w:sz w:val="32"/>
          <w:szCs w:val="20"/>
        </w:rPr>
      </w:pPr>
      <w:r>
        <w:rPr>
          <w:rFonts w:ascii="Times New Roman" w:hAnsi="Times New Roman" w:eastAsia="Times New Roman" w:cs="Arial"/>
          <w:b/>
          <w:i/>
          <w:sz w:val="32"/>
          <w:szCs w:val="20"/>
        </w:rPr>
        <w:t>sk22</w:t>
      </w:r>
    </w:p>
    <w:p>
      <w:pPr>
        <w:pStyle w:val="Normal"/>
        <w:spacing w:before="0" w:after="0" w:line="278" w:lineRule="exact"/>
        <w:rPr>
          <w:rFonts w:ascii="Times New Roman" w:hAnsi="Times New Roman" w:eastAsia="Times New Roman" w:cs="Arial"/>
          <w:b/>
          <w:b/>
          <w:i/>
          <w:i/>
          <w:sz w:val="32"/>
          <w:szCs w:val="20"/>
        </w:rPr>
      </w:pPr>
      <w:r>
        <w:rPr>
          <w:rFonts w:ascii="Times New Roman" w:hAnsi="Times New Roman" w:eastAsia="Times New Roman" w:cs="Arial"/>
          <w:b/>
          <w:i/>
          <w:sz w:val="32"/>
          <w:szCs w:val="20"/>
        </w:rPr>
      </w:r>
    </w:p>
    <w:p>
      <w:pPr>
        <w:pStyle w:val="Normal"/>
        <w:numPr>
          <w:ilvl w:val="0"/>
          <w:numId w:val="1"/>
        </w:numPr>
        <w:tabs>
          <w:tab w:val="clear" w:pos="720"/>
          <w:tab w:val="left" w:leader="none" w:pos="226"/>
        </w:tabs>
        <w:spacing w:before="0" w:after="0" w:line="0" w:lineRule="atLeast"/>
        <w:ind w:left="226" w:hanging="224"/>
        <w:rPr>
          <w:rFonts w:ascii="Times New Roman" w:hAnsi="Times New Roman" w:eastAsia="Times New Roman" w:cs="Arial"/>
          <w:b/>
          <w:b/>
          <w:i/>
          <w:i/>
          <w:szCs w:val="20"/>
        </w:rPr>
      </w:pPr>
      <w:r>
        <w:rPr>
          <w:rFonts w:ascii="Times New Roman" w:hAnsi="Times New Roman" w:eastAsia="Times New Roman" w:cs="Arial"/>
          <w:b/>
          <w:i/>
          <w:szCs w:val="20"/>
        </w:rPr>
        <w:t>Əmək müqaviləsini bağlayan tərəflər haqqında məlumatlar</w:t>
      </w:r>
    </w:p>
    <w:p>
      <w:pPr>
        <w:pStyle w:val="Normal"/>
        <w:spacing w:before="0" w:after="0" w:line="5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hanging="0"/>
        <w:rPr>
          <w:rFonts w:ascii="Times New Roman" w:hAnsi="Times New Roman" w:eastAsia="Times New Roman" w:cs="Arial"/>
          <w:szCs w:val="20"/>
        </w:rPr>
      </w:pPr>
      <w:r>
        <w:rPr>
          <w:rFonts w:ascii="Times New Roman" w:hAnsi="Times New Roman" w:eastAsia="Times New Roman" w:cs="Arial"/>
          <w:szCs w:val="20"/>
        </w:rPr>
        <w:t xml:space="preserve">1.1.Bu Əmək müqaviləsi, (bundan sonra ismin müvafiq halında «Əmək müqaviləsi») işə götürənin səlahiyyətlərini həyata keçirən </w:t>
      </w:r>
      <w:r>
        <w:rPr>
          <w:rFonts w:ascii="Times New Roman" w:hAnsi="Times New Roman" w:eastAsia="Times New Roman" w:cs="Arial"/>
          <w:szCs w:val="20"/>
        </w:rPr>
        <w:t/>
      </w:r>
      <w:r>
        <w:rPr>
          <w:rFonts w:ascii="Times New Roman" w:hAnsi="Times New Roman" w:eastAsia="Times New Roman" w:cs="Arial"/>
          <w:szCs w:val="20"/>
        </w:rPr>
        <w:t/>
      </w:r>
      <w:r>
        <w:rPr>
          <w:rFonts w:ascii="Times New Roman" w:hAnsi="Times New Roman" w:eastAsia="Times New Roman" w:cs="Arial"/>
          <w:szCs w:val="20"/>
        </w:rPr>
        <w:t>S.R MMC</w:t>
      </w:r>
    </w:p>
    <w:p>
      <w:pPr>
        <w:pStyle w:val="Normal"/>
        <w:spacing w:before="0" w:after="0" w:line="1"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Times New Roman" w:hAnsi="Times New Roman" w:eastAsia="Times New Roman" w:cs="Arial"/>
          <w:szCs w:val="20"/>
        </w:rPr>
      </w:pPr>
      <w:r>
        <w:rPr>
          <w:rFonts w:ascii="Times New Roman" w:hAnsi="Times New Roman" w:eastAsia="Times New Roman" w:cs="Arial"/>
          <w:szCs w:val="20"/>
        </w:rPr>
        <w:t>İşə götürən Direktor Pərviz Əliyev Tehran oğlu</w:t>
      </w:r>
    </w:p>
    <w:p>
      <w:pPr>
        <w:pStyle w:val="Normal"/>
        <w:spacing w:before="0" w:after="0" w:line="53"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Arial" w:hAnsi="Arial" w:eastAsia="Arial" w:cs="Arial"/>
          <w:sz w:val="16"/>
          <w:szCs w:val="20"/>
        </w:rPr>
      </w:pPr>
      <w:r>
        <w:rPr>
          <w:rFonts w:ascii="Arial" w:hAnsi="Arial" w:eastAsia="Arial" w:cs="Arial"/>
          <w:sz w:val="16"/>
          <w:szCs w:val="20"/>
        </w:rPr>
        <w:t>(adı, atasının adı və soyadı)</w:t>
      </w:r>
    </w:p>
    <w:p>
      <w:pPr>
        <w:pStyle w:val="Normal"/>
        <w:spacing w:before="0" w:after="0" w:line="238"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Times New Roman" w:hAnsi="Times New Roman" w:eastAsia="Times New Roman" w:cs="Arial"/>
          <w:szCs w:val="20"/>
        </w:rPr>
      </w:pPr>
      <w:r>
        <w:rPr>
          <w:rFonts w:ascii="Times New Roman" w:hAnsi="Times New Roman" w:eastAsia="Times New Roman" w:cs="Arial"/>
          <w:szCs w:val="20"/>
        </w:rPr>
        <w:t>İşçi Pərviz Əliyev Tehran oğlu  oğlu</w:t>
      </w:r>
    </w:p>
    <w:p>
      <w:pPr>
        <w:pStyle w:val="Normal"/>
        <w:spacing w:before="0" w:after="0" w:line="53"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Arial" w:hAnsi="Arial" w:eastAsia="Arial" w:cs="Arial"/>
          <w:sz w:val="16"/>
          <w:szCs w:val="20"/>
        </w:rPr>
      </w:pPr>
      <w:r>
        <w:rPr>
          <w:rFonts w:ascii="Arial" w:hAnsi="Arial" w:eastAsia="Arial" w:cs="Arial"/>
          <w:sz w:val="16"/>
          <w:szCs w:val="20"/>
        </w:rPr>
        <w:t>(adı, atasının adı və soyadı)</w:t>
      </w:r>
    </w:p>
    <w:p>
      <w:pPr>
        <w:pStyle w:val="Normal"/>
        <w:spacing w:before="0" w:after="0" w:line="234"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34" w:hanging="0"/>
        <w:jc w:val="center"/>
        <w:rPr>
          <w:rFonts w:ascii="Times New Roman" w:hAnsi="Times New Roman" w:eastAsia="Times New Roman" w:cs="Arial"/>
          <w:b/>
          <w:b/>
          <w:i/>
          <w:i/>
          <w:szCs w:val="20"/>
        </w:rPr>
      </w:pPr>
      <w:r>
        <w:rPr>
          <w:rFonts w:ascii="Times New Roman" w:hAnsi="Times New Roman" w:eastAsia="Times New Roman" w:cs="Arial"/>
          <w:b/>
          <w:i/>
          <w:szCs w:val="20"/>
        </w:rPr>
        <w:t>Azərbaycanlı, Şəxsiyyət vəsiqəsi – AZE16147961</w:t>
      </w:r>
    </w:p>
    <w:p>
      <w:pPr>
        <w:pStyle w:val="Normal"/>
        <w:spacing w:before="0" w:after="0" w:line="57"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Arial" w:hAnsi="Arial" w:eastAsia="Arial" w:cs="Arial"/>
          <w:sz w:val="16"/>
          <w:szCs w:val="20"/>
        </w:rPr>
      </w:pPr>
      <w:r>
        <w:rPr>
          <w:rFonts w:ascii="Arial" w:hAnsi="Arial" w:eastAsia="Arial" w:cs="Arial"/>
          <w:sz w:val="16"/>
          <w:szCs w:val="20"/>
        </w:rPr>
        <w:t>(vətəndaşlığı, şəxsiyyətini təsdiq edən sənəd, onun nömrəsi,</w:t>
      </w:r>
    </w:p>
    <w:p>
      <w:pPr>
        <w:pStyle w:val="Normal"/>
        <w:spacing w:before="0" w:after="0" w:line="34"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25" w:hanging="0"/>
        <w:jc w:val="center"/>
        <w:rPr>
          <w:rFonts w:ascii="Times New Roman" w:hAnsi="Times New Roman" w:eastAsia="Times New Roman" w:cs="Arial"/>
          <w:b/>
          <w:b/>
          <w:i/>
          <w:i/>
          <w:szCs w:val="20"/>
        </w:rPr>
      </w:pPr>
      <w:r>
        <w:rPr>
          <w:rFonts w:ascii="Times New Roman" w:hAnsi="Times New Roman" w:eastAsia="Times New Roman" w:cs="Arial"/>
          <w:b/>
          <w:i/>
          <w:szCs w:val="20"/>
        </w:rPr>
        <w:t>18.04.2016 ASAN2-1</w:t>
      </w:r>
    </w:p>
    <w:p>
      <w:pPr>
        <w:pStyle w:val="Normal"/>
        <w:spacing w:before="0" w:after="0" w:line="36"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34" w:hanging="0"/>
        <w:jc w:val="center"/>
        <w:rPr>
          <w:rFonts w:ascii="Times New Roman" w:hAnsi="Times New Roman" w:eastAsia="Times New Roman" w:cs="Arial"/>
          <w:sz w:val="18"/>
          <w:szCs w:val="20"/>
        </w:rPr>
      </w:pPr>
      <w:r>
        <w:rPr>
          <w:rFonts w:ascii="Times New Roman" w:hAnsi="Times New Roman" w:eastAsia="Times New Roman" w:cs="Arial"/>
          <w:sz w:val="18"/>
          <w:szCs w:val="20"/>
        </w:rPr>
        <w:t>verildiyi tarix və onu verən orqanın adı)</w:t>
      </w:r>
    </w:p>
    <w:p>
      <w:pPr>
        <w:pStyle w:val="Normal"/>
        <w:spacing w:before="0" w:after="0" w:line="239"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54" w:hanging="0"/>
        <w:jc w:val="center"/>
        <w:rPr>
          <w:rFonts w:ascii="Times New Roman" w:hAnsi="Times New Roman" w:eastAsia="Times New Roman" w:cs="Arial"/>
          <w:b/>
          <w:b/>
          <w:i/>
          <w:i/>
          <w:szCs w:val="20"/>
        </w:rPr>
      </w:pPr>
      <w:r>
        <w:rPr>
          <w:rFonts w:ascii="Times New Roman" w:hAnsi="Times New Roman" w:eastAsia="Times New Roman" w:cs="Arial"/>
          <w:b/>
          <w:i/>
          <w:szCs w:val="20"/>
        </w:rPr>
        <w:t>Magistratura, , UNEC</w:t>
      </w:r>
    </w:p>
    <w:p>
      <w:pPr>
        <w:pStyle w:val="Normal"/>
        <w:spacing w:before="0" w:after="0" w:line="5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3026" w:hanging="0"/>
        <w:rPr>
          <w:rFonts w:ascii="Times New Roman" w:hAnsi="Times New Roman" w:eastAsia="Times New Roman" w:cs="Arial"/>
          <w:sz w:val="18"/>
          <w:szCs w:val="20"/>
        </w:rPr>
      </w:pPr>
      <w:r>
        <w:rPr>
          <w:rFonts w:ascii="Times New Roman" w:hAnsi="Times New Roman" w:eastAsia="Times New Roman" w:cs="Arial"/>
          <w:sz w:val="18"/>
          <w:szCs w:val="20"/>
        </w:rPr>
        <w:t>( təhsili, ixtisası, sənəti, peşəsi, bitirdiyi təhsil müəssisəsinin adı)</w:t>
      </w:r>
    </w:p>
    <w:p>
      <w:pPr>
        <w:pStyle w:val="Normal"/>
        <w:spacing w:before="0" w:after="0" w:line="29"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arasında</w:t>
      </w:r>
    </w:p>
    <w:p>
      <w:pPr>
        <w:pStyle w:val="Normal"/>
        <w:spacing w:before="0" w:after="0" w:line="40"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40" w:firstLine="55"/>
        <w:rPr>
          <w:rFonts w:ascii="Times New Roman" w:hAnsi="Times New Roman" w:eastAsia="Times New Roman" w:cs="Arial"/>
          <w:szCs w:val="20"/>
        </w:rPr>
      </w:pPr>
      <w:r>
        <w:rPr>
          <w:rFonts w:ascii="Times New Roman" w:hAnsi="Times New Roman" w:eastAsia="Times New Roman" w:cs="Arial"/>
          <w:szCs w:val="20"/>
        </w:rPr>
        <w:t>22.11.2018 tarixində Azərbaycan Respublikasının Əmək Məcəlləsinə (bundan sonra "Əmək Məcəlləsi") müvafiq olaraq bağlanmışdır.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1.2. İşçi Direktor vəsifəsinə işə qəbul (təyin) edilir.</w:t>
      </w:r>
    </w:p>
    <w:p>
      <w:pPr>
        <w:pStyle w:val="Normal"/>
        <w:spacing w:before="0" w:after="0" w:line="4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500" w:hanging="0"/>
        <w:rPr>
          <w:rFonts w:ascii="Times New Roman" w:hAnsi="Times New Roman" w:eastAsia="Times New Roman" w:cs="Arial"/>
          <w:szCs w:val="20"/>
        </w:rPr>
      </w:pPr>
      <w:r>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40" w:hanging="0"/>
        <w:rPr>
          <w:rFonts w:ascii="Times New Roman" w:hAnsi="Times New Roman" w:eastAsia="Times New Roman" w:cs="Arial"/>
          <w:szCs w:val="20"/>
        </w:rPr>
      </w:pPr>
      <w:r>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2 . Əmək müqaviləsinin müddəti</w:t>
      </w:r>
    </w:p>
    <w:p>
      <w:pPr>
        <w:pStyle w:val="Normal"/>
        <w:spacing w:before="0" w:after="0" w:line="48"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2.1. Bu Əmək müqaviləsi müddətsiz bağlanmışdır.</w:t>
      </w:r>
    </w:p>
    <w:p>
      <w:pPr>
        <w:pStyle w:val="Normal"/>
        <w:spacing w:before="0" w:after="0" w:line="37"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40" w:hanging="0"/>
        <w:rPr>
          <w:rFonts w:ascii="Times New Roman" w:hAnsi="Times New Roman" w:eastAsia="Times New Roman" w:cs="Arial"/>
          <w:szCs w:val="20"/>
        </w:rPr>
      </w:pPr>
      <w:r>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tbl>
      <w:tblPr>
        <w:tblW w:w="9980" w:type="dxa"/>
        <w:jc w:val="left"/>
        <w:tblInd w:w="6" w:type="dxa"/>
        <w:tblLayout w:type="fixed"/>
        <w:tblCellMar>
          <w:top w:w="0" w:type="dxa"/>
          <w:left w:w="0" w:type="dxa"/>
          <w:bottom w:w="0" w:type="dxa"/>
          <w:right w:w="0" w:type="dxa"/>
        </w:tblCellMar>
        <w:tblLook w:val="0000" w:firstRow="0" w:lastRow="0" w:firstColumn="0" w:lastColumn="0" w:noHBand="0" w:noVBand="0"/>
      </w:tblPr>
      <w:tblGrid>
        <w:gridCol w:w="360"/>
        <w:gridCol w:w="5080"/>
        <w:gridCol w:w="4540"/>
      </w:tblGrid>
      <w:tr>
        <w:trPr>
          <w:trHeight w:val="259"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2.3.</w:t>
            </w:r>
          </w:p>
        </w:tc>
        <w:tc>
          <w:tcPr>
            <w:tcW w:w="5080" w:type="dxa"/>
            <w:tcBorders/>
            <w:shd w:val="clear" w:color="auto" w:fill="auto"/>
            <w:vAlign w:val="bottom"/>
          </w:tcPr>
          <w:p>
            <w:pPr>
              <w:pStyle w:val="Normal"/>
              <w:widowControl w:val="false"/>
              <w:spacing w:before="0" w:after="0" w:line="0" w:lineRule="atLeast"/>
              <w:ind w:left="80" w:hanging="0"/>
              <w:rPr>
                <w:rFonts w:ascii="Times New Roman" w:hAnsi="Times New Roman" w:eastAsia="Times New Roman" w:cs="Arial"/>
                <w:szCs w:val="20"/>
              </w:rPr>
            </w:pPr>
            <w:r>
              <w:rPr>
                <w:rFonts w:ascii="Times New Roman" w:hAnsi="Times New Roman" w:eastAsia="Times New Roman" w:cs="Arial"/>
                <w:szCs w:val="20"/>
              </w:rPr>
              <w:t xml:space="preserve">Bu Əmək müqaviləsi tərəflərin razılıq səbəbinə görə </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22.11.2018 tarixindən  22.11.2018</w:t>
            </w:r>
          </w:p>
        </w:tc>
      </w:tr>
      <w:tr>
        <w:trPr>
          <w:trHeight w:val="295" w:hRule="atLeast"/>
        </w:trPr>
        <w:tc>
          <w:tcPr>
            <w:tcW w:w="5440" w:type="dxa"/>
            <w:gridSpan w:val="2"/>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tarixədək bağlanmışdır.</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2"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2.4.</w:t>
            </w:r>
          </w:p>
        </w:tc>
        <w:tc>
          <w:tcPr>
            <w:tcW w:w="5080" w:type="dxa"/>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szCs w:val="20"/>
              </w:rPr>
            </w:pPr>
            <w:r>
              <w:rPr>
                <w:rFonts w:ascii="Times New Roman" w:hAnsi="Times New Roman" w:eastAsia="Times New Roman" w:cs="Arial"/>
                <w:szCs w:val="20"/>
              </w:rPr>
              <w:t>İşçi 22.11.2018 tarixindən işə başlayır.</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9" w:hRule="atLeast"/>
        </w:trPr>
        <w:tc>
          <w:tcPr>
            <w:tcW w:w="5440" w:type="dxa"/>
            <w:gridSpan w:val="2"/>
            <w:tcBorders/>
            <w:shd w:val="clear" w:color="auto" w:fill="auto"/>
            <w:vAlign w:val="bottom"/>
          </w:tcPr>
          <w:p>
            <w:pPr>
              <w:pStyle w:val="Normal"/>
              <w:widowControl w:val="false"/>
              <w:spacing w:before="0" w:after="0" w:line="0" w:lineRule="atLeast"/>
              <w:rPr>
                <w:rFonts w:ascii="Times New Roman" w:hAnsi="Times New Roman" w:eastAsia="Times New Roman" w:cs="Arial"/>
                <w:b/>
                <w:b/>
                <w:i/>
                <w:i/>
                <w:szCs w:val="20"/>
              </w:rPr>
            </w:pPr>
            <w:r>
              <w:rPr>
                <w:rFonts w:ascii="Times New Roman" w:hAnsi="Times New Roman" w:eastAsia="Times New Roman" w:cs="Arial"/>
                <w:b/>
                <w:i/>
                <w:szCs w:val="20"/>
              </w:rPr>
              <w:t>3. İşçinin əmək funksiyası</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59"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3.1.</w:t>
            </w:r>
          </w:p>
        </w:tc>
        <w:tc>
          <w:tcPr>
            <w:tcW w:w="9620" w:type="dxa"/>
            <w:gridSpan w:val="2"/>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szCs w:val="20"/>
              </w:rPr>
            </w:pPr>
            <w:r>
              <w:rPr>
                <w:rFonts w:ascii="Times New Roman" w:hAnsi="Times New Roman" w:eastAsia="Times New Roman" w:cs="Arial"/>
                <w:szCs w:val="20"/>
              </w:rPr>
              <w:t>İşçinin əmək funksiyaları əmək müqaviləsinə əlavə olaraq tərtib olunmuş və imzalanmış vəzifə təlimatı ilə</w:t>
            </w:r>
          </w:p>
        </w:tc>
      </w:tr>
      <w:tr>
        <w:trPr>
          <w:trHeight w:val="295" w:hRule="atLeast"/>
        </w:trPr>
        <w:tc>
          <w:tcPr>
            <w:tcW w:w="5440" w:type="dxa"/>
            <w:gridSpan w:val="2"/>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tənzimlənir.</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3.2</w:t>
            </w:r>
          </w:p>
        </w:tc>
        <w:tc>
          <w:tcPr>
            <w:tcW w:w="5080" w:type="dxa"/>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szCs w:val="20"/>
              </w:rPr>
            </w:pPr>
            <w:r>
              <w:rPr>
                <w:rFonts w:ascii="Times New Roman" w:hAnsi="Times New Roman" w:eastAsia="Times New Roman" w:cs="Arial"/>
                <w:szCs w:val="20"/>
              </w:rPr>
              <w:t>İşçi bu Müqavilənın Əlavə ____ sənədində təsvir olunan</w:t>
            </w:r>
          </w:p>
        </w:tc>
        <w:tc>
          <w:tcPr>
            <w:tcW w:w="4540" w:type="dxa"/>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szCs w:val="20"/>
              </w:rPr>
            </w:pPr>
            <w:r>
              <w:rPr>
                <w:rFonts w:ascii="Times New Roman" w:hAnsi="Times New Roman" w:eastAsia="Times New Roman" w:cs="Arial"/>
                <w:szCs w:val="20"/>
              </w:rPr>
              <w:t>əmək funksiyasının icrasını öhdəsinə götürür.</w:t>
            </w:r>
          </w:p>
        </w:tc>
      </w:tr>
    </w:tbl>
    <w:p>
      <w:pPr>
        <w:pStyle w:val="Normal"/>
        <w:spacing w:before="0" w:after="0" w:line="259" w:lineRule="auto"/>
        <w:ind w:left="6" w:right="880" w:hanging="0"/>
        <w:rPr>
          <w:rFonts w:ascii="Times New Roman" w:hAnsi="Times New Roman" w:eastAsia="Times New Roman" w:cs="Arial"/>
          <w:szCs w:val="20"/>
        </w:rPr>
      </w:pPr>
      <w:r>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64" w:lineRule="auto"/>
        <w:ind w:left="6" w:right="400" w:hanging="0"/>
        <w:rPr>
          <w:rFonts w:ascii="Times New Roman" w:hAnsi="Times New Roman" w:eastAsia="Times New Roman" w:cs="Arial"/>
          <w:szCs w:val="20"/>
        </w:rPr>
      </w:pPr>
      <w:r>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pPr>
        <w:pStyle w:val="Normal"/>
        <w:spacing w:before="0" w:after="0" w:line="252" w:lineRule="auto"/>
        <w:ind w:left="6" w:right="480" w:hanging="0"/>
        <w:rPr>
          <w:rFonts w:ascii="Times New Roman" w:hAnsi="Times New Roman" w:eastAsia="Times New Roman" w:cs="Arial"/>
          <w:szCs w:val="20"/>
        </w:rPr>
      </w:pPr>
      <w:r>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spacing w:before="0" w:after="0" w:line="1"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64" w:lineRule="auto"/>
        <w:ind w:left="6" w:right="620" w:hanging="0"/>
        <w:rPr>
          <w:rFonts w:ascii="Times New Roman" w:hAnsi="Times New Roman" w:eastAsia="Times New Roman" w:cs="Arial"/>
          <w:szCs w:val="20"/>
        </w:rPr>
      </w:pPr>
      <w:r>
        <w:rPr>
          <w:rFonts w:ascii="Times New Roman" w:hAnsi="Times New Roman" w:eastAsia="Times New Roman" w:cs="Arial"/>
          <w:szCs w:val="20"/>
        </w:rPr>
        <w:t>3.6. İşçi bu Müqavilənin qüvvədə olduğu bütün müddət ərzində aşağıdakılara yol verməyəcəyini öhdəsinə götürür</w:t>
      </w:r>
    </w:p>
    <w:p>
      <w:pPr>
        <w:pStyle w:val="Normal"/>
        <w:numPr>
          <w:ilvl w:val="0"/>
          <w:numId w:val="2"/>
        </w:numPr>
        <w:tabs>
          <w:tab w:val="clear" w:pos="720"/>
          <w:tab w:val="left" w:leader="none" w:pos="141"/>
        </w:tabs>
        <w:spacing w:before="0" w:after="0" w:line="252" w:lineRule="auto"/>
        <w:ind w:left="6" w:right="620" w:hanging="6"/>
        <w:jc w:val="both"/>
        <w:rPr>
          <w:rFonts w:ascii="Times New Roman" w:hAnsi="Times New Roman" w:eastAsia="Times New Roman" w:cs="Arial"/>
          <w:szCs w:val="20"/>
        </w:rPr>
      </w:pPr>
      <w:r>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numPr>
          <w:ilvl w:val="0"/>
          <w:numId w:val="2"/>
        </w:numPr>
        <w:tabs>
          <w:tab w:val="clear" w:pos="720"/>
          <w:tab w:val="left" w:leader="none" w:pos="141"/>
        </w:tabs>
        <w:spacing w:before="0" w:after="0" w:line="278" w:lineRule="auto"/>
        <w:ind w:left="6" w:right="180" w:hanging="6"/>
        <w:rPr>
          <w:rFonts w:ascii="Times New Roman" w:hAnsi="Times New Roman" w:eastAsia="Times New Roman" w:cs="Arial"/>
          <w:szCs w:val="20"/>
        </w:rPr>
      </w:pPr>
      <w:r>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pPr>
        <w:sectPr>
          <w:type w:val="nextPage"/>
          <w:pgSz w:w="11906" w:h="16838"/>
          <w:pgMar w:top="652" w:right="1146" w:bottom="234" w:left="754" w:header="0" w:footer="0" w:gutter="0"/>
          <w:pgNumType w:fmt="decimal"/>
          <w:formProt w:val="false"/>
          <w:textDirection w:val="lrTb"/>
          <w:docGrid w:type="default" w:linePitch="360" w:charSpace="4096"/>
        </w:sectPr>
      </w:pPr>
    </w:p>
    <w:p>
      <w:pPr>
        <w:pStyle w:val="Normal"/>
        <w:spacing w:before="0" w:after="0" w:line="43"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14" w:hanging="0"/>
        <w:jc w:val="center"/>
        <w:rPr>
          <w:rFonts w:ascii="Arial" w:hAnsi="Arial" w:eastAsia="Arial" w:cs="Arial"/>
          <w:sz w:val="14"/>
          <w:szCs w:val="20"/>
        </w:rPr>
      </w:pPr>
      <w:r>
        <w:rPr>
          <w:rFonts w:ascii="Arial" w:hAnsi="Arial" w:eastAsia="Arial" w:cs="Arial"/>
          <w:sz w:val="14"/>
          <w:szCs w:val="20"/>
        </w:rPr>
        <w:t>1</w:t>
      </w:r>
    </w:p>
    <w:p>
      <w:pPr>
        <w:sectPr>
          <w:type w:val="continuous"/>
          <w:pgSz w:w="11906" w:h="16838"/>
          <w:pgMar w:top="652" w:right="1146" w:bottom="234" w:left="754" w:header="0" w:footer="0" w:gutter="0"/>
          <w:formProt w:val="false"/>
          <w:textDirection w:val="lrTb"/>
          <w:docGrid w:type="default" w:linePitch="360" w:charSpace="4096"/>
        </w:sectPr>
      </w:pPr>
    </w:p>
    <w:p>
      <w:pPr>
        <w:pStyle w:val="Normal"/>
        <w:spacing w:before="0" w:after="0" w:line="0" w:lineRule="atLeast"/>
        <w:ind w:left="6" w:right="114" w:hanging="0"/>
        <w:rPr>
          <w:rFonts w:ascii="Times New Roman" w:hAnsi="Times New Roman" w:eastAsia="Times New Roman" w:cs="Arial"/>
          <w:szCs w:val="20"/>
        </w:rPr>
      </w:pPr>
      <w:bookmarkStart w:name="page2" w:id="1"/>
      <w:bookmarkEnd w:id="1"/>
      <w:r>
        <w:rPr>
          <w:rFonts w:ascii="Times New Roman" w:hAnsi="Times New Roman" w:eastAsia="Times New Roman" w:cs="Arial"/>
          <w:szCs w:val="20"/>
        </w:rPr>
        <w:t>3.7. İşçi eyni zamanda aşağıdakıları öhdəsinə götürür:</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512560" cy="9756775"/>
                    </a:xfrm>
                    <a:prstGeom prst="rect">
                      <a:avLst/>
                    </a:prstGeom>
                  </pic:spPr>
                </pic:pic>
              </a:graphicData>
            </a:graphic>
          </wp:anchor>
        </w:drawing>
      </w:r>
    </w:p>
    <w:p>
      <w:pPr>
        <w:pStyle w:val="Normal"/>
        <w:spacing w:before="0" w:after="0" w:line="2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3"/>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İşçi özünün fəaliyyəti barədə İşəgötürənin müəyyən etdiyi qaydada və formada hesabat verir;</w:t>
      </w:r>
    </w:p>
    <w:p>
      <w:pPr>
        <w:pStyle w:val="Normal"/>
        <w:spacing w:before="0" w:after="0" w:line="44"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3"/>
        </w:numPr>
        <w:tabs>
          <w:tab w:val="clear" w:pos="720"/>
          <w:tab w:val="left" w:leader="none" w:pos="141"/>
        </w:tabs>
        <w:spacing w:before="0" w:after="0" w:line="252" w:lineRule="auto"/>
        <w:ind w:left="6" w:right="500" w:hanging="6"/>
        <w:rPr>
          <w:rFonts w:ascii="Times New Roman" w:hAnsi="Times New Roman" w:eastAsia="Times New Roman" w:cs="Arial"/>
          <w:szCs w:val="20"/>
        </w:rPr>
      </w:pPr>
      <w:r>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numPr>
          <w:ilvl w:val="0"/>
          <w:numId w:val="3"/>
        </w:numPr>
        <w:tabs>
          <w:tab w:val="clear" w:pos="720"/>
          <w:tab w:val="left" w:leader="none" w:pos="141"/>
        </w:tabs>
        <w:spacing w:before="0" w:after="0" w:line="259" w:lineRule="auto"/>
        <w:ind w:left="6" w:right="140" w:hanging="6"/>
        <w:rPr>
          <w:rFonts w:ascii="Times New Roman" w:hAnsi="Times New Roman" w:eastAsia="Times New Roman" w:cs="Arial"/>
          <w:szCs w:val="20"/>
        </w:rPr>
      </w:pPr>
      <w:r>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spacing w:before="0" w:after="0" w:line="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3"/>
        </w:numPr>
        <w:tabs>
          <w:tab w:val="clear" w:pos="720"/>
          <w:tab w:val="left" w:leader="none" w:pos="141"/>
        </w:tabs>
        <w:spacing w:before="0" w:after="0" w:line="264" w:lineRule="auto"/>
        <w:ind w:left="6" w:right="40" w:hanging="6"/>
        <w:rPr>
          <w:rFonts w:ascii="Times New Roman" w:hAnsi="Times New Roman" w:eastAsia="Times New Roman" w:cs="Arial"/>
          <w:szCs w:val="20"/>
        </w:rPr>
      </w:pPr>
      <w:r>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numPr>
          <w:ilvl w:val="0"/>
          <w:numId w:val="3"/>
        </w:numPr>
        <w:tabs>
          <w:tab w:val="clear" w:pos="720"/>
          <w:tab w:val="left" w:leader="none" w:pos="141"/>
        </w:tabs>
        <w:spacing w:before="0" w:after="0" w:line="252" w:lineRule="auto"/>
        <w:ind w:left="6" w:right="300" w:hanging="6"/>
        <w:rPr>
          <w:rFonts w:ascii="Times New Roman" w:hAnsi="Times New Roman" w:eastAsia="Times New Roman" w:cs="Arial"/>
          <w:szCs w:val="20"/>
        </w:rPr>
      </w:pPr>
      <w:r>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numPr>
          <w:ilvl w:val="0"/>
          <w:numId w:val="3"/>
        </w:numPr>
        <w:tabs>
          <w:tab w:val="clear" w:pos="720"/>
          <w:tab w:val="left" w:leader="none" w:pos="141"/>
        </w:tabs>
        <w:spacing w:before="0" w:after="0" w:line="252" w:lineRule="auto"/>
        <w:ind w:left="6" w:right="400" w:hanging="6"/>
        <w:rPr>
          <w:rFonts w:ascii="Times New Roman" w:hAnsi="Times New Roman" w:eastAsia="Times New Roman" w:cs="Arial"/>
          <w:szCs w:val="20"/>
        </w:rPr>
      </w:pPr>
      <w:r>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4. Əmək şəraitinin şərtləri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İşəgötürən aşağıdakı əmək şəraitinin yaradılmasını və onun şərtlərinin təmin olunmasını öhdəsinə götürür:</w:t>
      </w:r>
    </w:p>
    <w:p>
      <w:pPr>
        <w:pStyle w:val="Normal"/>
        <w:spacing w:before="0" w:after="0" w:line="4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Əmək haqqı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 İşçiyə hər ay 500 (beş yüz  manat) məbləğdə əmək haqqı ödənilir.</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 Əmək haqqı:</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4"/>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500 manat məbləğində tarif haqqından (vəzifə maaşından);</w:t>
      </w:r>
    </w:p>
    <w:p>
      <w:pPr>
        <w:pStyle w:val="Normal"/>
        <w:spacing w:before="0" w:after="0" w:line="351"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4"/>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tarif haqqına (vəzifə maaşına) _____ faizi miqdarda əlavədən ibarətdir.</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4.3. İşçiyə _____ manat məbləğdə mükafat verilir.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4.4. İşçi əmək funksiyasını ___________ əmək şəraitli iş yerində icra etdiyi üçün onun əmək haqqına _____ faiz</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məbləğdə əlavə müəyyən edilir.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260" w:hanging="0"/>
        <w:rPr>
          <w:rFonts w:ascii="Times New Roman" w:hAnsi="Times New Roman" w:eastAsia="Times New Roman" w:cs="Arial"/>
          <w:szCs w:val="20"/>
        </w:rPr>
      </w:pPr>
      <w:r>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tabs>
          <w:tab w:val="clear" w:pos="720"/>
          <w:tab w:val="left" w:leader="none" w:pos="1626"/>
        </w:tabs>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4.6. Əmək haqqı</w:t>
        <w:tab/>
        <w:t>ödənilir;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4.7. Tərəflərin əmək haqqının ödənilməsi barədə razılığa gəldikləri digər şərtlər: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________________________________________________________________</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4.8. Əmək haqqından yalnız qanunvericiliklə müəyyən edilmiş hallarda və qaydada tutulmalara yol verilir.</w:t>
      </w:r>
    </w:p>
    <w:p>
      <w:pPr>
        <w:pStyle w:val="Normal"/>
        <w:spacing w:before="0" w:after="0" w:line="33"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Həmin tutulmalar haqqında işçi qabaqcadan məlumatlandırılır.</w:t>
      </w:r>
    </w:p>
    <w:p>
      <w:pPr>
        <w:pStyle w:val="Normal"/>
        <w:spacing w:before="0" w:after="0" w:line="15"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u w:val="single"/>
        </w:rPr>
      </w:pPr>
      <w:r>
        <w:rPr>
          <w:rFonts w:ascii="Times New Roman" w:hAnsi="Times New Roman" w:eastAsia="Times New Roman" w:cs="Arial"/>
          <w:b/>
          <w:i/>
          <w:szCs w:val="20"/>
          <w:u w:val="single"/>
        </w:rPr>
        <w:t>Əməyin mühafizəsi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480" w:hanging="0"/>
        <w:rPr>
          <w:rFonts w:ascii="Times New Roman" w:hAnsi="Times New Roman" w:eastAsia="Times New Roman" w:cs="Arial"/>
          <w:szCs w:val="20"/>
        </w:rPr>
      </w:pPr>
      <w:r>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4.10. İşçi xüsusi mühafizə vasitələri və/və ya xüsusi geyim forması ilə təmin edilir.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4.11. İşçi zərərli amillərdən sağlamlığının mühafizəsi üçün xüsusi qida məhsulları ilə təmin edilmir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4.12. İşçi əməyin mühafizəsi normaları ilə bir dəfədən az olmayaraq təlimatlandırılır.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640" w:hanging="0"/>
        <w:rPr>
          <w:rFonts w:ascii="Times New Roman" w:hAnsi="Times New Roman" w:eastAsia="Times New Roman" w:cs="Arial"/>
          <w:szCs w:val="20"/>
        </w:rPr>
      </w:pPr>
      <w:r>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64" w:lineRule="auto"/>
        <w:ind w:left="6" w:right="180" w:hanging="0"/>
        <w:rPr>
          <w:rFonts w:ascii="Times New Roman" w:hAnsi="Times New Roman" w:eastAsia="Times New Roman" w:cs="Arial"/>
          <w:szCs w:val="20"/>
        </w:rPr>
      </w:pPr>
      <w:r>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pPr>
        <w:pStyle w:val="Normal"/>
        <w:spacing w:before="0" w:after="0" w:line="252" w:lineRule="auto"/>
        <w:ind w:left="6" w:hanging="0"/>
        <w:rPr>
          <w:rFonts w:ascii="Times New Roman" w:hAnsi="Times New Roman" w:eastAsia="Times New Roman" w:cs="Arial"/>
          <w:szCs w:val="20"/>
        </w:rPr>
      </w:pPr>
      <w:r>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u w:val="single"/>
        </w:rPr>
      </w:pPr>
      <w:r>
        <w:rPr>
          <w:rFonts w:ascii="Times New Roman" w:hAnsi="Times New Roman" w:eastAsia="Times New Roman" w:cs="Arial"/>
          <w:b/>
          <w:i/>
          <w:szCs w:val="20"/>
          <w:u w:val="single"/>
        </w:rPr>
        <w:t>İş və istirahət vaxtı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4.16. İşçi gündə 7 saatdan, həftə ərzində isə 40 saatdan çox olmayaraq işləyir.</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hanging="0"/>
        <w:rPr>
          <w:rFonts w:ascii="Times New Roman" w:hAnsi="Times New Roman" w:eastAsia="Times New Roman" w:cs="Arial"/>
          <w:szCs w:val="20"/>
        </w:rPr>
      </w:pPr>
      <w:r>
        <w:rPr>
          <w:rFonts w:ascii="Times New Roman" w:hAnsi="Times New Roman" w:eastAsia="Times New Roman" w:cs="Arial"/>
          <w:szCs w:val="20"/>
        </w:rPr>
        <w:t>4.17. İş saatı həftənin Bazar ertəsi - Cümə günləri 09:00-da başlanır, 18:00-da bitir, Şənbə günü isə 10:00-da başlanır, 17:00-da bitir.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4.18. Nahar vaxtı saat 13:00 -dan saat 15:00 dək</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4.19. İşçi hər gün ____ saat natamam iş günü işləyir.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4.20. İşçi həftədə ____ natamam iş həftəsi ilə işləyir.</w:t>
      </w:r>
    </w:p>
    <w:p>
      <w:pPr>
        <w:sectPr>
          <w:type w:val="nextPage"/>
          <w:pgSz w:w="11906" w:h="16838"/>
          <w:pgMar w:top="556" w:right="1166" w:bottom="407" w:left="754" w:header="0" w:footer="0" w:gutter="0"/>
          <w:pgNumType w:fmt="decimal"/>
          <w:formProt w:val="false"/>
          <w:textDirection w:val="lrTb"/>
          <w:docGrid w:type="default" w:linePitch="360" w:charSpace="4096"/>
        </w:sectPr>
      </w:pP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94" w:hanging="0"/>
        <w:jc w:val="center"/>
        <w:rPr>
          <w:rFonts w:ascii="Times New Roman" w:hAnsi="Times New Roman" w:eastAsia="Times New Roman" w:cs="Arial"/>
          <w:szCs w:val="20"/>
        </w:rPr>
      </w:pPr>
      <w:r>
        <w:rPr>
          <w:rFonts w:ascii="Times New Roman" w:hAnsi="Times New Roman" w:eastAsia="Times New Roman" w:cs="Arial"/>
          <w:szCs w:val="20"/>
        </w:rPr>
        <w:t>2</w:t>
      </w:r>
    </w:p>
    <w:p>
      <w:pPr>
        <w:sectPr>
          <w:type w:val="continuous"/>
          <w:pgSz w:w="11906" w:h="16838"/>
          <w:pgMar w:top="556" w:right="1166" w:bottom="407" w:left="754" w:header="0" w:footer="0" w:gutter="0"/>
          <w:formProt w:val="false"/>
          <w:textDirection w:val="lrTb"/>
          <w:docGrid w:type="default" w:linePitch="360" w:charSpace="4096"/>
        </w:sectPr>
      </w:pPr>
    </w:p>
    <w:p>
      <w:pPr>
        <w:pStyle w:val="Normal"/>
        <w:spacing w:before="0" w:after="0" w:line="0" w:lineRule="atLeast"/>
        <w:ind w:left="6" w:right="94" w:hanging="0"/>
        <w:rPr>
          <w:rFonts w:ascii="Times New Roman" w:hAnsi="Times New Roman" w:eastAsia="Times New Roman" w:cs="Arial"/>
          <w:szCs w:val="20"/>
        </w:rPr>
      </w:pPr>
      <w:bookmarkStart w:name="page3" w:id="2"/>
      <w:bookmarkEnd w:id="2"/>
      <w:r>
        <w:rPr>
          <w:rFonts w:ascii="Times New Roman" w:hAnsi="Times New Roman" w:eastAsia="Times New Roman" w:cs="Arial"/>
          <w:szCs w:val="20"/>
        </w:rPr>
        <w:t>4.21. İş növbəsiz:</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2560" cy="9677400"/>
                    </a:xfrm>
                    <a:prstGeom prst="rect">
                      <a:avLst/>
                    </a:prstGeom>
                  </pic:spPr>
                </pic:pic>
              </a:graphicData>
            </a:graphic>
          </wp:anchor>
        </w:drawing>
      </w:r>
    </w:p>
    <w:p>
      <w:pPr>
        <w:pStyle w:val="Normal"/>
        <w:spacing w:before="0" w:after="0" w:line="31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4.22. İşə gəlib getməsi üçün nəqliyyatla təmin edilmir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4.23. İstirahət günləri hər həftənin Bazar günləridir.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720" w:hanging="0"/>
        <w:rPr>
          <w:rFonts w:ascii="Times New Roman" w:hAnsi="Times New Roman" w:eastAsia="Times New Roman" w:cs="Arial"/>
          <w:szCs w:val="20"/>
        </w:rPr>
      </w:pPr>
      <w:r>
        <w:rPr>
          <w:rFonts w:ascii="Times New Roman" w:hAnsi="Times New Roman" w:eastAsia="Times New Roman" w:cs="Arial"/>
          <w:szCs w:val="20"/>
        </w:rPr>
        <w:t>4.24. İşçiyə bu müq</w:t>
      </w:r>
      <w:bookmarkStart w:name="_GoBack" w:id="3"/>
      <w:bookmarkEnd w:id="3"/>
      <w:r>
        <w:rPr>
          <w:rFonts w:ascii="Times New Roman" w:hAnsi="Times New Roman" w:eastAsia="Times New Roman" w:cs="Arial"/>
          <w:szCs w:val="20"/>
        </w:rPr>
        <w:t>avilə üzrə icrası nəzərdə tutulan funksiyalardan artıq işlərin yerinə yetirilməsinə görə qanunvericilikdə nəzərdə tutulan qaydalara uyğun haqq ödənilir;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64" w:lineRule="auto"/>
        <w:ind w:left="6" w:right="760" w:hanging="0"/>
        <w:rPr>
          <w:rFonts w:ascii="Times New Roman" w:hAnsi="Times New Roman" w:eastAsia="Times New Roman" w:cs="Arial"/>
          <w:szCs w:val="20"/>
        </w:rPr>
      </w:pPr>
      <w:r>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pPr>
        <w:pStyle w:val="Normal"/>
        <w:spacing w:before="0" w:after="0" w:line="0" w:lineRule="atLeast"/>
        <w:ind w:left="6" w:hanging="0"/>
        <w:rPr>
          <w:rFonts w:ascii="Times New Roman" w:hAnsi="Times New Roman" w:eastAsia="Times New Roman" w:cs="Arial"/>
          <w:b/>
          <w:b/>
          <w:i/>
          <w:i/>
          <w:szCs w:val="20"/>
          <w:u w:val="single"/>
        </w:rPr>
      </w:pPr>
      <w:r>
        <w:rPr>
          <w:rFonts w:ascii="Times New Roman" w:hAnsi="Times New Roman" w:eastAsia="Times New Roman" w:cs="Arial"/>
          <w:b/>
          <w:i/>
          <w:szCs w:val="20"/>
          <w:u w:val="single"/>
        </w:rPr>
        <w:t>Məzuniyyət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4.26. İşçinin iş ili 22.11.2018 – 22.11.2018 aylardan ibarət dövrü</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40" w:hanging="0"/>
        <w:rPr>
          <w:rFonts w:ascii="Times New Roman" w:hAnsi="Times New Roman" w:eastAsia="Times New Roman" w:cs="Arial"/>
          <w:szCs w:val="20"/>
        </w:rPr>
      </w:pPr>
      <w:r>
        <w:rPr>
          <w:rFonts w:ascii="Times New Roman" w:hAnsi="Times New Roman" w:eastAsia="Times New Roman" w:cs="Arial"/>
          <w:szCs w:val="20"/>
        </w:rPr>
        <w:t>(birinci iş ili başlanan və bitən gün, ay və il)əhatə edir və ona hər növbəti iş ili üçün müddəti Əmək Məcəlləsi ilə müəyyən edilmiş əmək məzuniyyəti verilir.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4.27. Əsas məzuniyyətinin müddəti vacation təqvim günüdür.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4.28. Əlavə məzuniyyət müddəti:</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stajına görə təqvim günü;</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şəraitinin xarakterinə görə təqvim günü;</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14 yaşadək ikidən çox uşağı olan qadına təqvim günü;</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kollektiv müqavilə (saziş) üzrə təqvim günü.</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4.29. Əmək məzuniyyətinin ümumi müddəti vacation təqvim günü.</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4.30. Əmək məzuniyyətinə çıxarkən:</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 məbləğdə (konkret tədbir və ya pul ödənci) sosial-məişət müavinəti verilir.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280" w:hanging="0"/>
        <w:rPr>
          <w:rFonts w:ascii="Times New Roman" w:hAnsi="Times New Roman" w:eastAsia="Times New Roman" w:cs="Arial"/>
          <w:szCs w:val="20"/>
        </w:rPr>
      </w:pPr>
      <w:r>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640" w:hanging="0"/>
        <w:rPr>
          <w:rFonts w:ascii="Times New Roman" w:hAnsi="Times New Roman" w:eastAsia="Times New Roman" w:cs="Arial"/>
          <w:szCs w:val="20"/>
        </w:rPr>
      </w:pPr>
      <w:r>
        <w:rPr>
          <w:rFonts w:ascii="Times New Roman" w:hAnsi="Times New Roman" w:eastAsia="Times New Roman" w:cs="Arial"/>
          <w:szCs w:val="20"/>
        </w:rPr>
        <w:t>4.32. Ödənişsiz məzuniyyətdən Əmək Məcəlləsi ilə müəyyən edilmiş hallarda, habelə işəgötürənlə razılıq əsasında istifadə edilir.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Tərəflərin müəyyən etdiyi, habelə kollektiv müqavilədə (sazişdə) nəzərdə tutulan digər əlavə şərtlər: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________________________</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(bütün əlavə şərtlər təfsilatı ilə sadalanmalıdır).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5. Birinin digərinə vurduğu ziyana görə tərəflərin qarşılıqlı maddi məsuliyyəti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580" w:hanging="0"/>
        <w:jc w:val="both"/>
        <w:rPr>
          <w:rFonts w:ascii="Times New Roman" w:hAnsi="Times New Roman" w:eastAsia="Times New Roman" w:cs="Arial"/>
          <w:szCs w:val="20"/>
        </w:rPr>
      </w:pPr>
      <w:r>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spacing w:before="0" w:after="0" w:line="252" w:lineRule="auto"/>
        <w:ind w:left="6" w:right="200" w:hanging="0"/>
        <w:rPr>
          <w:rFonts w:ascii="Times New Roman" w:hAnsi="Times New Roman" w:eastAsia="Times New Roman" w:cs="Arial"/>
          <w:szCs w:val="20"/>
        </w:rPr>
      </w:pPr>
      <w:r>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80" w:hanging="0"/>
        <w:rPr>
          <w:rFonts w:ascii="Times New Roman" w:hAnsi="Times New Roman" w:eastAsia="Times New Roman" w:cs="Arial"/>
          <w:szCs w:val="20"/>
        </w:rPr>
      </w:pPr>
      <w:r>
        <w:rPr>
          <w:rFonts w:ascii="Times New Roman" w:hAnsi="Times New Roman" w:eastAsia="Times New Roman" w:cs="Arial"/>
          <w:szCs w:val="20"/>
        </w:rPr>
        <w:t>5.3. Tərəflər məhkəməyə müraciət etmədən ziyan vurmadan əmələ gələn öhdəliklərinin özləri tərəfindən həllinə üstünlük verirlər.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6. Sosial müdafiə məsələləri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47" w:lineRule="auto"/>
        <w:ind w:left="6" w:hanging="0"/>
        <w:jc w:val="both"/>
        <w:rPr>
          <w:rFonts w:ascii="Times New Roman" w:hAnsi="Times New Roman" w:eastAsia="Times New Roman" w:cs="Arial"/>
          <w:szCs w:val="20"/>
        </w:rPr>
      </w:pPr>
      <w:r>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spacing w:before="0" w:after="0" w:line="5"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400" w:hanging="0"/>
        <w:rPr>
          <w:rFonts w:ascii="Times New Roman" w:hAnsi="Times New Roman" w:eastAsia="Times New Roman" w:cs="Arial"/>
          <w:szCs w:val="20"/>
        </w:rPr>
      </w:pPr>
      <w:r>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64" w:lineRule="auto"/>
        <w:ind w:left="6" w:right="220" w:hanging="0"/>
        <w:rPr>
          <w:rFonts w:ascii="Times New Roman" w:hAnsi="Times New Roman" w:eastAsia="Times New Roman" w:cs="Arial"/>
          <w:szCs w:val="20"/>
        </w:rPr>
      </w:pPr>
      <w:r>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pPr>
        <w:pStyle w:val="Normal"/>
        <w:spacing w:before="0" w:after="0" w:line="264" w:lineRule="auto"/>
        <w:ind w:left="6" w:right="40" w:hanging="0"/>
        <w:rPr>
          <w:rFonts w:ascii="Times New Roman" w:hAnsi="Times New Roman" w:eastAsia="Times New Roman" w:cs="Arial"/>
          <w:szCs w:val="20"/>
        </w:rPr>
      </w:pPr>
      <w:r>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sectPr>
          <w:type w:val="nextPage"/>
          <w:pgSz w:w="11906" w:h="16838"/>
          <w:pgMar w:top="556" w:right="1166" w:bottom="534" w:left="754" w:header="0" w:footer="0" w:gutter="0"/>
          <w:pgNumType w:fmt="decimal"/>
          <w:formProt w:val="false"/>
          <w:textDirection w:val="lrTb"/>
          <w:docGrid w:type="default" w:linePitch="360" w:charSpace="4096"/>
        </w:sectPr>
      </w:pPr>
    </w:p>
    <w:p>
      <w:pPr>
        <w:pStyle w:val="Normal"/>
        <w:spacing w:before="0" w:after="0" w:line="36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94" w:hanging="0"/>
        <w:jc w:val="center"/>
        <w:rPr>
          <w:rFonts w:ascii="Arial" w:hAnsi="Arial" w:eastAsia="Arial" w:cs="Arial"/>
          <w:sz w:val="14"/>
          <w:szCs w:val="20"/>
        </w:rPr>
      </w:pPr>
      <w:r>
        <w:rPr>
          <w:rFonts w:ascii="Arial" w:hAnsi="Arial" w:eastAsia="Arial" w:cs="Arial"/>
          <w:sz w:val="14"/>
          <w:szCs w:val="20"/>
        </w:rPr>
        <w:t>3</w:t>
      </w:r>
    </w:p>
    <w:p>
      <w:pPr>
        <w:sectPr>
          <w:type w:val="continuous"/>
          <w:pgSz w:w="11906" w:h="16838"/>
          <w:pgMar w:top="556" w:right="1166" w:bottom="534" w:left="754" w:header="0" w:footer="0" w:gutter="0"/>
          <w:formProt w:val="false"/>
          <w:textDirection w:val="lrTb"/>
          <w:docGrid w:type="default" w:linePitch="360" w:charSpace="4096"/>
        </w:sectPr>
      </w:pPr>
    </w:p>
    <w:p>
      <w:pPr>
        <w:pStyle w:val="Normal"/>
        <w:spacing w:before="0" w:after="0" w:line="0" w:lineRule="atLeast"/>
        <w:ind w:left="6" w:right="94" w:hanging="0"/>
        <w:rPr>
          <w:rFonts w:ascii="Times New Roman" w:hAnsi="Times New Roman" w:eastAsia="Times New Roman" w:cs="Arial"/>
          <w:b/>
          <w:b/>
          <w:i/>
          <w:i/>
          <w:szCs w:val="20"/>
        </w:rPr>
      </w:pPr>
      <w:bookmarkStart w:name="page4" w:id="4"/>
      <w:bookmarkEnd w:id="4"/>
      <w:r>
        <w:rPr>
          <w:rFonts w:ascii="Times New Roman" w:hAnsi="Times New Roman" w:eastAsia="Times New Roman" w:cs="Arial"/>
          <w:b/>
          <w:i/>
          <w:szCs w:val="20"/>
        </w:rPr>
        <w:t>7. Mülkiyyət münasibətlərinin tənzimlənməsi</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512560" cy="9648825"/>
                    </a:xfrm>
                    <a:prstGeom prst="rect">
                      <a:avLst/>
                    </a:prstGeom>
                  </pic:spPr>
                </pic:pic>
              </a:graphicData>
            </a:graphic>
          </wp:anchor>
        </w:drawing>
      </w:r>
    </w:p>
    <w:p>
      <w:pPr>
        <w:pStyle w:val="Normal"/>
        <w:spacing w:before="0" w:after="0" w:line="3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380" w:hanging="0"/>
        <w:rPr>
          <w:rFonts w:ascii="Times New Roman" w:hAnsi="Times New Roman" w:eastAsia="Times New Roman" w:cs="Arial"/>
          <w:szCs w:val="20"/>
        </w:rPr>
      </w:pPr>
      <w:r>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7.2. İşçinin müəssisənin mülkiyyətində _____ qədər payı var və işəgötürənlə mülkiyyət münasibətləri həmin</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paya mütənasib olaraq qanunvericiliklə müəyyən edilən qaydada tənzimlənir.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7.3. İşçi müəssisənin mülkiyyətindəki payına görə nizamnamə ilə müəyyən edilən _____________ məbləğdə</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dividend almaq hüququna malikdir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7.4. İşçi əmək funksiyasının icrası zamanı özünün aşağıdakı şəxsi əmlakından istifadə edir: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____________________________________________________________</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7.5. İşəgötürən işçinin əmlakının mühafizəsinə və aşınmasına görə əvəzinin ödənilməsinə cavabdehdir.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580" w:hanging="0"/>
        <w:rPr>
          <w:rFonts w:ascii="Times New Roman" w:hAnsi="Times New Roman" w:eastAsia="Times New Roman" w:cs="Arial"/>
          <w:szCs w:val="20"/>
        </w:rPr>
      </w:pPr>
      <w:r>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120" w:hanging="0"/>
        <w:rPr>
          <w:rFonts w:ascii="Times New Roman" w:hAnsi="Times New Roman" w:eastAsia="Times New Roman" w:cs="Arial"/>
          <w:szCs w:val="20"/>
        </w:rPr>
      </w:pPr>
      <w:r>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8. Əmək müqaviləsinə dəyişikliklər və əlavələr edilməsi barədə məlumatlar</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340" w:hanging="0"/>
        <w:rPr>
          <w:rFonts w:ascii="Times New Roman" w:hAnsi="Times New Roman" w:eastAsia="Times New Roman" w:cs="Arial"/>
          <w:szCs w:val="20"/>
        </w:rPr>
      </w:pPr>
      <w:r>
        <w:rPr>
          <w:rFonts w:ascii="Times New Roman" w:hAnsi="Times New Roman" w:eastAsia="Times New Roman" w:cs="Arial"/>
          <w:szCs w:val="20"/>
        </w:rPr>
        <w:t>8.1. Bu Əmək müqaviləsinə birtərəfli qaydada edilmiş dəyişikliklərin, əlavələrin, düzəlişlərin hüquqi qüvvəsi yoxdur.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8.2. Bu Əmək müqaviləsinə aşağıdakı dəyişikliklər, əlavələr edilmişdir: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a)</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b)</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c)</w:t>
      </w:r>
    </w:p>
    <w:p>
      <w:pPr>
        <w:pStyle w:val="Normal"/>
        <w:spacing w:before="0" w:after="0" w:line="99"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14" w:hanging="0"/>
        <w:jc w:val="center"/>
        <w:rPr>
          <w:rFonts w:ascii="Times New Roman" w:hAnsi="Times New Roman" w:eastAsia="Times New Roman" w:cs="Arial"/>
          <w:sz w:val="18"/>
          <w:szCs w:val="20"/>
        </w:rPr>
      </w:pPr>
      <w:r>
        <w:rPr>
          <w:rFonts w:ascii="Times New Roman" w:hAnsi="Times New Roman" w:eastAsia="Times New Roman" w:cs="Arial"/>
          <w:sz w:val="18"/>
          <w:szCs w:val="20"/>
        </w:rPr>
        <w:t>(bütün dəyişikliklər və əlavələr təfsilatı ilə sadalanmalıdır)</w:t>
      </w:r>
    </w:p>
    <w:p>
      <w:pPr>
        <w:pStyle w:val="Normal"/>
        <w:spacing w:before="0" w:after="0" w:line="32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8.3. Tərəfimizdən razılaşdırılmış dəyişikliklər və əlavələr dərhal ( ____ gündən gec olmayaraq) qüvvəyə minir</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və bu Əmək müqaviləsinin tərkib hissəsini təşkil edir.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İmzalar: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tabs>
          <w:tab w:val="clear" w:pos="720"/>
          <w:tab w:val="left" w:leader="none" w:pos="4026"/>
        </w:tabs>
        <w:spacing w:before="0" w:after="0" w:line="0" w:lineRule="atLeast"/>
        <w:ind w:left="6" w:hanging="0"/>
        <w:rPr>
          <w:rFonts w:ascii="Times New Roman" w:hAnsi="Times New Roman" w:eastAsia="Times New Roman" w:cs="Arial"/>
          <w:sz w:val="21"/>
          <w:szCs w:val="20"/>
        </w:rPr>
      </w:pPr>
      <w:r>
        <w:rPr>
          <w:rFonts w:ascii="Times New Roman" w:hAnsi="Times New Roman" w:eastAsia="Times New Roman" w:cs="Arial"/>
          <w:szCs w:val="20"/>
        </w:rPr>
        <w:t>___________________________________</w:t>
      </w:r>
      <w:r>
        <w:rPr>
          <w:rFonts w:ascii="Times New Roman" w:hAnsi="Times New Roman" w:eastAsia="Times New Roman" w:cs="Arial"/>
          <w:sz w:val="20"/>
          <w:szCs w:val="20"/>
        </w:rPr>
        <w:tab/>
      </w:r>
      <w:r>
        <w:rPr>
          <w:rFonts w:ascii="Times New Roman" w:hAnsi="Times New Roman" w:eastAsia="Times New Roman" w:cs="Arial"/>
          <w:sz w:val="21"/>
          <w:szCs w:val="20"/>
        </w:rPr>
        <w:t>İşəgötürən</w:t>
      </w:r>
    </w:p>
    <w:p>
      <w:pPr>
        <w:pStyle w:val="Normal"/>
        <w:spacing w:before="0" w:after="0" w:line="33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tabs>
          <w:tab w:val="clear" w:pos="720"/>
          <w:tab w:val="left" w:leader="none" w:pos="4026"/>
        </w:tabs>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___________________________________</w:t>
        <w:tab/>
        <w:t>İşçi</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9. Əmək müqaviləsinə xitam verilməsi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00" w:hanging="0"/>
        <w:rPr>
          <w:rFonts w:ascii="Times New Roman" w:hAnsi="Times New Roman" w:eastAsia="Times New Roman" w:cs="Arial"/>
          <w:szCs w:val="20"/>
        </w:rPr>
      </w:pPr>
      <w:r>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520" w:hanging="0"/>
        <w:rPr>
          <w:rFonts w:ascii="Times New Roman" w:hAnsi="Times New Roman" w:eastAsia="Times New Roman" w:cs="Arial"/>
          <w:szCs w:val="20"/>
        </w:rPr>
      </w:pPr>
      <w:r>
        <w:rPr>
          <w:rFonts w:ascii="Times New Roman" w:hAnsi="Times New Roman" w:eastAsia="Times New Roman" w:cs="Arial"/>
          <w:szCs w:val="20"/>
        </w:rPr>
        <w:t>9.2. İşəgötürən tərəfindən bu Əmək müqaviləsi ləğv edilərkən işçi qanunvericiliyə uyğun olaraq məlumatlandırılmalıdır.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100" w:hanging="0"/>
        <w:rPr>
          <w:rFonts w:ascii="Times New Roman" w:hAnsi="Times New Roman" w:eastAsia="Times New Roman" w:cs="Arial"/>
          <w:szCs w:val="20"/>
        </w:rPr>
      </w:pPr>
      <w:r>
        <w:rPr>
          <w:rFonts w:ascii="Times New Roman" w:hAnsi="Times New Roman" w:eastAsia="Times New Roman" w:cs="Arial"/>
          <w:szCs w:val="20"/>
        </w:rPr>
        <w:t>9.3. İşçi tərəfindən bu əmək müqaviləsi ləğv edilməzdən əvvəl işəgötürən bir təqvim ayı qabaqcadan məlumatlandırılmalıdır.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40" w:hanging="0"/>
        <w:rPr>
          <w:rFonts w:ascii="Times New Roman" w:hAnsi="Times New Roman" w:eastAsia="Times New Roman" w:cs="Arial"/>
          <w:szCs w:val="20"/>
        </w:rPr>
      </w:pPr>
      <w:r>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9.5. Əmək müqaviləsinə xitam verilməsi barədə tərəflərin müəyyən etdiyi hallar: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6"/>
        </w:numPr>
        <w:tabs>
          <w:tab w:val="clear" w:pos="720"/>
          <w:tab w:val="left" w:leader="none" w:pos="226"/>
        </w:tabs>
        <w:spacing w:before="0" w:after="0" w:line="0" w:lineRule="atLeast"/>
        <w:ind w:left="226" w:hanging="226"/>
        <w:rPr>
          <w:rFonts w:ascii="Times New Roman" w:hAnsi="Times New Roman" w:eastAsia="Times New Roman" w:cs="Arial"/>
          <w:szCs w:val="20"/>
        </w:rPr>
      </w:pPr>
      <w:r>
        <w:rPr>
          <w:rFonts w:ascii="Times New Roman" w:hAnsi="Times New Roman" w:eastAsia="Times New Roman" w:cs="Arial"/>
          <w:szCs w:val="20"/>
        </w:rPr>
        <w:t>tərəflərin qarşılıqlı razılığı;</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6"/>
        </w:numPr>
        <w:tabs>
          <w:tab w:val="clear" w:pos="720"/>
          <w:tab w:val="left" w:leader="none" w:pos="246"/>
        </w:tabs>
        <w:spacing w:before="0" w:after="0" w:line="259" w:lineRule="auto"/>
        <w:ind w:left="6" w:right="760" w:hanging="6"/>
        <w:rPr>
          <w:rFonts w:ascii="Times New Roman" w:hAnsi="Times New Roman" w:eastAsia="Times New Roman" w:cs="Arial"/>
          <w:szCs w:val="20"/>
        </w:rPr>
      </w:pPr>
      <w:r>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pPr>
        <w:pStyle w:val="Normal"/>
        <w:spacing w:before="0" w:after="0" w:line="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6"/>
        </w:numPr>
        <w:tabs>
          <w:tab w:val="clear" w:pos="720"/>
          <w:tab w:val="left" w:leader="none" w:pos="233"/>
        </w:tabs>
        <w:spacing w:before="0" w:after="0" w:line="259" w:lineRule="auto"/>
        <w:ind w:left="6" w:right="180" w:hanging="6"/>
        <w:rPr>
          <w:rFonts w:ascii="Times New Roman" w:hAnsi="Times New Roman" w:eastAsia="Times New Roman" w:cs="Arial"/>
          <w:szCs w:val="20"/>
        </w:rPr>
      </w:pPr>
      <w:r>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300" w:hanging="0"/>
        <w:rPr>
          <w:rFonts w:ascii="Times New Roman" w:hAnsi="Times New Roman" w:eastAsia="Times New Roman" w:cs="Arial"/>
          <w:szCs w:val="20"/>
        </w:rPr>
      </w:pPr>
      <w:r>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sectPr>
          <w:type w:val="nextPage"/>
          <w:pgSz w:w="11906" w:h="16838"/>
          <w:pgMar w:top="552" w:right="1146" w:bottom="580" w:left="754" w:header="0" w:footer="0" w:gutter="0"/>
          <w:pgNumType w:fmt="decimal"/>
          <w:formProt w:val="false"/>
          <w:textDirection w:val="lrTb"/>
          <w:docGrid w:type="default" w:linePitch="360" w:charSpace="4096"/>
        </w:sectPr>
      </w:pPr>
    </w:p>
    <w:p>
      <w:pPr>
        <w:pStyle w:val="Normal"/>
        <w:spacing w:before="0" w:after="0" w:line="76"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114" w:hanging="0"/>
        <w:jc w:val="center"/>
        <w:rPr>
          <w:rFonts w:ascii="Arial" w:hAnsi="Arial" w:eastAsia="Arial" w:cs="Arial"/>
          <w:sz w:val="14"/>
          <w:szCs w:val="20"/>
        </w:rPr>
      </w:pPr>
      <w:r>
        <w:rPr>
          <w:rFonts w:ascii="Arial" w:hAnsi="Arial" w:eastAsia="Arial" w:cs="Arial"/>
          <w:sz w:val="14"/>
          <w:szCs w:val="20"/>
        </w:rPr>
        <w:t>4</w:t>
      </w:r>
    </w:p>
    <w:p>
      <w:pPr>
        <w:sectPr>
          <w:type w:val="continuous"/>
          <w:pgSz w:w="11906" w:h="16838"/>
          <w:pgMar w:top="552" w:right="1146" w:bottom="580" w:left="754" w:header="0" w:footer="0" w:gutter="0"/>
          <w:formProt w:val="false"/>
          <w:textDirection w:val="lrTb"/>
          <w:docGrid w:type="default" w:linePitch="360" w:charSpace="4096"/>
        </w:sectPr>
      </w:pPr>
    </w:p>
    <w:p>
      <w:pPr>
        <w:pStyle w:val="Normal"/>
        <w:spacing w:before="0" w:after="0" w:line="0" w:lineRule="atLeast"/>
        <w:ind w:left="60" w:right="114" w:hanging="0"/>
        <w:rPr>
          <w:rFonts w:ascii="Times New Roman" w:hAnsi="Times New Roman" w:eastAsia="Times New Roman" w:cs="Arial"/>
          <w:b/>
          <w:b/>
          <w:i/>
          <w:i/>
          <w:szCs w:val="20"/>
        </w:rPr>
      </w:pPr>
      <w:bookmarkStart w:name="page5" w:id="5"/>
      <w:bookmarkEnd w:id="5"/>
      <w:r>
        <w:rPr>
          <w:rFonts w:ascii="Times New Roman" w:hAnsi="Times New Roman" w:eastAsia="Times New Roman" w:cs="Arial"/>
          <w:b/>
          <w:i/>
          <w:szCs w:val="20"/>
        </w:rPr>
        <w:t>10. İşçinin işdən kənarlaşdırılması</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512560" cy="9790430"/>
                    </a:xfrm>
                    <a:prstGeom prst="rect">
                      <a:avLst/>
                    </a:prstGeom>
                  </pic:spPr>
                </pic:pic>
              </a:graphicData>
            </a:graphic>
          </wp:anchor>
        </w:drawing>
      </w:r>
    </w:p>
    <w:p>
      <w:pPr>
        <w:pStyle w:val="Normal"/>
        <w:spacing w:before="0" w:after="0" w:line="3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0" w:right="480" w:hanging="0"/>
        <w:rPr>
          <w:rFonts w:ascii="Times New Roman" w:hAnsi="Times New Roman" w:eastAsia="Times New Roman" w:cs="Arial"/>
          <w:szCs w:val="20"/>
        </w:rPr>
      </w:pPr>
      <w:r>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0" w:right="680" w:hanging="0"/>
        <w:rPr>
          <w:rFonts w:ascii="Times New Roman" w:hAnsi="Times New Roman" w:eastAsia="Times New Roman" w:cs="Arial"/>
          <w:szCs w:val="20"/>
        </w:rPr>
      </w:pPr>
      <w:r>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0" w:right="320" w:hanging="0"/>
        <w:rPr>
          <w:rFonts w:ascii="Times New Roman" w:hAnsi="Times New Roman" w:eastAsia="Times New Roman" w:cs="Arial"/>
          <w:szCs w:val="20"/>
        </w:rPr>
      </w:pPr>
      <w:r>
        <w:rPr>
          <w:rFonts w:ascii="Times New Roman" w:hAnsi="Times New Roman" w:eastAsia="Times New Roman" w:cs="Arial"/>
          <w:szCs w:val="20"/>
        </w:rPr>
        <w:t>10.3.İşəgötürən İşçinin işdən müvəqqəti kənarlaşdığı müddət ərzində bu Müqavilədə müəyyənləşdirilən əmək haqqının tam məbləğini ödəməyə razı olduğunu bildirir.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11. Məxfi məlumatlar</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47" w:lineRule="auto"/>
        <w:ind w:left="60" w:right="220" w:hanging="0"/>
        <w:rPr>
          <w:rFonts w:ascii="Times New Roman" w:hAnsi="Times New Roman" w:eastAsia="Times New Roman" w:cs="Arial"/>
          <w:szCs w:val="20"/>
        </w:rPr>
      </w:pPr>
      <w:r>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0" w:right="280" w:hanging="0"/>
        <w:rPr>
          <w:rFonts w:ascii="Times New Roman" w:hAnsi="Times New Roman" w:eastAsia="Times New Roman" w:cs="Arial"/>
          <w:szCs w:val="20"/>
        </w:rPr>
      </w:pPr>
      <w:r>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12. Yekun qaydaları</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0" w:right="360" w:hanging="0"/>
        <w:rPr>
          <w:rFonts w:ascii="Times New Roman" w:hAnsi="Times New Roman" w:eastAsia="Times New Roman" w:cs="Arial"/>
          <w:szCs w:val="20"/>
        </w:rPr>
      </w:pPr>
      <w:r>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spacing w:before="0" w:after="0" w:line="3"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szCs w:val="20"/>
        </w:rPr>
      </w:pPr>
      <w:r>
        <w:rPr>
          <w:rFonts w:ascii="Times New Roman" w:hAnsi="Times New Roman" w:eastAsia="Times New Roman" w:cs="Arial"/>
          <w:szCs w:val="20"/>
        </w:rPr>
        <w:t>12.2. Bu Əmək müqaviləsi iki nüsxədə tərtib edilib, onlardan biri işçidə, digəri isə işəgötürəndə saxlanılır.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szCs w:val="20"/>
        </w:rPr>
      </w:pPr>
      <w:r>
        <w:rPr>
          <w:rFonts w:ascii="Times New Roman" w:hAnsi="Times New Roman" w:eastAsia="Times New Roman" w:cs="Arial"/>
          <w:szCs w:val="20"/>
        </w:rPr>
        <w:t>12.3. Tərəflər bu Əmək müqaviləsi üzrə öhdəliklərin icrasını üçüncü şəxslərə həvalə edə bilməzlər.</w:t>
      </w:r>
    </w:p>
    <w:p>
      <w:pPr>
        <w:pStyle w:val="Normal"/>
        <w:spacing w:before="0" w:after="0" w:line="45"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0" w:right="620" w:hanging="0"/>
        <w:rPr>
          <w:rFonts w:ascii="Times New Roman" w:hAnsi="Times New Roman" w:eastAsia="Times New Roman" w:cs="Arial"/>
          <w:szCs w:val="20"/>
        </w:rPr>
      </w:pPr>
      <w:r>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spacing w:before="0" w:after="0" w:line="252" w:lineRule="auto"/>
        <w:ind w:left="60" w:right="380" w:hanging="0"/>
        <w:rPr>
          <w:rFonts w:ascii="Times New Roman" w:hAnsi="Times New Roman" w:eastAsia="Times New Roman" w:cs="Arial"/>
          <w:szCs w:val="20"/>
        </w:rPr>
      </w:pPr>
      <w:r>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spacing w:before="0" w:after="0" w:line="252" w:lineRule="auto"/>
        <w:ind w:left="60" w:right="280" w:hanging="0"/>
        <w:rPr>
          <w:rFonts w:ascii="Times New Roman" w:hAnsi="Times New Roman" w:eastAsia="Times New Roman" w:cs="Arial"/>
          <w:szCs w:val="20"/>
        </w:rPr>
      </w:pPr>
      <w:r>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sz w:val="21"/>
          <w:szCs w:val="20"/>
        </w:rPr>
      </w:pPr>
      <w:r>
        <w:rPr>
          <w:rFonts w:ascii="Times New Roman" w:hAnsi="Times New Roman" w:eastAsia="Times New Roman" w:cs="Arial"/>
          <w:sz w:val="21"/>
          <w:szCs w:val="20"/>
        </w:rPr>
        <w:t>12.7. Müqvilədəki imza ilə tərəflər Müqavilənin bir nüsxəsini aldığını, oxuduğunu və başa düşdüyünü təsdiq edirl</w:t>
      </w:r>
    </w:p>
    <w:p>
      <w:pPr>
        <w:pStyle w:val="Normal"/>
        <w:spacing w:before="0" w:after="0" w:line="53"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13. Tərəflərin imzaları və ünvanları</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tbl>
      <w:tblPr>
        <w:tblW w:w="10120" w:type="dxa"/>
        <w:jc w:val="left"/>
        <w:tblInd w:w="10" w:type="dxa"/>
        <w:tblLayout w:type="fixed"/>
        <w:tblCellMar>
          <w:top w:w="0" w:type="dxa"/>
          <w:left w:w="10" w:type="dxa"/>
          <w:bottom w:w="0" w:type="dxa"/>
          <w:right w:w="10" w:type="dxa"/>
        </w:tblCellMar>
        <w:tblLook w:val="0000" w:firstRow="0" w:lastRow="0" w:firstColumn="0" w:lastColumn="0" w:noHBand="0" w:noVBand="0"/>
      </w:tblPr>
      <w:tblGrid>
        <w:gridCol w:w="540"/>
        <w:gridCol w:w="3139"/>
        <w:gridCol w:w="520"/>
        <w:gridCol w:w="1080"/>
        <w:gridCol w:w="500"/>
        <w:gridCol w:w="3683"/>
        <w:gridCol w:w="657"/>
      </w:tblGrid>
      <w:tr>
        <w:trPr>
          <w:trHeight w:val="330" w:hRule="atLeast"/>
        </w:trPr>
        <w:tc>
          <w:tcPr>
            <w:tcW w:w="5279" w:type="dxa"/>
            <w:gridSpan w:val="4"/>
            <w:tcBorders>
              <w:top w:val="single" w:color="333333" w:sz="8" w:space="0"/>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 w:val="24"/>
                <w:szCs w:val="20"/>
              </w:rPr>
            </w:pPr>
            <w:r>
              <w:rPr>
                <w:rFonts w:ascii="Times New Roman" w:hAnsi="Times New Roman" w:eastAsia="Times New Roman" w:cs="Arial"/>
                <w:b/>
                <w:i/>
                <w:sz w:val="24"/>
                <w:szCs w:val="20"/>
              </w:rPr>
              <w:t>İŞƏ GÖTÜRƏN:</w:t>
            </w:r>
          </w:p>
        </w:tc>
        <w:tc>
          <w:tcPr>
            <w:tcW w:w="4840" w:type="dxa"/>
            <w:gridSpan w:val="3"/>
            <w:tcBorders>
              <w:top w:val="single" w:color="333333" w:sz="8" w:space="0"/>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t>İŞÇİ:</w:t>
            </w:r>
          </w:p>
        </w:tc>
      </w:tr>
      <w:tr>
        <w:trPr>
          <w:trHeight w:val="27" w:hRule="atLeast"/>
        </w:trPr>
        <w:tc>
          <w:tcPr>
            <w:tcW w:w="540" w:type="dxa"/>
            <w:tcBorders>
              <w:left w:val="single" w:color="333333" w:sz="8" w:space="0"/>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52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1080"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50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3683"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657"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r>
      <w:tr>
        <w:trPr>
          <w:trHeight w:val="267"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S.R MMC</w:t>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t>Pərviz Əliyev Tehran oğlu  oğlu</w:t>
            </w:r>
          </w:p>
        </w:tc>
      </w:tr>
      <w:tr>
        <w:trPr>
          <w:trHeight w:val="273"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 w:val="20"/>
                <w:szCs w:val="20"/>
              </w:rPr>
            </w:pPr>
            <w:r>
              <w:rPr>
                <w:rFonts w:ascii="Times New Roman" w:hAnsi="Times New Roman" w:eastAsia="Times New Roman" w:cs="Arial"/>
                <w:b/>
                <w:i/>
                <w:sz w:val="20"/>
                <w:szCs w:val="20"/>
              </w:rPr>
              <w:t>Direktor Pərviz Əliyev Tehran oğlu</w:t>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sz w:val="18"/>
                <w:szCs w:val="20"/>
              </w:rPr>
            </w:pPr>
            <w:r>
              <w:rPr>
                <w:rFonts w:ascii="Times New Roman" w:hAnsi="Times New Roman" w:eastAsia="Times New Roman" w:cs="Arial"/>
                <w:sz w:val="18"/>
                <w:szCs w:val="20"/>
              </w:rPr>
              <w:t>(adı,atasnın adı,soyadı)</w:t>
            </w:r>
          </w:p>
        </w:tc>
      </w:tr>
      <w:tr>
        <w:trPr>
          <w:trHeight w:val="29" w:hRule="atLeast"/>
        </w:trPr>
        <w:tc>
          <w:tcPr>
            <w:tcW w:w="540" w:type="dxa"/>
            <w:tcBorders>
              <w:left w:val="single" w:color="333333" w:sz="8" w:space="0"/>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52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1080"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4840" w:type="dxa"/>
            <w:gridSpan w:val="3"/>
            <w:vMerge w:val="restart"/>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t>Ünvanı: AZƏRBAYCAN, BAKI, XƏTAİ, S.ORUCOV KÜÇ, 17C, 138</w:t>
            </w:r>
          </w:p>
        </w:tc>
      </w:tr>
      <w:tr>
        <w:trPr>
          <w:trHeight w:val="227"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227" w:lineRule="exact"/>
              <w:ind w:left="60" w:hanging="0"/>
              <w:rPr>
                <w:rFonts w:ascii="Times New Roman" w:hAnsi="Times New Roman" w:eastAsia="Times New Roman" w:cs="Arial"/>
                <w:szCs w:val="20"/>
              </w:rPr>
            </w:pPr>
            <w:r>
              <w:rPr>
                <w:rFonts w:ascii="Times New Roman" w:hAnsi="Times New Roman" w:eastAsia="Times New Roman" w:cs="Arial"/>
                <w:szCs w:val="20"/>
              </w:rPr>
              <w:t>vəzifəsi, adı, soyadı, atasının adı</w:t>
            </w:r>
          </w:p>
        </w:tc>
        <w:tc>
          <w:tcPr>
            <w:tcW w:w="4840" w:type="dxa"/>
            <w:gridSpan w:val="3"/>
            <w:vMerge w:val="continue"/>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19"/>
                <w:szCs w:val="20"/>
              </w:rPr>
            </w:pPr>
            <w:r>
              <w:rPr>
                <w:rFonts w:ascii="Times New Roman" w:hAnsi="Times New Roman" w:eastAsia="Times New Roman" w:cs="Arial"/>
                <w:sz w:val="19"/>
                <w:szCs w:val="20"/>
              </w:rPr>
            </w:r>
          </w:p>
        </w:tc>
      </w:tr>
      <w:tr>
        <w:trPr>
          <w:trHeight w:val="305" w:hRule="atLeast"/>
        </w:trPr>
        <w:tc>
          <w:tcPr>
            <w:tcW w:w="540" w:type="dxa"/>
            <w:tcBorders>
              <w:lef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139"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52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1080"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r>
          </w:p>
        </w:tc>
      </w:tr>
      <w:tr>
        <w:trPr>
          <w:trHeight w:val="331"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VÖEN: 1600086231</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590"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Hesab №: AZ88İBAZ40090019446232977211</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581"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Bankın adı: Azərbaycan Beynəlxalq Bankın Sənaye filiali</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Bank VÖEN: 9900001881</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Kod: 805603</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SWIFT: İBAZAZ2X</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30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M/H: AZ03NABZ01350100000000002944</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613"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Direktor:</w:t>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b/>
                <w:b/>
                <w:i/>
                <w:i/>
                <w:sz w:val="24"/>
                <w:szCs w:val="20"/>
              </w:rPr>
            </w:pPr>
            <w:r>
              <w:rPr>
                <w:rFonts w:ascii="Times New Roman" w:hAnsi="Times New Roman" w:eastAsia="Times New Roman" w:cs="Arial"/>
                <w:b/>
                <w:i/>
                <w:sz w:val="24"/>
                <w:szCs w:val="20"/>
              </w:rPr>
              <w:t>İşçi:</w:t>
            </w:r>
          </w:p>
        </w:tc>
      </w:tr>
      <w:tr>
        <w:trPr>
          <w:trHeight w:val="299" w:hRule="atLeast"/>
        </w:trPr>
        <w:tc>
          <w:tcPr>
            <w:tcW w:w="540" w:type="dxa"/>
            <w:tcBorders>
              <w:lef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52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1080"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75" w:hRule="atLeast"/>
        </w:trPr>
        <w:tc>
          <w:tcPr>
            <w:tcW w:w="540" w:type="dxa"/>
            <w:tcBorders>
              <w:left w:val="single" w:color="333333" w:sz="8" w:space="0"/>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2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1080"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0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683"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657"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r>
      <w:tr>
        <w:trPr>
          <w:trHeight w:val="275" w:hRule="atLeast"/>
        </w:trPr>
        <w:tc>
          <w:tcPr>
            <w:tcW w:w="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139"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2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108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0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657"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r>
    </w:tbl>
    <w:p>
      <w:pPr>
        <w:sectPr>
          <w:type w:val="nextPage"/>
          <w:pgSz w:w="11906" w:h="16838"/>
          <w:pgMar w:top="552" w:right="1126" w:bottom="357" w:left="700" w:header="0" w:footer="0" w:gutter="0"/>
          <w:pgNumType w:fmt="decimal"/>
          <w:formProt w:val="false"/>
          <w:textDirection w:val="lrTb"/>
          <w:docGrid w:type="default" w:linePitch="360" w:charSpace="4096"/>
        </w:sectPr>
      </w:pPr>
    </w:p>
    <w:p>
      <w:pPr>
        <w:pStyle w:val="Normal"/>
        <w:spacing w:before="0" w:after="0" w:line="6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80" w:hanging="0"/>
        <w:jc w:val="center"/>
        <w:rPr>
          <w:rFonts w:ascii="Arial" w:hAnsi="Arial" w:eastAsia="Arial" w:cs="Arial"/>
          <w:sz w:val="14"/>
          <w:szCs w:val="20"/>
        </w:rPr>
      </w:pPr>
      <w:r>
        <w:rPr>
          <w:rFonts w:ascii="Arial" w:hAnsi="Arial" w:eastAsia="Arial" w:cs="Arial"/>
          <w:sz w:val="14"/>
          <w:szCs w:val="20"/>
        </w:rPr>
        <w:t>5</w:t>
      </w:r>
    </w:p>
    <w:p>
      <w:pPr>
        <w:pStyle w:val="Normal"/>
        <w:spacing w:before="0" w:after="160"/>
        <w:rPr>
          <w:rFonts w:ascii="Times New Roman" w:hAnsi="Times New Roman" w:eastAsia="Times New Roman" w:cs="Arial"/>
          <w:sz w:val="23"/>
          <w:szCs w:val="20"/>
        </w:rPr>
      </w:pPr>
      <w:r>
        <w:rPr/>
      </w:r>
    </w:p>
    <w:sectPr>
      <w:type w:val="continuous"/>
      <w:pgSz w:w="11906" w:h="16838"/>
      <w:pgMar w:top="552" w:right="1126" w:bottom="357" w:left="700" w:header="0" w:footer="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0" w:hanging="0"/>
      </w:pPr>
      <w:rPr/>
    </w:lvl>
    <w:lvl w:ilvl="1">
      <w:start w:val="1"/>
      <w:numFmt w:val="bullet"/>
      <w:lvlText w:val="Ə"/>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LibreOffice/7.3.1.3$Windows_x86 LibreOffice_project/a69ca51ded25f3eefd52d7bf9a5fad8c90b87951</Application>
  <AppVersion>15.0000</AppVersion>
  <Pages>5</Pages>
  <Words>2233</Words>
  <Characters>15457</Characters>
  <CharactersWithSpaces>17497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2022-04-25T06:50:00Z</dcterms:created>
  <dc:creator>User</dc:creator>
  <dc:description/>
  <dc:language>en-US</dc:language>
  <cp:lastModifiedBy/>
  <dcterms:modified xsi:type="dcterms:W3CDTF">2022-06-05T23:11:23Z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