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Style0"/>
        <w:tblW w:w="1050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2"/>
      </w:tblGrid>
      <w:tr>
        <w:trPr>
          <w:trHeight w:val="60" w:hRule="atLeast"/>
        </w:trPr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2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</w:tr>
      <w:tr>
        <w:trPr>
          <w:trHeight w:val="60" w:hRule="atLeast"/>
        </w:trPr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9972" w:type="dxa"/>
            <w:gridSpan w:val="19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center"/>
              <w:rPr>
                <w:rFonts w:cs=""/>
                <w:kern w:val="0"/>
                <w:lang w:val="en-US" w:eastAsia="en-US" w:bidi="ar-SA"/>
              </w:rPr>
            </w:pPr>
            <w:r>
              <w:rPr>
                <w:rFonts w:ascii="Times New Roman" w:hAnsi="Times New Roman" w:cs=""/>
                <w:b/>
                <w:kern w:val="0"/>
                <w:sz w:val="24"/>
                <w:szCs w:val="24"/>
                <w:lang w:val="en-US" w:eastAsia="en-US" w:bidi="ar-SA"/>
              </w:rPr>
              <w:t>ƏMƏK MÜQAVİLƏSİNƏ ƏLAVƏ</w:t>
            </w:r>
          </w:p>
        </w:tc>
      </w:tr>
      <w:tr>
        <w:trPr>
          <w:trHeight w:val="60" w:hRule="atLeast"/>
        </w:trPr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9972" w:type="dxa"/>
            <w:gridSpan w:val="19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center"/>
              <w:rPr>
                <w:rFonts w:cs=""/>
                <w:kern w:val="0"/>
                <w:szCs w:val="22"/>
                <w:lang w:val="en-US" w:eastAsia="en-US" w:bidi="ar-SA"/>
              </w:rPr>
            </w:pPr>
            <w:r>
              <w:rPr>
                <w:rFonts w:ascii="Times New Roman" w:hAnsi="Times New Roman" w:cs=""/>
                <w:b/>
                <w:i/>
                <w:kern w:val="0"/>
                <w:sz w:val="22"/>
                <w:szCs w:val="22"/>
                <w:lang w:val="en-US" w:eastAsia="en-US" w:bidi="ar-SA"/>
              </w:rPr>
              <w:t>(Əmək haqqı dəyişikliyinə dair)</w:t>
            </w:r>
          </w:p>
        </w:tc>
      </w:tr>
      <w:tr>
        <w:trPr>
          <w:trHeight w:val="60" w:hRule="atLeast"/>
        </w:trPr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2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</w:tr>
      <w:tr>
        <w:trPr>
          <w:trHeight w:val="60" w:hRule="atLeast"/>
        </w:trPr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9972" w:type="dxa"/>
            <w:gridSpan w:val="19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cs=""/>
                <w:kern w:val="0"/>
                <w:szCs w:val="22"/>
                <w:lang w:val="en-US" w:eastAsia="en-US" w:bidi="ar-SA"/>
              </w:rPr>
            </w:pPr>
            <w:r>
              <w:rPr>
                <w:rFonts w:ascii="Times New Roman" w:hAnsi="Times New Roman" w:cs=""/>
                <w:b/>
                <w:kern w:val="0"/>
                <w:sz w:val="22"/>
                <w:szCs w:val="22"/>
                <w:lang w:val="en-US" w:eastAsia="en-US" w:bidi="ar-SA"/>
              </w:rPr>
              <w:t>Bu əmək müqaviləsinə aşağıdaki dəyişikliklər, əlavələr edilmişdir:</w:t>
            </w:r>
          </w:p>
        </w:tc>
      </w:tr>
      <w:tr>
        <w:trPr>
          <w:trHeight w:val="60" w:hRule="atLeast"/>
        </w:trPr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2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</w:tr>
      <w:tr>
        <w:trPr>
          <w:trHeight w:val="60" w:hRule="atLeast"/>
        </w:trPr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9972" w:type="dxa"/>
            <w:gridSpan w:val="19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cs=""/>
                <w:kern w:val="0"/>
                <w:szCs w:val="22"/>
                <w:lang w:val="en-US" w:eastAsia="en-US" w:bidi="ar-SA"/>
              </w:rPr>
            </w:pPr>
            <w:r>
              <w:rPr>
                <w:rFonts w:ascii="Times New Roman" w:hAnsi="Times New Roman" w:cs=""/>
                <w:kern w:val="0"/>
                <w:sz w:val="22"/>
                <w:szCs w:val="22"/>
                <w:lang w:val="en-US" w:eastAsia="en-US" w:bidi="ar-SA"/>
              </w:rPr>
              <w:t>4. Əmək şəraitinin şərtləri</w:t>
              <w:br/>
              <w:t>İşə götürən aşağıdakı əmək şəraitinin yaradılmasını və onun şərtlərinin təmin olunmasını öhdəsinə götürür:</w:t>
              <w:br/>
              <w:t>Əmək haqqı üzrə</w:t>
              <w:br/>
              <w:t xml:space="preserve">4.1. İşçiyə hər ay </w:t>
            </w:r>
            <w:r>
              <w:rPr>
                <w:rFonts w:ascii="Times New Roman" w:hAnsi="Times New Roman" w:cs=""/>
                <w:kern w:val="0"/>
                <w:sz w:val="22"/>
                <w:szCs w:val="22"/>
                <w:lang w:val="en-US" w:eastAsia="en-US" w:bidi="ar-SA"/>
              </w:rPr>
              <w:t>400 (dörd yüz  manat)</w:t>
            </w:r>
            <w:r>
              <w:rPr>
                <w:rFonts w:ascii="Times New Roman" w:hAnsi="Times New Roman" w:cs=""/>
                <w:kern w:val="0"/>
                <w:sz w:val="22"/>
                <w:szCs w:val="22"/>
                <w:lang w:val="en-US" w:eastAsia="en-US" w:bidi="ar-SA"/>
              </w:rPr>
              <w:t xml:space="preserve"> məbləğdə əmək haqqı ödənilir.</w:t>
              <w:br/>
              <w:t>4.2. Əmək haqqı:</w:t>
              <w:br/>
              <w:t xml:space="preserve"> </w:t>
            </w:r>
            <w:r>
              <w:rPr>
                <w:rFonts w:ascii="Times New Roman" w:hAnsi="Times New Roman" w:cs=""/>
                <w:kern w:val="0"/>
                <w:sz w:val="22"/>
                <w:szCs w:val="22"/>
                <w:lang w:val="en-US" w:eastAsia="en-US" w:bidi="ar-SA"/>
              </w:rPr>
              <w:t>400 (dörd yüz  manat)</w:t>
            </w:r>
            <w:r>
              <w:rPr>
                <w:rFonts w:ascii="Times New Roman" w:hAnsi="Times New Roman" w:cs=""/>
                <w:kern w:val="0"/>
                <w:sz w:val="22"/>
                <w:szCs w:val="22"/>
                <w:lang w:val="en-US" w:eastAsia="en-US" w:bidi="ar-SA"/>
              </w:rPr>
              <w:t xml:space="preserve"> manat məbləğində tarif haqqından (vəzifə maaşından) ibarətdir.</w:t>
            </w:r>
          </w:p>
        </w:tc>
      </w:tr>
      <w:tr>
        <w:trPr>
          <w:trHeight w:val="60" w:hRule="atLeast"/>
        </w:trPr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9972" w:type="dxa"/>
            <w:gridSpan w:val="19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cs=""/>
                <w:kern w:val="0"/>
                <w:szCs w:val="22"/>
                <w:lang w:val="en-US" w:eastAsia="en-US" w:bidi="ar-SA"/>
              </w:rPr>
            </w:pPr>
            <w:r>
              <w:rPr>
                <w:rFonts w:ascii="Times New Roman" w:hAnsi="Times New Roman" w:cs=""/>
                <w:b/>
                <w:kern w:val="0"/>
                <w:sz w:val="22"/>
                <w:szCs w:val="22"/>
                <w:lang w:val="en-US" w:eastAsia="en-US" w:bidi="ar-SA"/>
              </w:rPr>
              <w:t>8. Əmək müqaviləsinə dəyişikliklər və əlavələr edilməsi barədə məlumatlar</w:t>
            </w:r>
          </w:p>
        </w:tc>
      </w:tr>
      <w:tr>
        <w:trPr>
          <w:trHeight w:val="60" w:hRule="atLeast"/>
        </w:trPr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9972" w:type="dxa"/>
            <w:gridSpan w:val="19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cs=""/>
                <w:kern w:val="0"/>
                <w:szCs w:val="22"/>
                <w:lang w:val="en-US" w:eastAsia="en-US" w:bidi="ar-SA"/>
              </w:rPr>
            </w:pPr>
            <w:r>
              <w:rPr>
                <w:rFonts w:ascii="Times New Roman" w:hAnsi="Times New Roman" w:cs=""/>
                <w:kern w:val="0"/>
                <w:sz w:val="22"/>
                <w:szCs w:val="22"/>
                <w:lang w:val="en-US" w:eastAsia="en-US" w:bidi="ar-SA"/>
              </w:rPr>
              <w:t>8.2. Bu Əmək müqaviləsinə aşağıdakı dəyişikliklər, əlavələr edilmişdir:</w:t>
            </w:r>
          </w:p>
        </w:tc>
      </w:tr>
      <w:tr>
        <w:trPr>
          <w:trHeight w:val="60" w:hRule="atLeast"/>
        </w:trPr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9447" w:type="dxa"/>
            <w:gridSpan w:val="18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cs=""/>
                <w:kern w:val="0"/>
                <w:szCs w:val="22"/>
                <w:lang w:val="en-US" w:eastAsia="en-US" w:bidi="ar-SA"/>
              </w:rPr>
            </w:pPr>
            <w:r>
              <w:rPr>
                <w:rFonts w:ascii="Times New Roman" w:hAnsi="Times New Roman" w:cs=""/>
                <w:kern w:val="0"/>
                <w:sz w:val="22"/>
                <w:szCs w:val="22"/>
                <w:lang w:val="en-US" w:eastAsia="en-US" w:bidi="ar-SA"/>
              </w:rPr>
              <w:t>Müqavilənin 4.1, 4.2 və 8.3 bəndlərinə müvafiq dəyişikliklər edilmişdir.</w:t>
            </w:r>
          </w:p>
        </w:tc>
      </w:tr>
      <w:tr>
        <w:trPr>
          <w:trHeight w:val="60" w:hRule="atLeast"/>
        </w:trPr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9972" w:type="dxa"/>
            <w:gridSpan w:val="19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both"/>
              <w:rPr>
                <w:rFonts w:cs=""/>
                <w:kern w:val="0"/>
                <w:szCs w:val="22"/>
                <w:lang w:val="en-US" w:eastAsia="en-US" w:bidi="ar-SA"/>
              </w:rPr>
            </w:pPr>
            <w:r>
              <w:rPr>
                <w:rFonts w:ascii="Times New Roman" w:hAnsi="Times New Roman" w:cs=""/>
                <w:kern w:val="0"/>
                <w:sz w:val="22"/>
                <w:szCs w:val="22"/>
                <w:lang w:val="en-US" w:eastAsia="en-US" w:bidi="ar-SA"/>
              </w:rPr>
              <w:t xml:space="preserve">8.3. </w:t>
            </w:r>
            <w:r>
              <w:rPr>
                <w:rFonts w:ascii="Times New Roman" w:hAnsi="Times New Roman" w:cs=""/>
                <w:kern w:val="0"/>
                <w:sz w:val="22"/>
                <w:szCs w:val="22"/>
                <w:lang w:val="en-US" w:eastAsia="en-US" w:bidi="ar-SA"/>
              </w:rPr>
              <w:t>18.05.2022</w:t>
            </w:r>
            <w:r>
              <w:rPr>
                <w:rFonts w:ascii="Times New Roman" w:hAnsi="Times New Roman" w:cs=""/>
                <w:kern w:val="0"/>
                <w:sz w:val="22"/>
                <w:szCs w:val="22"/>
                <w:lang w:val="en-US" w:eastAsia="en-US" w:bidi="ar-SA"/>
              </w:rPr>
              <w:t xml:space="preserve"> tarixindən tərəfimizdən razılaşdırılmış dəyişikliklər və əlavələr dərhal qüvvəyə minir və bu Əmək müqaviləsinin tərkib hissəsini təşkil edir.</w:t>
            </w:r>
          </w:p>
        </w:tc>
      </w:tr>
      <w:tr>
        <w:trPr>
          <w:trHeight w:val="60" w:hRule="atLeast"/>
        </w:trPr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9972" w:type="dxa"/>
            <w:gridSpan w:val="19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cs=""/>
                <w:kern w:val="0"/>
                <w:szCs w:val="22"/>
                <w:lang w:val="en-US" w:eastAsia="en-US" w:bidi="ar-SA"/>
              </w:rPr>
            </w:pPr>
            <w:r>
              <w:rPr>
                <w:rFonts w:ascii="Times New Roman" w:hAnsi="Times New Roman" w:cs=""/>
                <w:b/>
                <w:kern w:val="0"/>
                <w:sz w:val="22"/>
                <w:szCs w:val="22"/>
                <w:lang w:val="en-US" w:eastAsia="en-US" w:bidi="ar-SA"/>
              </w:rPr>
              <w:t>13. Tərəflərin imzaları və ünvanları</w:t>
            </w:r>
          </w:p>
        </w:tc>
      </w:tr>
      <w:tr>
        <w:trPr>
          <w:trHeight w:val="60" w:hRule="atLeast"/>
        </w:trPr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9972" w:type="dxa"/>
            <w:gridSpan w:val="19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cs=""/>
                <w:kern w:val="0"/>
                <w:szCs w:val="22"/>
                <w:lang w:val="en-US" w:eastAsia="en-US" w:bidi="ar-SA"/>
              </w:rPr>
            </w:pPr>
            <w:r>
              <w:rPr>
                <w:rFonts w:ascii="Times New Roman" w:hAnsi="Times New Roman" w:cs=""/>
                <w:b/>
                <w:kern w:val="0"/>
                <w:sz w:val="22"/>
                <w:szCs w:val="22"/>
                <w:lang w:val="en-US" w:eastAsia="en-US" w:bidi="ar-SA"/>
              </w:rPr>
              <w:t>SR group</w:t>
            </w:r>
          </w:p>
        </w:tc>
      </w:tr>
      <w:tr>
        <w:trPr>
          <w:trHeight w:val="60" w:hRule="atLeast"/>
        </w:trPr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9972" w:type="dxa"/>
            <w:gridSpan w:val="19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</w:tr>
      <w:tr>
        <w:trPr>
          <w:trHeight w:val="60" w:hRule="atLeast"/>
        </w:trPr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9972" w:type="dxa"/>
            <w:gridSpan w:val="19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</w:tr>
      <w:tr>
        <w:trPr>
          <w:trHeight w:val="60" w:hRule="atLeast"/>
        </w:trPr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9972" w:type="dxa"/>
            <w:gridSpan w:val="19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cs=""/>
                <w:kern w:val="0"/>
                <w:szCs w:val="22"/>
                <w:lang w:val="en-US" w:eastAsia="en-US" w:bidi="ar-SA"/>
              </w:rPr>
            </w:pPr>
            <w:r>
              <w:rPr>
                <w:rFonts w:ascii="Times New Roman" w:hAnsi="Times New Roman" w:cs=""/>
                <w:b/>
                <w:kern w:val="0"/>
                <w:sz w:val="22"/>
                <w:szCs w:val="22"/>
                <w:lang w:val="en-US" w:eastAsia="en-US" w:bidi="ar-SA"/>
              </w:rPr>
              <w:t xml:space="preserve">Direktor : </w:t>
            </w:r>
            <w:r>
              <w:rPr>
                <w:rFonts w:ascii="Times New Roman" w:hAnsi="Times New Roman" w:cs=""/>
                <w:b/>
                <w:kern w:val="0"/>
                <w:sz w:val="22"/>
                <w:szCs w:val="22"/>
                <w:lang w:val="en-US" w:eastAsia="en-US" w:bidi="ar-SA"/>
              </w:rPr>
              <w:t>Xadica Allahverdi İlqar</w:t>
            </w:r>
          </w:p>
        </w:tc>
      </w:tr>
      <w:tr>
        <w:trPr>
          <w:trHeight w:val="60" w:hRule="atLeast"/>
        </w:trPr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2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</w:tr>
      <w:tr>
        <w:trPr>
          <w:trHeight w:val="60" w:hRule="atLeast"/>
        </w:trPr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9972" w:type="dxa"/>
            <w:gridSpan w:val="19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cs=""/>
                <w:kern w:val="0"/>
                <w:szCs w:val="22"/>
                <w:lang w:val="en-US" w:eastAsia="en-US" w:bidi="ar-SA"/>
              </w:rPr>
            </w:pPr>
            <w:r>
              <w:rPr>
                <w:rFonts w:ascii="Times New Roman" w:hAnsi="Times New Roman" w:cs=""/>
                <w:b/>
                <w:kern w:val="0"/>
                <w:sz w:val="22"/>
                <w:szCs w:val="22"/>
                <w:lang w:val="en-US" w:eastAsia="en-US" w:bidi="ar-SA"/>
              </w:rPr>
              <w:t>İmzası</w:t>
            </w:r>
          </w:p>
        </w:tc>
      </w:tr>
      <w:tr>
        <w:trPr>
          <w:trHeight w:val="60" w:hRule="atLeast"/>
        </w:trPr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9972" w:type="dxa"/>
            <w:gridSpan w:val="19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cs=""/>
                <w:kern w:val="0"/>
                <w:szCs w:val="22"/>
                <w:lang w:val="en-US" w:eastAsia="en-US" w:bidi="ar-SA"/>
              </w:rPr>
            </w:pPr>
            <w:r>
              <w:rPr>
                <w:rFonts w:ascii="Times New Roman" w:hAnsi="Times New Roman" w:cs=""/>
                <w:b/>
                <w:kern w:val="0"/>
                <w:sz w:val="22"/>
                <w:szCs w:val="22"/>
                <w:lang w:val="en-US" w:eastAsia="en-US" w:bidi="ar-SA"/>
              </w:rPr>
              <w:t>Möhür</w:t>
            </w:r>
          </w:p>
        </w:tc>
      </w:tr>
      <w:tr>
        <w:trPr>
          <w:trHeight w:val="60" w:hRule="atLeast"/>
        </w:trPr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2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</w:tr>
      <w:tr>
        <w:trPr>
          <w:trHeight w:val="60" w:hRule="atLeast"/>
        </w:trPr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9972" w:type="dxa"/>
            <w:gridSpan w:val="19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cs=""/>
                <w:kern w:val="0"/>
                <w:szCs w:val="22"/>
                <w:lang w:val="en-US" w:eastAsia="en-US" w:bidi="ar-SA"/>
              </w:rPr>
            </w:pPr>
            <w:r>
              <w:rPr>
                <w:rFonts w:ascii="Times New Roman" w:hAnsi="Times New Roman" w:cs=""/>
                <w:b/>
                <w:kern w:val="0"/>
                <w:sz w:val="22"/>
                <w:szCs w:val="22"/>
                <w:lang w:val="en-US" w:eastAsia="en-US" w:bidi="ar-SA"/>
              </w:rPr>
              <w:t>İşçinin adı, atasının adı və soyadı göstərilməklə ünvanı:</w:t>
            </w:r>
          </w:p>
        </w:tc>
      </w:tr>
      <w:tr>
        <w:trPr>
          <w:trHeight w:val="60" w:hRule="atLeast"/>
        </w:trPr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9972" w:type="dxa"/>
            <w:gridSpan w:val="19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cs=""/>
                <w:kern w:val="0"/>
                <w:szCs w:val="22"/>
                <w:lang w:val="en-US" w:eastAsia="en-US" w:bidi="ar-SA"/>
              </w:rPr>
            </w:pPr>
            <w:r>
              <w:rPr>
                <w:rFonts w:ascii="Times New Roman" w:hAnsi="Times New Roman" w:cs=""/>
                <w:b/>
                <w:kern w:val="0"/>
                <w:sz w:val="22"/>
                <w:szCs w:val="22"/>
                <w:lang w:val="en-US" w:eastAsia="en-US" w:bidi="ar-SA"/>
              </w:rPr>
              <w:t>Xadica Allahverdi İlqar qızı</w:t>
            </w:r>
          </w:p>
        </w:tc>
      </w:tr>
      <w:tr>
        <w:trPr>
          <w:trHeight w:val="60" w:hRule="atLeast"/>
        </w:trPr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9972" w:type="dxa"/>
            <w:gridSpan w:val="19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</w:tr>
      <w:tr>
        <w:trPr>
          <w:trHeight w:val="60" w:hRule="atLeast"/>
        </w:trPr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2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</w:tr>
      <w:tr>
        <w:trPr>
          <w:trHeight w:val="60" w:hRule="atLeast"/>
        </w:trPr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9972" w:type="dxa"/>
            <w:gridSpan w:val="19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cs=""/>
                <w:kern w:val="0"/>
                <w:szCs w:val="22"/>
                <w:lang w:val="en-US" w:eastAsia="en-US" w:bidi="ar-SA"/>
              </w:rPr>
            </w:pPr>
            <w:r>
              <w:rPr>
                <w:rFonts w:ascii="Times New Roman" w:hAnsi="Times New Roman" w:cs=""/>
                <w:b/>
                <w:kern w:val="0"/>
                <w:sz w:val="22"/>
                <w:szCs w:val="22"/>
                <w:lang w:val="en-US" w:eastAsia="en-US" w:bidi="ar-SA"/>
              </w:rPr>
              <w:t>İmzası:</w:t>
            </w:r>
          </w:p>
        </w:tc>
      </w:tr>
      <w:tr>
        <w:trPr>
          <w:trHeight w:val="60" w:hRule="atLeast"/>
        </w:trPr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5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22" w:type="dxa"/>
            <w:tcBorders/>
            <w:shd w:val="clear" w:color="FFFFFF" w:fill="auto"/>
            <w:vAlign w:val="bottom"/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widowControl/>
        <w:bidi w:val="0"/>
        <w:spacing w:before="0" w:after="160" w:line="259" w:lineRule="auto"/>
        <w:jc w:val="left"/>
        <w:rPr/>
      </w:pPr>
      <w:r>
        <w:rPr/>
      </w:r>
    </w:p>
    <w:sectPr>
      <w:type w:val="nextPage"/>
      <w:pgSz w:w="12240" w:h="15840"/>
      <w:pgMar w:top="720" w:right="720" w:bottom="720" w:left="720" w:header="0" w:footer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71176"/>
    <w:pPr>
      <w:widowControl/>
      <w:bidi w:val="0"/>
      <w:spacing w:lineRule="auto" w:line="259" w:before="0" w:after="16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Style0">
    <w:name w:val="TableStyle0"/>
    <w:rsid w:val="00a71176"/>
    <w:pPr>
      <w:spacing w:after="0" w:line="240" w:lineRule="auto"/>
    </w:pPr>
    <w:rPr>
      <w:rFonts w:eastAsiaTheme="minorEastAsia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LibreOffice/7.3.1.3$Windows_x86 LibreOffice_project/a69ca51ded25f3eefd52d7bf9a5fad8c90b87951</Application>
  <AppVersion>15.0000</AppVersion>
  <Pages>1</Pages>
  <Words>121</Words>
  <Characters>864</Characters>
  <CharactersWithSpaces>969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2022-04-01T08:04:00Z</dcterms:created>
  <dc:creator>Shabnam Aliyeva</dc:creator>
  <dc:description/>
  <dc:language>en-US</dc:language>
  <cp:lastModifiedBy/>
  <dcterms:modified xsi:type="dcterms:W3CDTF">2022-05-01T22:21:14Z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