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5CB" w:rsidRPr="00AB4D56" w:rsidRDefault="001E45CB" w:rsidP="00AB4D56">
      <w:pPr>
        <w:spacing w:after="0"/>
        <w:jc w:val="center"/>
        <w:rPr>
          <w:rFonts w:ascii="Arial" w:hAnsi="Arial" w:cs="Arial"/>
          <w:b/>
          <w:sz w:val="28"/>
          <w:szCs w:val="28"/>
          <w:lang w:val="mn-MN"/>
        </w:rPr>
      </w:pPr>
      <w:r w:rsidRPr="00AB4D56">
        <w:rPr>
          <w:rFonts w:ascii="Arial" w:hAnsi="Arial" w:cs="Arial"/>
          <w:b/>
          <w:sz w:val="28"/>
          <w:szCs w:val="28"/>
          <w:lang w:val="mn-MN"/>
        </w:rPr>
        <w:t>АВАРГА ДЭЭД СУРГУУЛИЙН ОЮУТНЫ ЁС ЗҮЙН ДҮРЭМ</w:t>
      </w:r>
    </w:p>
    <w:p w:rsidR="001E45CB" w:rsidRDefault="001E45CB" w:rsidP="00AB4D56">
      <w:pPr>
        <w:spacing w:after="0"/>
        <w:jc w:val="center"/>
        <w:rPr>
          <w:rFonts w:ascii="Arial" w:hAnsi="Arial" w:cs="Arial"/>
          <w:b/>
          <w:lang w:val="mn-MN"/>
        </w:rPr>
      </w:pPr>
    </w:p>
    <w:p w:rsidR="001E45CB" w:rsidRPr="00706510" w:rsidRDefault="001E45CB" w:rsidP="00AB4D56">
      <w:pPr>
        <w:spacing w:after="0"/>
        <w:jc w:val="center"/>
        <w:rPr>
          <w:rFonts w:ascii="Arial" w:hAnsi="Arial" w:cs="Arial"/>
          <w:b/>
        </w:rPr>
      </w:pPr>
    </w:p>
    <w:p w:rsidR="001E45CB" w:rsidRPr="00AB4D56" w:rsidRDefault="001E45CB" w:rsidP="00AB4D56">
      <w:pPr>
        <w:spacing w:after="0"/>
        <w:jc w:val="center"/>
        <w:rPr>
          <w:rFonts w:ascii="Arial" w:hAnsi="Arial" w:cs="Arial"/>
          <w:b/>
          <w:lang w:val="mn-MN"/>
        </w:rPr>
      </w:pPr>
      <w:r w:rsidRPr="00AB4D56">
        <w:rPr>
          <w:rFonts w:ascii="Arial" w:hAnsi="Arial" w:cs="Arial"/>
          <w:b/>
          <w:lang w:val="mn-MN"/>
        </w:rPr>
        <w:t>Нэг. Нийтлэг үндэслэл</w:t>
      </w:r>
      <w:bookmarkStart w:id="0" w:name="_GoBack"/>
      <w:bookmarkEnd w:id="0"/>
    </w:p>
    <w:p w:rsidR="001E45CB" w:rsidRDefault="001E45CB" w:rsidP="00AB4D56">
      <w:pPr>
        <w:pStyle w:val="ListParagraph"/>
        <w:numPr>
          <w:ilvl w:val="1"/>
          <w:numId w:val="1"/>
        </w:numPr>
        <w:spacing w:after="0"/>
        <w:ind w:left="540" w:hanging="540"/>
        <w:jc w:val="both"/>
        <w:rPr>
          <w:rFonts w:ascii="Arial" w:hAnsi="Arial" w:cs="Arial"/>
          <w:lang w:val="mn-MN"/>
        </w:rPr>
      </w:pPr>
      <w:r w:rsidRPr="00706510">
        <w:rPr>
          <w:rFonts w:ascii="Arial" w:hAnsi="Arial" w:cs="Arial"/>
          <w:lang w:val="mn-MN"/>
        </w:rPr>
        <w:t xml:space="preserve">Энэхүү дүрмээр </w:t>
      </w:r>
      <w:r w:rsidR="00AB4D56">
        <w:rPr>
          <w:rFonts w:ascii="Arial" w:hAnsi="Arial" w:cs="Arial"/>
          <w:lang w:val="mn-MN"/>
        </w:rPr>
        <w:t>“</w:t>
      </w:r>
      <w:r w:rsidRPr="00706510">
        <w:rPr>
          <w:rFonts w:ascii="Arial" w:hAnsi="Arial" w:cs="Arial"/>
          <w:lang w:val="mn-MN"/>
        </w:rPr>
        <w:t>Аварга</w:t>
      </w:r>
      <w:r w:rsidR="00AB4D56">
        <w:rPr>
          <w:rFonts w:ascii="Arial" w:hAnsi="Arial" w:cs="Arial"/>
          <w:lang w:val="mn-MN"/>
        </w:rPr>
        <w:t>”</w:t>
      </w:r>
      <w:r w:rsidRPr="00706510">
        <w:rPr>
          <w:rFonts w:ascii="Arial" w:hAnsi="Arial" w:cs="Arial"/>
          <w:lang w:val="mn-MN"/>
        </w:rPr>
        <w:t xml:space="preserve">  Дээд сургуульд суралцаж буй оюутны үүргийг баталгаажуулах, ёс зүйн хэм хэмжээг тогтоох, оюутнуудын гаргасан зөрчилд </w:t>
      </w:r>
      <w:r w:rsidR="00AB4D56">
        <w:rPr>
          <w:rFonts w:ascii="Arial" w:hAnsi="Arial" w:cs="Arial"/>
          <w:lang w:val="mn-MN"/>
        </w:rPr>
        <w:t>х</w:t>
      </w:r>
      <w:r w:rsidRPr="00706510">
        <w:rPr>
          <w:rFonts w:ascii="Arial" w:hAnsi="Arial" w:cs="Arial"/>
          <w:lang w:val="mn-MN"/>
        </w:rPr>
        <w:t>ариуцлага хүлээлгэх, хариуцлагын тогтолцоог бий болгоход энэхүү дүрмийн зорилго оршино.</w:t>
      </w:r>
    </w:p>
    <w:p w:rsidR="00AB4D56" w:rsidRPr="00706510" w:rsidRDefault="00AB4D56" w:rsidP="00AB4D56">
      <w:pPr>
        <w:pStyle w:val="ListParagraph"/>
        <w:spacing w:after="0"/>
        <w:ind w:left="540"/>
        <w:jc w:val="both"/>
        <w:rPr>
          <w:rFonts w:ascii="Arial" w:hAnsi="Arial" w:cs="Arial"/>
          <w:lang w:val="mn-MN"/>
        </w:rPr>
      </w:pPr>
    </w:p>
    <w:p w:rsidR="001E45CB" w:rsidRDefault="001E45CB" w:rsidP="00AB4D56">
      <w:pPr>
        <w:pStyle w:val="ListParagraph"/>
        <w:numPr>
          <w:ilvl w:val="1"/>
          <w:numId w:val="1"/>
        </w:numPr>
        <w:spacing w:after="0"/>
        <w:ind w:left="540" w:hanging="540"/>
        <w:jc w:val="both"/>
        <w:rPr>
          <w:rFonts w:ascii="Arial" w:hAnsi="Arial" w:cs="Arial"/>
          <w:lang w:val="mn-MN"/>
        </w:rPr>
      </w:pPr>
      <w:r w:rsidRPr="00706510">
        <w:rPr>
          <w:rFonts w:ascii="Arial" w:hAnsi="Arial" w:cs="Arial"/>
          <w:lang w:val="mn-MN"/>
        </w:rPr>
        <w:t>Сургууль нь аливаа хүчирхийлэл, сүрдүүлгээс ангид, хууль журмыг ёсчлон биелүүлдэг, ардчилал, хүнийн эрхийг хүндэтгэн дээдэлдэг, оюутны суралцах таатай орчныг бүрдүүлсэн байна.</w:t>
      </w:r>
    </w:p>
    <w:p w:rsidR="00AB4D56" w:rsidRPr="00AB4D56" w:rsidRDefault="00AB4D56" w:rsidP="00AB4D56">
      <w:pPr>
        <w:spacing w:after="0"/>
        <w:jc w:val="both"/>
        <w:rPr>
          <w:rFonts w:ascii="Arial" w:hAnsi="Arial" w:cs="Arial"/>
          <w:lang w:val="mn-MN"/>
        </w:rPr>
      </w:pPr>
    </w:p>
    <w:p w:rsidR="001E45CB" w:rsidRPr="00AB4D56" w:rsidRDefault="001E45CB" w:rsidP="00AB4D56">
      <w:pPr>
        <w:spacing w:after="0"/>
        <w:jc w:val="center"/>
        <w:rPr>
          <w:rFonts w:ascii="Arial" w:hAnsi="Arial" w:cs="Arial"/>
          <w:b/>
          <w:lang w:val="mn-MN"/>
        </w:rPr>
      </w:pPr>
      <w:r w:rsidRPr="00AB4D56">
        <w:rPr>
          <w:rFonts w:ascii="Arial" w:hAnsi="Arial" w:cs="Arial"/>
          <w:b/>
          <w:lang w:val="mn-MN"/>
        </w:rPr>
        <w:t>Хоёр. Оюутны үүрэг</w:t>
      </w:r>
    </w:p>
    <w:p w:rsidR="00AB4D56" w:rsidRDefault="00AB4D56" w:rsidP="00AB4D56">
      <w:pPr>
        <w:pStyle w:val="ListParagraph"/>
        <w:numPr>
          <w:ilvl w:val="1"/>
          <w:numId w:val="3"/>
        </w:numPr>
        <w:spacing w:after="0"/>
        <w:ind w:left="540" w:hanging="540"/>
        <w:jc w:val="both"/>
        <w:rPr>
          <w:rFonts w:ascii="Arial" w:hAnsi="Arial" w:cs="Arial"/>
          <w:lang w:val="mn-MN"/>
        </w:rPr>
      </w:pPr>
      <w:r>
        <w:rPr>
          <w:rFonts w:ascii="Arial" w:hAnsi="Arial" w:cs="Arial"/>
          <w:lang w:val="mn-MN"/>
        </w:rPr>
        <w:t>“Аварга”  д</w:t>
      </w:r>
      <w:r w:rsidR="001E45CB" w:rsidRPr="00AB4D56">
        <w:rPr>
          <w:rFonts w:ascii="Arial" w:hAnsi="Arial" w:cs="Arial"/>
          <w:lang w:val="mn-MN"/>
        </w:rPr>
        <w:t>ээд сургуулийн оюутан нь Монгол улсын хууль тогтоомж, сургуулийн дүрэм, журмын заалт, сургалтын гэрээгээр хүлээсэн үүрэг, ё</w:t>
      </w:r>
      <w:r w:rsidR="0010711D">
        <w:rPr>
          <w:rFonts w:ascii="Arial" w:hAnsi="Arial" w:cs="Arial"/>
          <w:lang w:val="mn-MN"/>
        </w:rPr>
        <w:t>с зүйн энэхүү дүрмийг чанд сахина</w:t>
      </w:r>
      <w:r w:rsidR="001E45CB" w:rsidRPr="00AB4D56">
        <w:rPr>
          <w:rFonts w:ascii="Arial" w:hAnsi="Arial" w:cs="Arial"/>
          <w:lang w:val="mn-MN"/>
        </w:rPr>
        <w:t>.</w:t>
      </w:r>
    </w:p>
    <w:p w:rsidR="00AB4D56" w:rsidRDefault="00AB4D56" w:rsidP="00AB4D56">
      <w:pPr>
        <w:pStyle w:val="ListParagraph"/>
        <w:spacing w:after="0"/>
        <w:ind w:left="540"/>
        <w:jc w:val="both"/>
        <w:rPr>
          <w:rFonts w:ascii="Arial" w:hAnsi="Arial" w:cs="Arial"/>
          <w:lang w:val="mn-MN"/>
        </w:rPr>
      </w:pPr>
    </w:p>
    <w:p w:rsidR="00AB4D56" w:rsidRDefault="001E45CB" w:rsidP="00AB4D56">
      <w:pPr>
        <w:pStyle w:val="ListParagraph"/>
        <w:numPr>
          <w:ilvl w:val="1"/>
          <w:numId w:val="3"/>
        </w:numPr>
        <w:spacing w:after="0"/>
        <w:ind w:left="540" w:hanging="540"/>
        <w:jc w:val="both"/>
        <w:rPr>
          <w:rFonts w:ascii="Arial" w:hAnsi="Arial" w:cs="Arial"/>
          <w:lang w:val="mn-MN"/>
        </w:rPr>
      </w:pPr>
      <w:r w:rsidRPr="00AB4D56">
        <w:rPr>
          <w:rFonts w:ascii="Arial" w:hAnsi="Arial" w:cs="Arial"/>
          <w:lang w:val="mn-MN"/>
        </w:rPr>
        <w:t>Сургуулийнхаа эрхэм зорилгыг дээдлэн хүндэтгэн, шинжлэх ухаанд шамдан суралцаж, эх орныхоо хөгжил дэвшилд өөрийн хувь нэмэр оруулах эрмэлзэл</w:t>
      </w:r>
      <w:r w:rsidR="0010711D">
        <w:rPr>
          <w:rFonts w:ascii="Arial" w:hAnsi="Arial" w:cs="Arial"/>
          <w:lang w:val="mn-MN"/>
        </w:rPr>
        <w:t>тэй шилдэг оюутан суралцагч байна</w:t>
      </w:r>
      <w:r w:rsidRPr="00AB4D56">
        <w:rPr>
          <w:rFonts w:ascii="Arial" w:hAnsi="Arial" w:cs="Arial"/>
          <w:lang w:val="mn-MN"/>
        </w:rPr>
        <w:t>.</w:t>
      </w:r>
    </w:p>
    <w:p w:rsidR="00AB4D56" w:rsidRPr="00AB4D56" w:rsidRDefault="00AB4D56" w:rsidP="00AB4D56">
      <w:pPr>
        <w:pStyle w:val="ListParagraph"/>
        <w:rPr>
          <w:rFonts w:ascii="Arial" w:hAnsi="Arial" w:cs="Arial"/>
          <w:lang w:val="mn-MN"/>
        </w:rPr>
      </w:pPr>
    </w:p>
    <w:p w:rsidR="00AB4D56" w:rsidRDefault="001E45CB" w:rsidP="00AB4D56">
      <w:pPr>
        <w:pStyle w:val="ListParagraph"/>
        <w:numPr>
          <w:ilvl w:val="1"/>
          <w:numId w:val="3"/>
        </w:numPr>
        <w:spacing w:after="0"/>
        <w:ind w:left="540" w:hanging="540"/>
        <w:jc w:val="both"/>
        <w:rPr>
          <w:rFonts w:ascii="Arial" w:hAnsi="Arial" w:cs="Arial"/>
          <w:lang w:val="mn-MN"/>
        </w:rPr>
      </w:pPr>
      <w:r w:rsidRPr="00AB4D56">
        <w:rPr>
          <w:rFonts w:ascii="Arial" w:hAnsi="Arial" w:cs="Arial"/>
          <w:lang w:val="mn-MN"/>
        </w:rPr>
        <w:t>Эрдэмтэн багш, ажилтан хамт олноо хүндэтгэн, нийгэм хамт олн</w:t>
      </w:r>
      <w:r w:rsidR="0010711D">
        <w:rPr>
          <w:rFonts w:ascii="Arial" w:hAnsi="Arial" w:cs="Arial"/>
          <w:lang w:val="mn-MN"/>
        </w:rPr>
        <w:t>ы үйлсэд өөрийгөө зориулна</w:t>
      </w:r>
      <w:r w:rsidRPr="00AB4D56">
        <w:rPr>
          <w:rFonts w:ascii="Arial" w:hAnsi="Arial" w:cs="Arial"/>
          <w:lang w:val="mn-MN"/>
        </w:rPr>
        <w:t>.</w:t>
      </w:r>
    </w:p>
    <w:p w:rsidR="00AB4D56" w:rsidRPr="00AB4D56" w:rsidRDefault="00AB4D56" w:rsidP="00AB4D56">
      <w:pPr>
        <w:pStyle w:val="ListParagraph"/>
        <w:rPr>
          <w:rFonts w:ascii="Arial" w:hAnsi="Arial" w:cs="Arial"/>
          <w:lang w:val="mn-MN"/>
        </w:rPr>
      </w:pPr>
    </w:p>
    <w:p w:rsidR="00AB4D56" w:rsidRDefault="001E45CB" w:rsidP="00AB4D56">
      <w:pPr>
        <w:pStyle w:val="ListParagraph"/>
        <w:numPr>
          <w:ilvl w:val="1"/>
          <w:numId w:val="3"/>
        </w:numPr>
        <w:spacing w:after="0"/>
        <w:ind w:left="540" w:hanging="540"/>
        <w:jc w:val="both"/>
        <w:rPr>
          <w:rFonts w:ascii="Arial" w:hAnsi="Arial" w:cs="Arial"/>
          <w:lang w:val="mn-MN"/>
        </w:rPr>
      </w:pPr>
      <w:r w:rsidRPr="00AB4D56">
        <w:rPr>
          <w:rFonts w:ascii="Arial" w:hAnsi="Arial" w:cs="Arial"/>
          <w:lang w:val="mn-MN"/>
        </w:rPr>
        <w:t xml:space="preserve">Сургуулийнхаа материаллаг бааз анги танхим дотуур байрны </w:t>
      </w:r>
      <w:r w:rsidR="0010711D">
        <w:rPr>
          <w:rFonts w:ascii="Arial" w:hAnsi="Arial" w:cs="Arial"/>
          <w:lang w:val="mn-MN"/>
        </w:rPr>
        <w:t>эд хөрөнгийг ариг гамтай ашиглана</w:t>
      </w:r>
      <w:r w:rsidRPr="00AB4D56">
        <w:rPr>
          <w:rFonts w:ascii="Arial" w:hAnsi="Arial" w:cs="Arial"/>
          <w:lang w:val="mn-MN"/>
        </w:rPr>
        <w:t>.</w:t>
      </w:r>
    </w:p>
    <w:p w:rsidR="00AB4D56" w:rsidRPr="00AB4D56" w:rsidRDefault="00AB4D56" w:rsidP="00AB4D56">
      <w:pPr>
        <w:pStyle w:val="ListParagraph"/>
        <w:rPr>
          <w:rFonts w:ascii="Arial" w:hAnsi="Arial" w:cs="Arial"/>
          <w:lang w:val="mn-MN"/>
        </w:rPr>
      </w:pPr>
    </w:p>
    <w:p w:rsidR="00AB4D56" w:rsidRDefault="001E45CB" w:rsidP="00AB4D56">
      <w:pPr>
        <w:pStyle w:val="ListParagraph"/>
        <w:numPr>
          <w:ilvl w:val="1"/>
          <w:numId w:val="3"/>
        </w:numPr>
        <w:spacing w:after="0"/>
        <w:ind w:left="540" w:hanging="540"/>
        <w:jc w:val="both"/>
        <w:rPr>
          <w:rFonts w:ascii="Arial" w:hAnsi="Arial" w:cs="Arial"/>
          <w:lang w:val="mn-MN"/>
        </w:rPr>
      </w:pPr>
      <w:r w:rsidRPr="00AB4D56">
        <w:rPr>
          <w:rFonts w:ascii="Arial" w:hAnsi="Arial" w:cs="Arial"/>
          <w:lang w:val="mn-MN"/>
        </w:rPr>
        <w:t>Хамт суралцаж буй бусад оюутнуудад ямар нэгэн дарамт шахалт саад хийхгүй нөхөрсөг хандан тусалж дэм</w:t>
      </w:r>
      <w:r w:rsidR="0010711D">
        <w:rPr>
          <w:rFonts w:ascii="Arial" w:hAnsi="Arial" w:cs="Arial"/>
          <w:lang w:val="mn-MN"/>
        </w:rPr>
        <w:t>жин хамтарна</w:t>
      </w:r>
      <w:r w:rsidRPr="00AB4D56">
        <w:rPr>
          <w:rFonts w:ascii="Arial" w:hAnsi="Arial" w:cs="Arial"/>
          <w:lang w:val="mn-MN"/>
        </w:rPr>
        <w:t>.</w:t>
      </w:r>
    </w:p>
    <w:p w:rsidR="00AB4D56" w:rsidRPr="00AB4D56" w:rsidRDefault="00AB4D56" w:rsidP="00AB4D56">
      <w:pPr>
        <w:pStyle w:val="ListParagraph"/>
        <w:rPr>
          <w:rFonts w:ascii="Arial" w:hAnsi="Arial" w:cs="Arial"/>
          <w:lang w:val="mn-MN"/>
        </w:rPr>
      </w:pPr>
    </w:p>
    <w:p w:rsidR="001E45CB" w:rsidRPr="00AB4D56" w:rsidRDefault="001E45CB" w:rsidP="00AB4D56">
      <w:pPr>
        <w:pStyle w:val="ListParagraph"/>
        <w:numPr>
          <w:ilvl w:val="1"/>
          <w:numId w:val="3"/>
        </w:numPr>
        <w:spacing w:after="0"/>
        <w:ind w:left="540" w:hanging="540"/>
        <w:jc w:val="both"/>
        <w:rPr>
          <w:rFonts w:ascii="Arial" w:hAnsi="Arial" w:cs="Arial"/>
          <w:lang w:val="mn-MN"/>
        </w:rPr>
      </w:pPr>
      <w:r w:rsidRPr="00AB4D56">
        <w:rPr>
          <w:rFonts w:ascii="Arial" w:hAnsi="Arial" w:cs="Arial"/>
          <w:lang w:val="mn-MN"/>
        </w:rPr>
        <w:t>Сургууль дээр гарсан ёс зүйн зөрчлийг ша</w:t>
      </w:r>
      <w:r w:rsidR="0010711D">
        <w:rPr>
          <w:rFonts w:ascii="Arial" w:hAnsi="Arial" w:cs="Arial"/>
          <w:lang w:val="mn-MN"/>
        </w:rPr>
        <w:t>ардлагатай байгууллагад мэдээлэна</w:t>
      </w:r>
      <w:r w:rsidRPr="00AB4D56">
        <w:rPr>
          <w:rFonts w:ascii="Arial" w:hAnsi="Arial" w:cs="Arial"/>
          <w:lang w:val="mn-MN"/>
        </w:rPr>
        <w:t>.</w:t>
      </w:r>
    </w:p>
    <w:p w:rsidR="00AB4D56" w:rsidRDefault="00AB4D56" w:rsidP="00AB4D56">
      <w:pPr>
        <w:spacing w:after="0"/>
        <w:jc w:val="center"/>
        <w:rPr>
          <w:rFonts w:ascii="Arial" w:hAnsi="Arial" w:cs="Arial"/>
          <w:lang w:val="mn-MN"/>
        </w:rPr>
      </w:pPr>
    </w:p>
    <w:p w:rsidR="001E45CB" w:rsidRPr="00AB4D56" w:rsidRDefault="001E45CB" w:rsidP="00AB4D56">
      <w:pPr>
        <w:spacing w:after="0"/>
        <w:jc w:val="center"/>
        <w:rPr>
          <w:rFonts w:ascii="Arial" w:hAnsi="Arial" w:cs="Arial"/>
          <w:b/>
          <w:lang w:val="mn-MN"/>
        </w:rPr>
      </w:pPr>
      <w:r w:rsidRPr="00AB4D56">
        <w:rPr>
          <w:rFonts w:ascii="Arial" w:hAnsi="Arial" w:cs="Arial"/>
          <w:b/>
          <w:lang w:val="mn-MN"/>
        </w:rPr>
        <w:t>Гурав. Ё</w:t>
      </w:r>
      <w:r w:rsidR="0010711D">
        <w:rPr>
          <w:rFonts w:ascii="Arial" w:hAnsi="Arial" w:cs="Arial"/>
          <w:b/>
          <w:lang w:val="mn-MN"/>
        </w:rPr>
        <w:t>с зүйн зөрчилд хамрагдах үйлдэл</w:t>
      </w:r>
    </w:p>
    <w:p w:rsidR="00AB4D56" w:rsidRDefault="001E45CB" w:rsidP="00AB4D56">
      <w:pPr>
        <w:pStyle w:val="ListParagraph"/>
        <w:numPr>
          <w:ilvl w:val="1"/>
          <w:numId w:val="5"/>
        </w:numPr>
        <w:spacing w:after="0"/>
        <w:ind w:left="540" w:hanging="540"/>
        <w:jc w:val="both"/>
        <w:rPr>
          <w:rFonts w:ascii="Arial" w:hAnsi="Arial" w:cs="Arial"/>
          <w:lang w:val="mn-MN"/>
        </w:rPr>
      </w:pPr>
      <w:r w:rsidRPr="00AB4D56">
        <w:rPr>
          <w:rFonts w:ascii="Arial" w:hAnsi="Arial" w:cs="Arial"/>
          <w:lang w:val="mn-MN"/>
        </w:rPr>
        <w:t>Ёс зүйн зөрчил гэдэг ойлголтонд ёс зүйн үндсэн зарчмууд болон нийгмийн зан суртахууны түгээмэл хэм хэмжээнд харшилсан үйлдлийг хамруулан авч үзнэ.</w:t>
      </w:r>
      <w:r w:rsidR="0010711D">
        <w:rPr>
          <w:rFonts w:ascii="Arial" w:hAnsi="Arial" w:cs="Arial"/>
          <w:lang w:val="mn-MN"/>
        </w:rPr>
        <w:t xml:space="preserve"> Үүнд:</w:t>
      </w:r>
    </w:p>
    <w:p w:rsidR="00AB4D56" w:rsidRDefault="0010711D" w:rsidP="00AB4D56">
      <w:pPr>
        <w:pStyle w:val="ListParagraph"/>
        <w:numPr>
          <w:ilvl w:val="2"/>
          <w:numId w:val="5"/>
        </w:numPr>
        <w:spacing w:after="0"/>
        <w:ind w:left="1080"/>
        <w:jc w:val="both"/>
        <w:rPr>
          <w:rFonts w:ascii="Arial" w:hAnsi="Arial" w:cs="Arial"/>
          <w:lang w:val="mn-MN"/>
        </w:rPr>
      </w:pPr>
      <w:r>
        <w:rPr>
          <w:rFonts w:ascii="Arial" w:hAnsi="Arial" w:cs="Arial"/>
          <w:lang w:val="mn-MN"/>
        </w:rPr>
        <w:t>“</w:t>
      </w:r>
      <w:r w:rsidR="001E45CB" w:rsidRPr="00AB4D56">
        <w:rPr>
          <w:rFonts w:ascii="Arial" w:hAnsi="Arial" w:cs="Arial"/>
          <w:lang w:val="mn-MN"/>
        </w:rPr>
        <w:t>Аварга</w:t>
      </w:r>
      <w:r>
        <w:rPr>
          <w:rFonts w:ascii="Arial" w:hAnsi="Arial" w:cs="Arial"/>
          <w:lang w:val="mn-MN"/>
        </w:rPr>
        <w:t>”  д</w:t>
      </w:r>
      <w:r w:rsidR="001E45CB" w:rsidRPr="00AB4D56">
        <w:rPr>
          <w:rFonts w:ascii="Arial" w:hAnsi="Arial" w:cs="Arial"/>
          <w:lang w:val="mn-MN"/>
        </w:rPr>
        <w:t>ээд сургуулийн эрхэм зорилго, нэр хүндийг гутаах, үл хүндэтгэх, сургуулийн захиргааны шийдвэрийг бие</w:t>
      </w:r>
      <w:r>
        <w:rPr>
          <w:rFonts w:ascii="Arial" w:hAnsi="Arial" w:cs="Arial"/>
          <w:lang w:val="mn-MN"/>
        </w:rPr>
        <w:t>лүүлхээс санаатайгаар зайлсхийх,</w:t>
      </w:r>
    </w:p>
    <w:p w:rsidR="00AB4D56"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t>Багш ажиллагсад оюутны биед халдах, үл хүндэтгэх, дайрч доромжлох, нэр төр</w:t>
      </w:r>
      <w:r w:rsidR="0010711D">
        <w:rPr>
          <w:rFonts w:ascii="Arial" w:hAnsi="Arial" w:cs="Arial"/>
          <w:lang w:val="mn-MN"/>
        </w:rPr>
        <w:t>ийг нь сэвтүүлэх оролдлого хийх,</w:t>
      </w:r>
    </w:p>
    <w:p w:rsidR="00AB4D56"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t>Сургуулийн нутаг дэвсгэрт хар тамхи, архидан согтууруулах ундаа б</w:t>
      </w:r>
      <w:r w:rsidR="0010711D">
        <w:rPr>
          <w:rFonts w:ascii="Arial" w:hAnsi="Arial" w:cs="Arial"/>
          <w:lang w:val="mn-MN"/>
        </w:rPr>
        <w:t>иедээ авч явсан буюу хэрэглэсэх,</w:t>
      </w:r>
    </w:p>
    <w:p w:rsidR="00AB4D56"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t>Сургалтын төлөвлөгөө, хичээл, дадлагы</w:t>
      </w:r>
      <w:r w:rsidR="0010711D">
        <w:rPr>
          <w:rFonts w:ascii="Arial" w:hAnsi="Arial" w:cs="Arial"/>
          <w:lang w:val="mn-MN"/>
        </w:rPr>
        <w:t>н үйл ажиллагаанд саад учруулах,</w:t>
      </w:r>
    </w:p>
    <w:p w:rsidR="00AB4D56"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t>Сургуулийн байр, эзэмшилд нэвтрэн орох түлхүүр, лацыг зөвшөөрөлгүйгээ</w:t>
      </w:r>
      <w:r w:rsidR="0010711D">
        <w:rPr>
          <w:rFonts w:ascii="Arial" w:hAnsi="Arial" w:cs="Arial"/>
          <w:lang w:val="mn-MN"/>
        </w:rPr>
        <w:t>р ашиглах, бусдад  дамжуулах,</w:t>
      </w:r>
    </w:p>
    <w:p w:rsidR="00AB4D56"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t>Сургуулийн бичиг баримт, мэдээ материалыг гэмтээсэн, устгасан, хуурамчаар үйлдэ</w:t>
      </w:r>
      <w:r w:rsidR="0010711D">
        <w:rPr>
          <w:rFonts w:ascii="Arial" w:hAnsi="Arial" w:cs="Arial"/>
          <w:lang w:val="mn-MN"/>
        </w:rPr>
        <w:t>х</w:t>
      </w:r>
      <w:r w:rsidRPr="00AB4D56">
        <w:rPr>
          <w:rFonts w:ascii="Arial" w:hAnsi="Arial" w:cs="Arial"/>
          <w:lang w:val="mn-MN"/>
        </w:rPr>
        <w:t xml:space="preserve"> б</w:t>
      </w:r>
      <w:r w:rsidR="0010711D">
        <w:rPr>
          <w:rFonts w:ascii="Arial" w:hAnsi="Arial" w:cs="Arial"/>
          <w:lang w:val="mn-MN"/>
        </w:rPr>
        <w:t>олон</w:t>
      </w:r>
      <w:r w:rsidRPr="00AB4D56">
        <w:rPr>
          <w:rFonts w:ascii="Arial" w:hAnsi="Arial" w:cs="Arial"/>
          <w:lang w:val="mn-MN"/>
        </w:rPr>
        <w:t xml:space="preserve"> хэрэглэ</w:t>
      </w:r>
      <w:r w:rsidR="0010711D">
        <w:rPr>
          <w:rFonts w:ascii="Arial" w:hAnsi="Arial" w:cs="Arial"/>
          <w:lang w:val="mn-MN"/>
        </w:rPr>
        <w:t>х,</w:t>
      </w:r>
    </w:p>
    <w:p w:rsidR="00AB4D56"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t>Багш, ажилтан болон эрх бүхий бусад хүмүүст хандан өөртөө ашигтай шийдвэр гаргуулахаар авилга, хээл х</w:t>
      </w:r>
      <w:r w:rsidR="0010711D">
        <w:rPr>
          <w:rFonts w:ascii="Arial" w:hAnsi="Arial" w:cs="Arial"/>
          <w:lang w:val="mn-MN"/>
        </w:rPr>
        <w:t>ахууль өгөх буюу өгөхийг завдах,</w:t>
      </w:r>
    </w:p>
    <w:p w:rsidR="00AB4D56"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lastRenderedPageBreak/>
        <w:t>Ёс зүйн зөрчил гаргасан этгээдийг мэдсэн атлаа түүнийг нь нуу</w:t>
      </w:r>
      <w:r w:rsidR="0010711D">
        <w:rPr>
          <w:rFonts w:ascii="Arial" w:hAnsi="Arial" w:cs="Arial"/>
          <w:lang w:val="mn-MN"/>
        </w:rPr>
        <w:t>н дарагдуулах, өмөөрч хаацайлах,</w:t>
      </w:r>
    </w:p>
    <w:p w:rsidR="001E45CB" w:rsidRDefault="001E45CB" w:rsidP="00AB4D56">
      <w:pPr>
        <w:pStyle w:val="ListParagraph"/>
        <w:numPr>
          <w:ilvl w:val="2"/>
          <w:numId w:val="5"/>
        </w:numPr>
        <w:spacing w:after="0"/>
        <w:ind w:left="1080"/>
        <w:jc w:val="both"/>
        <w:rPr>
          <w:rFonts w:ascii="Arial" w:hAnsi="Arial" w:cs="Arial"/>
          <w:lang w:val="mn-MN"/>
        </w:rPr>
      </w:pPr>
      <w:r w:rsidRPr="00AB4D56">
        <w:rPr>
          <w:rFonts w:ascii="Arial" w:hAnsi="Arial" w:cs="Arial"/>
          <w:lang w:val="mn-MN"/>
        </w:rPr>
        <w:t>Нийгмийн зан суртахууны хэм хэмжээ</w:t>
      </w:r>
      <w:r w:rsidR="0010711D">
        <w:rPr>
          <w:rFonts w:ascii="Arial" w:hAnsi="Arial" w:cs="Arial"/>
          <w:lang w:val="mn-MN"/>
        </w:rPr>
        <w:t>нд харшилсан аливаа үйлдэл хийх,</w:t>
      </w:r>
    </w:p>
    <w:p w:rsidR="00AB4D56" w:rsidRPr="00AB4D56" w:rsidRDefault="00AB4D56" w:rsidP="00AB4D56">
      <w:pPr>
        <w:pStyle w:val="ListParagraph"/>
        <w:spacing w:after="0"/>
        <w:ind w:left="1080"/>
        <w:jc w:val="both"/>
        <w:rPr>
          <w:rFonts w:ascii="Arial" w:hAnsi="Arial" w:cs="Arial"/>
          <w:lang w:val="mn-MN"/>
        </w:rPr>
      </w:pPr>
    </w:p>
    <w:p w:rsidR="001E45CB" w:rsidRPr="00AB4D56" w:rsidRDefault="001E45CB" w:rsidP="00AB4D56">
      <w:pPr>
        <w:spacing w:after="0"/>
        <w:jc w:val="center"/>
        <w:rPr>
          <w:rFonts w:ascii="Arial" w:hAnsi="Arial" w:cs="Arial"/>
          <w:b/>
          <w:lang w:val="mn-MN"/>
        </w:rPr>
      </w:pPr>
      <w:r w:rsidRPr="00AB4D56">
        <w:rPr>
          <w:rFonts w:ascii="Arial" w:hAnsi="Arial" w:cs="Arial"/>
          <w:b/>
          <w:lang w:val="mn-MN"/>
        </w:rPr>
        <w:t>Дөрөв. Ёс зүйн зөрчил гаргасан оюутанд хүлээлгэх хариуцлага</w:t>
      </w:r>
    </w:p>
    <w:p w:rsidR="00AB4D56" w:rsidRDefault="001E45CB" w:rsidP="00AB4D56">
      <w:pPr>
        <w:pStyle w:val="ListParagraph"/>
        <w:numPr>
          <w:ilvl w:val="1"/>
          <w:numId w:val="8"/>
        </w:numPr>
        <w:spacing w:after="0"/>
        <w:ind w:left="540" w:hanging="540"/>
        <w:jc w:val="both"/>
        <w:rPr>
          <w:rFonts w:ascii="Arial" w:hAnsi="Arial" w:cs="Arial"/>
          <w:lang w:val="mn-MN"/>
        </w:rPr>
      </w:pPr>
      <w:r w:rsidRPr="00AB4D56">
        <w:rPr>
          <w:rFonts w:ascii="Arial" w:hAnsi="Arial" w:cs="Arial"/>
          <w:lang w:val="mn-MN"/>
        </w:rPr>
        <w:t xml:space="preserve">Ёс зүйн зөрчил гаргасан оюутанд зөрчлийн хэр хэмжээ, нөхцөл байдлыг харгалзан   </w:t>
      </w:r>
      <w:r w:rsidR="0010711D">
        <w:rPr>
          <w:rFonts w:ascii="Arial" w:hAnsi="Arial" w:cs="Arial"/>
          <w:lang w:val="mn-MN"/>
        </w:rPr>
        <w:t>“</w:t>
      </w:r>
      <w:r w:rsidRPr="00AB4D56">
        <w:rPr>
          <w:rFonts w:ascii="Arial" w:hAnsi="Arial" w:cs="Arial"/>
          <w:lang w:val="mn-MN"/>
        </w:rPr>
        <w:t>Аварга</w:t>
      </w:r>
      <w:r w:rsidR="0010711D">
        <w:rPr>
          <w:rFonts w:ascii="Arial" w:hAnsi="Arial" w:cs="Arial"/>
          <w:lang w:val="mn-MN"/>
        </w:rPr>
        <w:t>”  д</w:t>
      </w:r>
      <w:r w:rsidRPr="00AB4D56">
        <w:rPr>
          <w:rFonts w:ascii="Arial" w:hAnsi="Arial" w:cs="Arial"/>
          <w:lang w:val="mn-MN"/>
        </w:rPr>
        <w:t>ээд сургуулийн ёс зүйн зөвлөл, сургуулийн захиргаанаас доорх хариуцлагыг хүлээлгэнэ.</w:t>
      </w:r>
    </w:p>
    <w:p w:rsidR="00AB4D56" w:rsidRDefault="001E45CB" w:rsidP="00AB4D56">
      <w:pPr>
        <w:pStyle w:val="ListParagraph"/>
        <w:numPr>
          <w:ilvl w:val="2"/>
          <w:numId w:val="8"/>
        </w:numPr>
        <w:spacing w:after="0"/>
        <w:ind w:left="990" w:hanging="630"/>
        <w:jc w:val="both"/>
        <w:rPr>
          <w:rFonts w:ascii="Arial" w:hAnsi="Arial" w:cs="Arial"/>
          <w:lang w:val="mn-MN"/>
        </w:rPr>
      </w:pPr>
      <w:r w:rsidRPr="00AB4D56">
        <w:rPr>
          <w:rFonts w:ascii="Arial" w:hAnsi="Arial" w:cs="Arial"/>
          <w:lang w:val="mn-MN"/>
        </w:rPr>
        <w:t>Амаар буюу бичгээр анхааруулга, сануулга өгч уучлал гуйлгах</w:t>
      </w:r>
      <w:r w:rsidR="00AB4D56" w:rsidRPr="00AB4D56">
        <w:rPr>
          <w:rFonts w:ascii="Arial" w:hAnsi="Arial" w:cs="Arial"/>
          <w:lang w:val="mn-MN"/>
        </w:rPr>
        <w:t>,</w:t>
      </w:r>
    </w:p>
    <w:p w:rsidR="00AB4D56" w:rsidRDefault="001E45CB" w:rsidP="00AB4D56">
      <w:pPr>
        <w:pStyle w:val="ListParagraph"/>
        <w:numPr>
          <w:ilvl w:val="2"/>
          <w:numId w:val="8"/>
        </w:numPr>
        <w:spacing w:after="0"/>
        <w:ind w:left="990" w:hanging="630"/>
        <w:jc w:val="both"/>
        <w:rPr>
          <w:rFonts w:ascii="Arial" w:hAnsi="Arial" w:cs="Arial"/>
          <w:lang w:val="mn-MN"/>
        </w:rPr>
      </w:pPr>
      <w:r w:rsidRPr="00AB4D56">
        <w:rPr>
          <w:rFonts w:ascii="Arial" w:hAnsi="Arial" w:cs="Arial"/>
          <w:lang w:val="mn-MN"/>
        </w:rPr>
        <w:t>Учруулсан хохирлыг төлүүлэх</w:t>
      </w:r>
      <w:r w:rsidR="00AB4D56" w:rsidRPr="00AB4D56">
        <w:rPr>
          <w:rFonts w:ascii="Arial" w:hAnsi="Arial" w:cs="Arial"/>
          <w:lang w:val="mn-MN"/>
        </w:rPr>
        <w:t>,</w:t>
      </w:r>
    </w:p>
    <w:p w:rsidR="00AB4D56" w:rsidRDefault="001E45CB" w:rsidP="00AB4D56">
      <w:pPr>
        <w:pStyle w:val="ListParagraph"/>
        <w:numPr>
          <w:ilvl w:val="2"/>
          <w:numId w:val="8"/>
        </w:numPr>
        <w:spacing w:after="0"/>
        <w:ind w:left="990" w:hanging="630"/>
        <w:jc w:val="both"/>
        <w:rPr>
          <w:rFonts w:ascii="Arial" w:hAnsi="Arial" w:cs="Arial"/>
          <w:lang w:val="mn-MN"/>
        </w:rPr>
      </w:pPr>
      <w:r w:rsidRPr="00AB4D56">
        <w:rPr>
          <w:rFonts w:ascii="Arial" w:hAnsi="Arial" w:cs="Arial"/>
          <w:lang w:val="mn-MN"/>
        </w:rPr>
        <w:t>Тус сург</w:t>
      </w:r>
      <w:r w:rsidR="00AB4D56" w:rsidRPr="00AB4D56">
        <w:rPr>
          <w:rFonts w:ascii="Arial" w:hAnsi="Arial" w:cs="Arial"/>
          <w:lang w:val="mn-MN"/>
        </w:rPr>
        <w:t xml:space="preserve">уулийн оюутан байх эрхийг хасах, </w:t>
      </w:r>
    </w:p>
    <w:p w:rsidR="001E45CB" w:rsidRPr="00AB4D56" w:rsidRDefault="00AB4D56" w:rsidP="00AB4D56">
      <w:pPr>
        <w:pStyle w:val="ListParagraph"/>
        <w:numPr>
          <w:ilvl w:val="2"/>
          <w:numId w:val="8"/>
        </w:numPr>
        <w:spacing w:after="0"/>
        <w:ind w:left="990" w:hanging="630"/>
        <w:jc w:val="both"/>
        <w:rPr>
          <w:rFonts w:ascii="Arial" w:hAnsi="Arial" w:cs="Arial"/>
          <w:lang w:val="mn-MN"/>
        </w:rPr>
      </w:pPr>
      <w:r w:rsidRPr="00AB4D56">
        <w:rPr>
          <w:rFonts w:ascii="Arial" w:hAnsi="Arial" w:cs="Arial"/>
          <w:lang w:val="mn-MN"/>
        </w:rPr>
        <w:t xml:space="preserve">Тодорхой нөхцөлтэйгээр үргэлжлүүлэн суралцуулах. </w:t>
      </w:r>
    </w:p>
    <w:p w:rsidR="00AB4D56" w:rsidRPr="00AB4D56" w:rsidRDefault="00AB4D56" w:rsidP="00AB4D56">
      <w:pPr>
        <w:pStyle w:val="ListParagraph"/>
        <w:spacing w:after="0"/>
        <w:ind w:left="1080"/>
        <w:jc w:val="both"/>
        <w:rPr>
          <w:rFonts w:ascii="Arial" w:hAnsi="Arial" w:cs="Arial"/>
          <w:lang w:val="mn-MN"/>
        </w:rPr>
      </w:pPr>
    </w:p>
    <w:p w:rsidR="00AB4D56" w:rsidRDefault="001E45CB" w:rsidP="00AB4D56">
      <w:pPr>
        <w:pStyle w:val="ListParagraph"/>
        <w:numPr>
          <w:ilvl w:val="1"/>
          <w:numId w:val="8"/>
        </w:numPr>
        <w:spacing w:after="0"/>
        <w:ind w:left="540" w:hanging="540"/>
        <w:jc w:val="both"/>
        <w:rPr>
          <w:rFonts w:ascii="Arial" w:hAnsi="Arial" w:cs="Arial"/>
          <w:lang w:val="mn-MN"/>
        </w:rPr>
      </w:pPr>
      <w:r w:rsidRPr="00AB4D56">
        <w:rPr>
          <w:rFonts w:ascii="Arial" w:hAnsi="Arial" w:cs="Arial"/>
          <w:lang w:val="mn-MN"/>
        </w:rPr>
        <w:t>Сануулга өгч уучлал хүсүүлэх, хариуцлагыг ёс зүйн хөнгөн зөрчил гаргасан этгээдэд ногдуулах ба хичээлийн нэг жилийн хугацаанд оюутанд нэгээс  илүү ногдуулахгүй.</w:t>
      </w:r>
    </w:p>
    <w:p w:rsidR="00AB4D56" w:rsidRDefault="00AB4D56" w:rsidP="00AB4D56">
      <w:pPr>
        <w:pStyle w:val="ListParagraph"/>
        <w:spacing w:after="0"/>
        <w:ind w:left="540"/>
        <w:jc w:val="both"/>
        <w:rPr>
          <w:rFonts w:ascii="Arial" w:hAnsi="Arial" w:cs="Arial"/>
          <w:lang w:val="mn-MN"/>
        </w:rPr>
      </w:pPr>
    </w:p>
    <w:p w:rsidR="00AB4D56" w:rsidRDefault="0010711D" w:rsidP="00AB4D56">
      <w:pPr>
        <w:pStyle w:val="ListParagraph"/>
        <w:numPr>
          <w:ilvl w:val="1"/>
          <w:numId w:val="8"/>
        </w:numPr>
        <w:spacing w:after="0"/>
        <w:ind w:left="540" w:hanging="540"/>
        <w:jc w:val="both"/>
        <w:rPr>
          <w:rFonts w:ascii="Arial" w:hAnsi="Arial" w:cs="Arial"/>
          <w:lang w:val="mn-MN"/>
        </w:rPr>
      </w:pPr>
      <w:r>
        <w:rPr>
          <w:rFonts w:ascii="Arial" w:hAnsi="Arial" w:cs="Arial"/>
          <w:lang w:val="mn-MN"/>
        </w:rPr>
        <w:t>“</w:t>
      </w:r>
      <w:r w:rsidR="001E45CB" w:rsidRPr="00AB4D56">
        <w:rPr>
          <w:rFonts w:ascii="Arial" w:hAnsi="Arial" w:cs="Arial"/>
          <w:lang w:val="mn-MN"/>
        </w:rPr>
        <w:t>Аварга</w:t>
      </w:r>
      <w:r>
        <w:rPr>
          <w:rFonts w:ascii="Arial" w:hAnsi="Arial" w:cs="Arial"/>
          <w:lang w:val="mn-MN"/>
        </w:rPr>
        <w:t>”  д</w:t>
      </w:r>
      <w:r w:rsidR="001E45CB" w:rsidRPr="00AB4D56">
        <w:rPr>
          <w:rFonts w:ascii="Arial" w:hAnsi="Arial" w:cs="Arial"/>
          <w:lang w:val="mn-MN"/>
        </w:rPr>
        <w:t>ээд сургуулийн оюутан байх эрхийг хасах хариуцлагыг ёс зөрчил удаа дараа гаргасан буюу давтан ёс зүйн зөрчил гаргасан тохиолдолд  ёс зүйн хувьд сургуульд тэнцэхгүй хэмээн үзэж уг хариуцлагыг хүлээлгэнэ.</w:t>
      </w:r>
    </w:p>
    <w:p w:rsidR="00AB4D56" w:rsidRPr="00AB4D56" w:rsidRDefault="00AB4D56" w:rsidP="00AB4D56">
      <w:pPr>
        <w:pStyle w:val="ListParagraph"/>
        <w:rPr>
          <w:rFonts w:ascii="Arial" w:hAnsi="Arial" w:cs="Arial"/>
          <w:lang w:val="mn-MN"/>
        </w:rPr>
      </w:pPr>
    </w:p>
    <w:p w:rsidR="001E45CB" w:rsidRDefault="001E45CB" w:rsidP="00AB4D56">
      <w:pPr>
        <w:pStyle w:val="ListParagraph"/>
        <w:numPr>
          <w:ilvl w:val="1"/>
          <w:numId w:val="8"/>
        </w:numPr>
        <w:spacing w:after="0"/>
        <w:ind w:left="540" w:hanging="540"/>
        <w:jc w:val="both"/>
        <w:rPr>
          <w:rFonts w:ascii="Arial" w:hAnsi="Arial" w:cs="Arial"/>
          <w:lang w:val="mn-MN"/>
        </w:rPr>
      </w:pPr>
      <w:r w:rsidRPr="00AB4D56">
        <w:rPr>
          <w:rFonts w:ascii="Arial" w:hAnsi="Arial" w:cs="Arial"/>
          <w:lang w:val="mn-MN"/>
        </w:rPr>
        <w:t xml:space="preserve">Сургуулиас хасагдах шийтгэл хүлээсэн этгээдэд сургалтын төлбөрийг нь буцаан олгохгүй бөгөөд энэ дүрэмд  ёс зүйн зөрчил гэж заасан үйлдлүүдийг мэдээгүй байсан нь хариуцлага хүлээлгэхгүй байх үндэслэл болохгүй. </w:t>
      </w:r>
    </w:p>
    <w:p w:rsidR="00AB4D56" w:rsidRPr="00AB4D56" w:rsidRDefault="00AB4D56" w:rsidP="00AB4D56">
      <w:pPr>
        <w:spacing w:after="0"/>
        <w:jc w:val="both"/>
        <w:rPr>
          <w:rFonts w:ascii="Arial" w:hAnsi="Arial" w:cs="Arial"/>
          <w:lang w:val="mn-MN"/>
        </w:rPr>
      </w:pPr>
    </w:p>
    <w:p w:rsidR="001E45CB" w:rsidRPr="00AB4D56" w:rsidRDefault="001E45CB" w:rsidP="00AB4D56">
      <w:pPr>
        <w:spacing w:after="0"/>
        <w:jc w:val="center"/>
        <w:rPr>
          <w:rFonts w:ascii="Arial" w:hAnsi="Arial" w:cs="Arial"/>
          <w:b/>
          <w:lang w:val="mn-MN"/>
        </w:rPr>
      </w:pPr>
      <w:r w:rsidRPr="00AB4D56">
        <w:rPr>
          <w:rFonts w:ascii="Arial" w:hAnsi="Arial" w:cs="Arial"/>
          <w:b/>
          <w:lang w:val="mn-MN"/>
        </w:rPr>
        <w:t>Тав.  Ёс зүйн зөвлөл</w:t>
      </w:r>
    </w:p>
    <w:p w:rsidR="00AB4D56" w:rsidRDefault="0010711D" w:rsidP="00AB4D56">
      <w:pPr>
        <w:pStyle w:val="ListParagraph"/>
        <w:numPr>
          <w:ilvl w:val="1"/>
          <w:numId w:val="10"/>
        </w:numPr>
        <w:spacing w:after="0"/>
        <w:ind w:left="540" w:hanging="540"/>
        <w:jc w:val="both"/>
        <w:rPr>
          <w:rFonts w:ascii="Arial" w:hAnsi="Arial" w:cs="Arial"/>
          <w:lang w:val="mn-MN"/>
        </w:rPr>
      </w:pPr>
      <w:r>
        <w:rPr>
          <w:rFonts w:ascii="Arial" w:hAnsi="Arial" w:cs="Arial"/>
          <w:lang w:val="mn-MN"/>
        </w:rPr>
        <w:t>“</w:t>
      </w:r>
      <w:r w:rsidR="001E45CB" w:rsidRPr="00AB4D56">
        <w:rPr>
          <w:rFonts w:ascii="Arial" w:hAnsi="Arial" w:cs="Arial"/>
          <w:lang w:val="mn-MN"/>
        </w:rPr>
        <w:t>Аварга</w:t>
      </w:r>
      <w:r>
        <w:rPr>
          <w:rFonts w:ascii="Arial" w:hAnsi="Arial" w:cs="Arial"/>
          <w:lang w:val="mn-MN"/>
        </w:rPr>
        <w:t>”  д</w:t>
      </w:r>
      <w:r w:rsidR="001E45CB" w:rsidRPr="00AB4D56">
        <w:rPr>
          <w:rFonts w:ascii="Arial" w:hAnsi="Arial" w:cs="Arial"/>
          <w:lang w:val="mn-MN"/>
        </w:rPr>
        <w:t xml:space="preserve">ээд сургууль нь дэргэдээ оюутны ёс зүйн зөвлөлтэй байна. Зөвлөлийн бүрэлдэхүүн, ажиллах журмыг хамт, олон оюутны байгууллагын саналыг үндэслэн захирлын тушаалаар батална. </w:t>
      </w:r>
    </w:p>
    <w:p w:rsidR="00AB4D56" w:rsidRDefault="00AB4D56" w:rsidP="00AB4D56">
      <w:pPr>
        <w:pStyle w:val="ListParagraph"/>
        <w:spacing w:after="0"/>
        <w:ind w:left="540"/>
        <w:jc w:val="both"/>
        <w:rPr>
          <w:rFonts w:ascii="Arial" w:hAnsi="Arial" w:cs="Arial"/>
          <w:lang w:val="mn-MN"/>
        </w:rPr>
      </w:pPr>
    </w:p>
    <w:p w:rsidR="00AB4D56" w:rsidRDefault="001E45CB" w:rsidP="00AB4D56">
      <w:pPr>
        <w:pStyle w:val="ListParagraph"/>
        <w:numPr>
          <w:ilvl w:val="1"/>
          <w:numId w:val="10"/>
        </w:numPr>
        <w:spacing w:after="0"/>
        <w:ind w:left="540" w:hanging="540"/>
        <w:jc w:val="both"/>
        <w:rPr>
          <w:rFonts w:ascii="Arial" w:hAnsi="Arial" w:cs="Arial"/>
          <w:lang w:val="mn-MN"/>
        </w:rPr>
      </w:pPr>
      <w:r w:rsidRPr="00AB4D56">
        <w:rPr>
          <w:rFonts w:ascii="Arial" w:hAnsi="Arial" w:cs="Arial"/>
          <w:lang w:val="mn-MN"/>
        </w:rPr>
        <w:t xml:space="preserve">Оюутны ёс зүйн зөвлөл нь дарга, гишүүдтэй байх ба </w:t>
      </w:r>
      <w:r w:rsidR="0010711D">
        <w:rPr>
          <w:rFonts w:ascii="Arial" w:hAnsi="Arial" w:cs="Arial"/>
          <w:lang w:val="mn-MN"/>
        </w:rPr>
        <w:t>“</w:t>
      </w:r>
      <w:r w:rsidRPr="00AB4D56">
        <w:rPr>
          <w:rFonts w:ascii="Arial" w:hAnsi="Arial" w:cs="Arial"/>
          <w:lang w:val="mn-MN"/>
        </w:rPr>
        <w:t>Аварга</w:t>
      </w:r>
      <w:r w:rsidR="0010711D">
        <w:rPr>
          <w:rFonts w:ascii="Arial" w:hAnsi="Arial" w:cs="Arial"/>
          <w:lang w:val="mn-MN"/>
        </w:rPr>
        <w:t>”  д</w:t>
      </w:r>
      <w:r w:rsidRPr="00AB4D56">
        <w:rPr>
          <w:rFonts w:ascii="Arial" w:hAnsi="Arial" w:cs="Arial"/>
          <w:lang w:val="mn-MN"/>
        </w:rPr>
        <w:t>ээд сургуулийн  Оюутны холбооны дарга, Сургалтын албаны дарга, Сургуулийн захирал, багш нарын төлөллөөс тус тус бүрдэнэ.</w:t>
      </w:r>
    </w:p>
    <w:p w:rsidR="00AB4D56" w:rsidRPr="00AB4D56" w:rsidRDefault="00AB4D56" w:rsidP="00AB4D56">
      <w:pPr>
        <w:pStyle w:val="ListParagraph"/>
        <w:rPr>
          <w:rFonts w:ascii="Arial" w:hAnsi="Arial" w:cs="Arial"/>
          <w:lang w:val="mn-MN"/>
        </w:rPr>
      </w:pPr>
    </w:p>
    <w:p w:rsidR="00AB4D56" w:rsidRDefault="001E45CB" w:rsidP="00AB4D56">
      <w:pPr>
        <w:pStyle w:val="ListParagraph"/>
        <w:numPr>
          <w:ilvl w:val="1"/>
          <w:numId w:val="10"/>
        </w:numPr>
        <w:spacing w:after="0"/>
        <w:ind w:left="540" w:hanging="540"/>
        <w:jc w:val="both"/>
        <w:rPr>
          <w:rFonts w:ascii="Arial" w:hAnsi="Arial" w:cs="Arial"/>
          <w:lang w:val="mn-MN"/>
        </w:rPr>
      </w:pPr>
      <w:r w:rsidRPr="00AB4D56">
        <w:rPr>
          <w:rFonts w:ascii="Arial" w:hAnsi="Arial" w:cs="Arial"/>
          <w:lang w:val="mn-MN"/>
        </w:rPr>
        <w:t xml:space="preserve">Оюутны ёс зүйн зөвлөл нь </w:t>
      </w:r>
      <w:r w:rsidR="0010711D">
        <w:rPr>
          <w:rFonts w:ascii="Arial" w:hAnsi="Arial" w:cs="Arial"/>
          <w:lang w:val="mn-MN"/>
        </w:rPr>
        <w:t>“</w:t>
      </w:r>
      <w:r w:rsidRPr="00AB4D56">
        <w:rPr>
          <w:rFonts w:ascii="Arial" w:hAnsi="Arial" w:cs="Arial"/>
          <w:lang w:val="mn-MN"/>
        </w:rPr>
        <w:t>Аварга</w:t>
      </w:r>
      <w:r w:rsidR="0010711D">
        <w:rPr>
          <w:rFonts w:ascii="Arial" w:hAnsi="Arial" w:cs="Arial"/>
          <w:lang w:val="mn-MN"/>
        </w:rPr>
        <w:t>”</w:t>
      </w:r>
      <w:r w:rsidRPr="00AB4D56">
        <w:rPr>
          <w:rFonts w:ascii="Arial" w:hAnsi="Arial" w:cs="Arial"/>
          <w:lang w:val="mn-MN"/>
        </w:rPr>
        <w:t xml:space="preserve">  </w:t>
      </w:r>
      <w:r w:rsidR="0010711D">
        <w:rPr>
          <w:rFonts w:ascii="Arial" w:hAnsi="Arial" w:cs="Arial"/>
          <w:lang w:val="mn-MN"/>
        </w:rPr>
        <w:t>д</w:t>
      </w:r>
      <w:r w:rsidRPr="00AB4D56">
        <w:rPr>
          <w:rFonts w:ascii="Arial" w:hAnsi="Arial" w:cs="Arial"/>
          <w:lang w:val="mn-MN"/>
        </w:rPr>
        <w:t xml:space="preserve">ээд сургуульд суралцагч оюутнуудын ёс зүйн зөрчлийг магадлан судалж, дүгнэлт гарган, сургуулиас хасуулахаас бусад тохиолдолд  шийдвэр гаргах, сургуулиас хасах саналтай бол </w:t>
      </w:r>
      <w:r w:rsidR="0010711D">
        <w:rPr>
          <w:rFonts w:ascii="Arial" w:hAnsi="Arial" w:cs="Arial"/>
          <w:lang w:val="mn-MN"/>
        </w:rPr>
        <w:t>сургуулийн З</w:t>
      </w:r>
      <w:r w:rsidRPr="00AB4D56">
        <w:rPr>
          <w:rFonts w:ascii="Arial" w:hAnsi="Arial" w:cs="Arial"/>
          <w:lang w:val="mn-MN"/>
        </w:rPr>
        <w:t xml:space="preserve">ахиргааны зөвлөлийн хуралд оруулж шийдвэрлүүлэх, ёс зүйн аливаа зөрчлөөс урьдчилан сэргийлэх олон талт арга хэмжээ авах, ийм арга хэмжээ авахыг сургуулийн үүрэг бүхий албан тушаалтанд өгөх, энэхүү дүрмийг оюутнуудад таниулах, сахин биелүүлэх арга хэмжээг авах эрх үүрэгтэй. </w:t>
      </w:r>
    </w:p>
    <w:p w:rsidR="00AB4D56" w:rsidRPr="00AB4D56" w:rsidRDefault="00AB4D56" w:rsidP="00AB4D56">
      <w:pPr>
        <w:pStyle w:val="ListParagraph"/>
        <w:rPr>
          <w:rFonts w:ascii="Arial" w:hAnsi="Arial" w:cs="Arial"/>
          <w:lang w:val="mn-MN"/>
        </w:rPr>
      </w:pPr>
    </w:p>
    <w:p w:rsidR="00AB4D56" w:rsidRDefault="001E45CB" w:rsidP="00AB4D56">
      <w:pPr>
        <w:pStyle w:val="ListParagraph"/>
        <w:numPr>
          <w:ilvl w:val="1"/>
          <w:numId w:val="10"/>
        </w:numPr>
        <w:spacing w:after="0"/>
        <w:ind w:left="540" w:hanging="540"/>
        <w:jc w:val="both"/>
        <w:rPr>
          <w:rFonts w:ascii="Arial" w:hAnsi="Arial" w:cs="Arial"/>
          <w:lang w:val="mn-MN"/>
        </w:rPr>
      </w:pPr>
      <w:r w:rsidRPr="00AB4D56">
        <w:rPr>
          <w:rFonts w:ascii="Arial" w:hAnsi="Arial" w:cs="Arial"/>
          <w:lang w:val="mn-MN"/>
        </w:rPr>
        <w:t>Ёс зүйн зөвлөл нь улиралд  нэгээс доошгүй удаа ээлжит хурал хийх бөгөөд  уг хурлаараа сургуулийн хэмжээнд ёс зүйн асуудлуудыг шийдвэрлэн хэлэлцэнэ. Шаардлагатай тохиолдолд  ёс зүйн зөвлөлийн санаачлагаар ээлжит бус хурлыг зарлаж болно.</w:t>
      </w:r>
    </w:p>
    <w:p w:rsidR="00AB4D56" w:rsidRPr="00AB4D56" w:rsidRDefault="00AB4D56" w:rsidP="00AB4D56">
      <w:pPr>
        <w:pStyle w:val="ListParagraph"/>
        <w:rPr>
          <w:rFonts w:ascii="Arial" w:hAnsi="Arial" w:cs="Arial"/>
          <w:lang w:val="mn-MN"/>
        </w:rPr>
      </w:pPr>
    </w:p>
    <w:p w:rsidR="001E45CB" w:rsidRDefault="00AB4D56" w:rsidP="00AB4D56">
      <w:pPr>
        <w:pStyle w:val="ListParagraph"/>
        <w:numPr>
          <w:ilvl w:val="1"/>
          <w:numId w:val="10"/>
        </w:numPr>
        <w:spacing w:after="0"/>
        <w:ind w:left="540" w:hanging="540"/>
        <w:jc w:val="both"/>
        <w:rPr>
          <w:rFonts w:ascii="Arial" w:hAnsi="Arial" w:cs="Arial"/>
          <w:lang w:val="mn-MN"/>
        </w:rPr>
      </w:pPr>
      <w:r>
        <w:rPr>
          <w:rFonts w:ascii="Arial" w:hAnsi="Arial" w:cs="Arial"/>
          <w:lang w:val="mn-MN"/>
        </w:rPr>
        <w:t>Тус журмын 4.3-</w:t>
      </w:r>
      <w:r w:rsidR="001E45CB" w:rsidRPr="00AB4D56">
        <w:rPr>
          <w:rFonts w:ascii="Arial" w:hAnsi="Arial" w:cs="Arial"/>
          <w:lang w:val="mn-MN"/>
        </w:rPr>
        <w:t>т заасан шийтгэл ноогдуулах асуудлыг захиргааны зөвлөлийн хурлын шийдвэрийг үндэслэн захирлын тушаалаар баталгаажуулна.</w:t>
      </w:r>
    </w:p>
    <w:p w:rsidR="00AB4D56" w:rsidRDefault="00AB4D56" w:rsidP="00AB4D56">
      <w:pPr>
        <w:spacing w:after="0"/>
        <w:jc w:val="both"/>
        <w:rPr>
          <w:rFonts w:ascii="Arial" w:hAnsi="Arial" w:cs="Arial"/>
          <w:lang w:val="mn-MN"/>
        </w:rPr>
      </w:pPr>
    </w:p>
    <w:p w:rsidR="0010711D" w:rsidRDefault="0010711D" w:rsidP="00AB4D56">
      <w:pPr>
        <w:spacing w:after="0"/>
        <w:jc w:val="both"/>
        <w:rPr>
          <w:rFonts w:ascii="Arial" w:hAnsi="Arial" w:cs="Arial"/>
          <w:lang w:val="mn-MN"/>
        </w:rPr>
      </w:pPr>
    </w:p>
    <w:p w:rsidR="00AB4D56" w:rsidRPr="00AB4D56" w:rsidRDefault="00AB4D56" w:rsidP="00AB4D56">
      <w:pPr>
        <w:spacing w:after="0"/>
        <w:jc w:val="both"/>
        <w:rPr>
          <w:rFonts w:ascii="Arial" w:hAnsi="Arial" w:cs="Arial"/>
          <w:lang w:val="mn-MN"/>
        </w:rPr>
      </w:pPr>
    </w:p>
    <w:p w:rsidR="001E45CB" w:rsidRPr="00AB4D56" w:rsidRDefault="001E45CB" w:rsidP="00AB4D56">
      <w:pPr>
        <w:spacing w:after="0"/>
        <w:jc w:val="center"/>
        <w:rPr>
          <w:rFonts w:ascii="Arial" w:hAnsi="Arial" w:cs="Arial"/>
          <w:b/>
          <w:lang w:val="mn-MN"/>
        </w:rPr>
      </w:pPr>
      <w:r w:rsidRPr="00AB4D56">
        <w:rPr>
          <w:rFonts w:ascii="Arial" w:hAnsi="Arial" w:cs="Arial"/>
          <w:b/>
          <w:lang w:val="mn-MN"/>
        </w:rPr>
        <w:t>Зургаа. Дүрэм хүчин төгөлдөр болох, нэмэлт өөрчлөлт оруулах</w:t>
      </w:r>
    </w:p>
    <w:p w:rsidR="00AB4D56" w:rsidRDefault="001E45CB" w:rsidP="00AB4D56">
      <w:pPr>
        <w:pStyle w:val="ListParagraph"/>
        <w:numPr>
          <w:ilvl w:val="1"/>
          <w:numId w:val="12"/>
        </w:numPr>
        <w:spacing w:after="0"/>
        <w:ind w:left="540" w:hanging="540"/>
        <w:jc w:val="both"/>
        <w:rPr>
          <w:rFonts w:ascii="Arial" w:hAnsi="Arial" w:cs="Arial"/>
          <w:lang w:val="mn-MN"/>
        </w:rPr>
      </w:pPr>
      <w:r w:rsidRPr="00AB4D56">
        <w:rPr>
          <w:rFonts w:ascii="Arial" w:hAnsi="Arial" w:cs="Arial"/>
          <w:lang w:val="mn-MN"/>
        </w:rPr>
        <w:t xml:space="preserve">Энэхүү дүрэм нь </w:t>
      </w:r>
      <w:r w:rsidR="0010711D">
        <w:rPr>
          <w:rFonts w:ascii="Arial" w:hAnsi="Arial" w:cs="Arial"/>
          <w:lang w:val="mn-MN"/>
        </w:rPr>
        <w:t>“</w:t>
      </w:r>
      <w:r w:rsidRPr="00AB4D56">
        <w:rPr>
          <w:rFonts w:ascii="Arial" w:hAnsi="Arial" w:cs="Arial"/>
          <w:lang w:val="mn-MN"/>
        </w:rPr>
        <w:t>Аварга</w:t>
      </w:r>
      <w:r w:rsidR="0010711D">
        <w:rPr>
          <w:rFonts w:ascii="Arial" w:hAnsi="Arial" w:cs="Arial"/>
          <w:lang w:val="mn-MN"/>
        </w:rPr>
        <w:t>”  д</w:t>
      </w:r>
      <w:r w:rsidRPr="00AB4D56">
        <w:rPr>
          <w:rFonts w:ascii="Arial" w:hAnsi="Arial" w:cs="Arial"/>
          <w:lang w:val="mn-MN"/>
        </w:rPr>
        <w:t xml:space="preserve">ээд сургуулийн Захирал гарын үсэг зурснаар хүчин төгөлдөр болно. </w:t>
      </w:r>
    </w:p>
    <w:p w:rsidR="00AB4D56" w:rsidRDefault="00AB4D56" w:rsidP="00AB4D56">
      <w:pPr>
        <w:pStyle w:val="ListParagraph"/>
        <w:spacing w:after="0"/>
        <w:ind w:left="540"/>
        <w:jc w:val="both"/>
        <w:rPr>
          <w:rFonts w:ascii="Arial" w:hAnsi="Arial" w:cs="Arial"/>
          <w:lang w:val="mn-MN"/>
        </w:rPr>
      </w:pPr>
    </w:p>
    <w:p w:rsidR="001E45CB" w:rsidRPr="00AB4D56" w:rsidRDefault="001E45CB" w:rsidP="00AB4D56">
      <w:pPr>
        <w:pStyle w:val="ListParagraph"/>
        <w:numPr>
          <w:ilvl w:val="1"/>
          <w:numId w:val="12"/>
        </w:numPr>
        <w:spacing w:after="0"/>
        <w:ind w:left="540" w:hanging="540"/>
        <w:jc w:val="both"/>
        <w:rPr>
          <w:rFonts w:ascii="Arial" w:hAnsi="Arial" w:cs="Arial"/>
          <w:lang w:val="mn-MN"/>
        </w:rPr>
      </w:pPr>
      <w:r w:rsidRPr="00AB4D56">
        <w:rPr>
          <w:rFonts w:ascii="Arial" w:hAnsi="Arial" w:cs="Arial"/>
          <w:lang w:val="mn-MN"/>
        </w:rPr>
        <w:t>Дүрэмд нэмэлт өөрчлөлт саналыг захирал, оюутны холбоо ёс зүйн зөвлөлөөс гаргах эрхтэй  бөгөөд ёс зүйн зөвлөл уг асуудлыг шийдвэрлэнэ.</w:t>
      </w:r>
    </w:p>
    <w:p w:rsidR="008C7740" w:rsidRDefault="008C7740" w:rsidP="00AB4D56">
      <w:pPr>
        <w:spacing w:after="0"/>
        <w:rPr>
          <w:lang w:val="mn-MN"/>
        </w:rPr>
      </w:pPr>
    </w:p>
    <w:p w:rsidR="00AB4D56" w:rsidRDefault="00AB4D56" w:rsidP="00AB4D56">
      <w:pPr>
        <w:spacing w:after="0"/>
        <w:rPr>
          <w:lang w:val="mn-MN"/>
        </w:rPr>
      </w:pPr>
    </w:p>
    <w:p w:rsidR="00AB4D56" w:rsidRPr="00AB4D56" w:rsidRDefault="00AB4D56" w:rsidP="00AB4D56">
      <w:pPr>
        <w:spacing w:after="0"/>
        <w:jc w:val="center"/>
        <w:rPr>
          <w:lang w:val="mn-MN"/>
        </w:rPr>
      </w:pPr>
      <w:r>
        <w:rPr>
          <w:lang w:val="mn-MN"/>
        </w:rPr>
        <w:t>* * *</w:t>
      </w:r>
    </w:p>
    <w:sectPr w:rsidR="00AB4D56" w:rsidRPr="00AB4D56" w:rsidSect="00AB4D56">
      <w:pgSz w:w="11907" w:h="16840" w:code="9"/>
      <w:pgMar w:top="1260" w:right="1197" w:bottom="900" w:left="1260" w:header="720" w:footer="720" w:gutter="0"/>
      <w:paperSrc w:first="7" w:other="7"/>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5744"/>
    <w:multiLevelType w:val="multilevel"/>
    <w:tmpl w:val="097A06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77237DE"/>
    <w:multiLevelType w:val="multilevel"/>
    <w:tmpl w:val="DCEAAE4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B9A0D0A"/>
    <w:multiLevelType w:val="multilevel"/>
    <w:tmpl w:val="DCEAAE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997FD1"/>
    <w:multiLevelType w:val="multilevel"/>
    <w:tmpl w:val="DCEAAE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915310"/>
    <w:multiLevelType w:val="multilevel"/>
    <w:tmpl w:val="37EE0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E0A2567"/>
    <w:multiLevelType w:val="hybridMultilevel"/>
    <w:tmpl w:val="2180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48772C"/>
    <w:multiLevelType w:val="multilevel"/>
    <w:tmpl w:val="DCEAAE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80A4258"/>
    <w:multiLevelType w:val="multilevel"/>
    <w:tmpl w:val="DCEAAE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88A3506"/>
    <w:multiLevelType w:val="multilevel"/>
    <w:tmpl w:val="097A06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6C6A7E54"/>
    <w:multiLevelType w:val="multilevel"/>
    <w:tmpl w:val="DCEAAE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A51F7E"/>
    <w:multiLevelType w:val="multilevel"/>
    <w:tmpl w:val="DCEAAE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E7A5E39"/>
    <w:multiLevelType w:val="multilevel"/>
    <w:tmpl w:val="DCEAAE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0"/>
  </w:num>
  <w:num w:numId="4">
    <w:abstractNumId w:val="8"/>
  </w:num>
  <w:num w:numId="5">
    <w:abstractNumId w:val="10"/>
  </w:num>
  <w:num w:numId="6">
    <w:abstractNumId w:val="6"/>
  </w:num>
  <w:num w:numId="7">
    <w:abstractNumId w:val="7"/>
  </w:num>
  <w:num w:numId="8">
    <w:abstractNumId w:val="9"/>
  </w:num>
  <w:num w:numId="9">
    <w:abstractNumId w:val="3"/>
  </w:num>
  <w:num w:numId="10">
    <w:abstractNumId w:val="11"/>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1E45CB"/>
    <w:rsid w:val="0010711D"/>
    <w:rsid w:val="001E45CB"/>
    <w:rsid w:val="00360AF8"/>
    <w:rsid w:val="007E5665"/>
    <w:rsid w:val="008C7740"/>
    <w:rsid w:val="00AB4D56"/>
    <w:rsid w:val="00C22B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C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GERELEE</dc:creator>
  <cp:keywords/>
  <dc:description/>
  <cp:lastModifiedBy>temujin</cp:lastModifiedBy>
  <cp:revision>2</cp:revision>
  <dcterms:created xsi:type="dcterms:W3CDTF">2021-02-27T02:56:00Z</dcterms:created>
  <dcterms:modified xsi:type="dcterms:W3CDTF">2021-10-19T16:40:00Z</dcterms:modified>
</cp:coreProperties>
</file>