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638" w:right="0" w:hanging="0"/>
        <w:jc w:val="center"/>
        <w:rPr/>
      </w:pPr>
      <w:r>
        <w:rPr/>
        <w:drawing>
          <wp:inline distT="0" distB="0" distL="0" distR="0">
            <wp:extent cx="737235" cy="931545"/>
            <wp:effectExtent l="0" t="0" r="0" b="0"/>
            <wp:docPr id="1" name="Picture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spacing w:lineRule="auto" w:line="254" w:before="0" w:after="0"/>
        <w:ind w:left="3253" w:right="1618" w:firstLine="437"/>
        <w:rPr>
          <w:b/>
          <w:b/>
          <w:sz w:val="18"/>
        </w:rPr>
      </w:pPr>
      <w:r>
        <w:rPr>
          <w:b/>
          <w:sz w:val="18"/>
        </w:rPr>
        <w:t xml:space="preserve">SERVIÇO PÚBLICO FEDERAL </w:t>
      </w:r>
    </w:p>
    <w:p>
      <w:pPr>
        <w:pStyle w:val="Normal"/>
        <w:spacing w:lineRule="auto" w:line="254" w:before="0" w:after="0"/>
        <w:ind w:left="3253" w:right="1618" w:hanging="0"/>
        <w:rPr/>
      </w:pPr>
      <w:r>
        <w:rPr>
          <w:b/>
          <w:sz w:val="18"/>
        </w:rPr>
        <w:t xml:space="preserve">   </w:t>
      </w:r>
      <w:r>
        <w:rPr>
          <w:b/>
          <w:sz w:val="18"/>
        </w:rPr>
        <w:t xml:space="preserve">UNIVERSIDADE FEDERAL DO PARÁ </w:t>
      </w:r>
      <w:r>
        <w:rPr/>
        <w:t xml:space="preserve"> </w:t>
      </w:r>
    </w:p>
    <w:p>
      <w:pPr>
        <w:pStyle w:val="Normal"/>
        <w:spacing w:lineRule="auto" w:line="254" w:before="0" w:after="0"/>
        <w:ind w:left="356" w:right="1618" w:hanging="10"/>
        <w:jc w:val="center"/>
        <w:rPr>
          <w:b/>
          <w:b/>
          <w:sz w:val="18"/>
        </w:rPr>
      </w:pPr>
      <w:r>
        <w:rPr>
          <w:b/>
          <w:sz w:val="18"/>
        </w:rPr>
        <w:t xml:space="preserve">                                          </w:t>
      </w:r>
      <w:r>
        <w:rPr>
          <w:b/>
          <w:sz w:val="18"/>
        </w:rPr>
        <w:t>PRÓ-REITORIA DE EXTENSÃO</w:t>
      </w:r>
    </w:p>
    <w:p>
      <w:pPr>
        <w:pStyle w:val="Normal"/>
        <w:spacing w:lineRule="auto" w:line="254" w:before="0" w:after="0"/>
        <w:ind w:left="356" w:right="1618" w:hanging="10"/>
        <w:jc w:val="center"/>
        <w:rPr>
          <w:b/>
          <w:b/>
          <w:sz w:val="18"/>
        </w:rPr>
      </w:pPr>
      <w:r>
        <w:rPr>
          <w:b/>
          <w:sz w:val="18"/>
        </w:rPr>
        <w:t xml:space="preserve">                                      </w:t>
      </w:r>
      <w:r>
        <w:rPr>
          <w:b/>
          <w:sz w:val="18"/>
        </w:rPr>
        <w:t>NÚCLEO TRANSDISCIPLINAR EM EDUCAÇÃO BÁSICA</w:t>
      </w:r>
    </w:p>
    <w:p>
      <w:pPr>
        <w:pStyle w:val="Normal"/>
        <w:spacing w:lineRule="auto" w:line="254" w:before="0" w:after="0"/>
        <w:ind w:left="356" w:right="1618" w:hanging="10"/>
        <w:jc w:val="center"/>
        <w:rPr/>
      </w:pPr>
      <w:r>
        <w:rPr/>
      </w:r>
    </w:p>
    <w:p>
      <w:pPr>
        <w:pStyle w:val="Normal"/>
        <w:spacing w:lineRule="auto" w:line="220" w:before="0" w:after="274"/>
        <w:ind w:left="154" w:right="0" w:hanging="0"/>
        <w:jc w:val="center"/>
        <w:rPr/>
      </w:pPr>
      <w:r>
        <w:rPr>
          <w:b/>
          <w:sz w:val="18"/>
        </w:rPr>
        <w:t>PROGRAMA CONEXÕES DE SABERES: DIÁLOGO ENTRE A UNIVERSIDADE E AS COMUNIDADES POPULARES</w:t>
      </w:r>
    </w:p>
    <w:p>
      <w:pPr>
        <w:pStyle w:val="Normal"/>
        <w:spacing w:lineRule="auto" w:line="256" w:before="0" w:after="301"/>
        <w:ind w:left="355" w:right="0" w:hanging="10"/>
        <w:jc w:val="left"/>
        <w:rPr/>
      </w:pPr>
      <w:r>
        <w:rPr>
          <w:b/>
        </w:rPr>
        <w:t xml:space="preserve">                        </w:t>
      </w:r>
      <w:r>
        <w:rPr>
          <w:b/>
        </w:rPr>
        <w:t>EDITAL Nº 0</w:t>
      </w:r>
      <w:r>
        <w:rPr>
          <w:b/>
        </w:rPr>
        <w:t>3</w:t>
      </w:r>
      <w:r>
        <w:rPr>
          <w:b/>
        </w:rPr>
        <w:t>/2019/PROEX/CONEXOES DE SABERES</w:t>
      </w:r>
      <w:r>
        <w:rPr>
          <w:sz w:val="36"/>
        </w:rPr>
        <w:t xml:space="preserve"> </w:t>
      </w:r>
    </w:p>
    <w:p>
      <w:pPr>
        <w:pStyle w:val="Normal"/>
        <w:spacing w:before="0" w:after="472"/>
        <w:ind w:left="341" w:right="0" w:hanging="10"/>
        <w:rPr/>
      </w:pPr>
      <w:r>
        <w:rPr/>
        <w:t xml:space="preserve">A Pró - Reitoria de Extensão da UFPA/PROEX, no uso das atribuições que lhe conferem o Estatuto e o Regimento Geral da UFPA, apoiada na Resolução nº 740/1992-CONSAD; Resolução 3.298/2005-CONSEPE; Decreto nº 7.234/2010 e Decreto nº 7.416/2010. Torna público para conhecimento da comunidade acadêmica da UFPA, o Edital para seleção de </w:t>
      </w:r>
      <w:r>
        <w:rPr>
          <w:b/>
        </w:rPr>
        <w:t>7 (sete)</w:t>
      </w:r>
      <w:r>
        <w:rPr/>
        <w:t xml:space="preserve"> </w:t>
      </w:r>
      <w:r>
        <w:rPr>
          <w:b/>
        </w:rPr>
        <w:t>bolsistas</w:t>
      </w:r>
      <w:r>
        <w:rPr/>
        <w:t xml:space="preserve"> que atuarão no Programa Conexões de Saberes: diálogo entre a UFPA e as comunidades populares</w:t>
      </w:r>
      <w:r>
        <w:rPr>
          <w:b/>
        </w:rPr>
        <w:t xml:space="preserve"> </w:t>
      </w:r>
      <w:r>
        <w:rPr/>
        <w:t xml:space="preserve">da </w:t>
      </w:r>
      <w:r>
        <w:rPr>
          <w:b/>
        </w:rPr>
        <w:t>UFPA/PROEX/NEB/MEC/.</w:t>
      </w:r>
      <w:r>
        <w:rPr/>
        <w:t xml:space="preserve"> </w:t>
      </w:r>
    </w:p>
    <w:p>
      <w:pPr>
        <w:pStyle w:val="Normal"/>
        <w:spacing w:lineRule="auto" w:line="256" w:before="0" w:after="105"/>
        <w:ind w:left="355" w:right="0" w:hanging="10"/>
        <w:jc w:val="left"/>
        <w:rPr/>
      </w:pPr>
      <w:r>
        <w:rPr>
          <w:b/>
        </w:rPr>
        <w:t xml:space="preserve">1– DO OBJETIVO </w:t>
      </w:r>
      <w:r>
        <w:rPr/>
        <w:t xml:space="preserve">  </w:t>
      </w:r>
    </w:p>
    <w:p>
      <w:pPr>
        <w:pStyle w:val="Normal"/>
        <w:spacing w:before="0" w:after="429"/>
        <w:ind w:left="341" w:right="0" w:hanging="10"/>
        <w:rPr/>
      </w:pPr>
      <w:r>
        <w:rPr/>
        <w:t xml:space="preserve">Selecionar </w:t>
      </w:r>
      <w:r>
        <w:rPr>
          <w:b/>
        </w:rPr>
        <w:t>07(sete) bolsistas</w:t>
      </w:r>
      <w:r>
        <w:rPr/>
        <w:t xml:space="preserve"> que atuarão nos programas, “</w:t>
      </w:r>
      <w:r>
        <w:rPr>
          <w:b/>
        </w:rPr>
        <w:t>Conexões Saberes: diálogo entre a UFPA,</w:t>
      </w:r>
      <w:r>
        <w:rPr/>
        <w:t xml:space="preserve"> por um período de 1 (um) ano, podendo ser renovado de acordo com as regras institucionais e disponibilidade orçamentária. </w:t>
      </w:r>
    </w:p>
    <w:p>
      <w:pPr>
        <w:pStyle w:val="Normal"/>
        <w:spacing w:lineRule="auto" w:line="256" w:before="0" w:after="105"/>
        <w:ind w:left="355" w:right="0" w:hanging="10"/>
        <w:jc w:val="left"/>
        <w:rPr/>
      </w:pPr>
      <w:r>
        <w:rPr>
          <w:b/>
        </w:rPr>
        <w:t xml:space="preserve">2 – DAS CONDIÇÕES DE PARTICIPAÇÃO DO BOLSISTA </w:t>
      </w:r>
      <w:r>
        <w:rPr/>
        <w:t xml:space="preserve">  </w:t>
      </w:r>
    </w:p>
    <w:p>
      <w:pPr>
        <w:pStyle w:val="Normal"/>
        <w:spacing w:lineRule="auto" w:line="256" w:before="0" w:after="105"/>
        <w:ind w:left="355" w:right="0" w:hanging="10"/>
        <w:jc w:val="left"/>
        <w:rPr/>
      </w:pPr>
      <w:r>
        <w:rPr>
          <w:b/>
        </w:rPr>
        <w:t xml:space="preserve">Caberá aos bolsistas do Projeto </w:t>
      </w:r>
      <w:r>
        <w:rPr/>
        <w:t xml:space="preserve">  </w:t>
      </w:r>
    </w:p>
    <w:p>
      <w:pPr>
        <w:pStyle w:val="Normal"/>
        <w:numPr>
          <w:ilvl w:val="0"/>
          <w:numId w:val="1"/>
        </w:numPr>
        <w:ind w:left="420" w:right="0" w:hanging="420"/>
        <w:rPr/>
      </w:pPr>
      <w:r>
        <w:rPr/>
        <w:t xml:space="preserve">Estar regulamente matriculado em cursos de graduação da UFPA, cursando até o penúltimo ano de seu curso.  </w:t>
      </w:r>
    </w:p>
    <w:p>
      <w:pPr>
        <w:pStyle w:val="Normal"/>
        <w:numPr>
          <w:ilvl w:val="0"/>
          <w:numId w:val="1"/>
        </w:numPr>
        <w:ind w:left="420" w:right="0" w:hanging="420"/>
        <w:rPr/>
      </w:pPr>
      <w:r>
        <w:rPr/>
        <w:t xml:space="preserve">Cumprir aos objetivos do projeto de disseminação das diretrizes de Ações Afirmativas do </w:t>
      </w:r>
    </w:p>
    <w:p>
      <w:pPr>
        <w:pStyle w:val="Normal"/>
        <w:ind w:left="341" w:right="0" w:hanging="10"/>
        <w:rPr/>
      </w:pPr>
      <w:r>
        <w:rPr/>
        <w:t xml:space="preserve">Programa Conexões de Saberes – PCS; </w:t>
      </w:r>
    </w:p>
    <w:p>
      <w:pPr>
        <w:pStyle w:val="Normal"/>
        <w:numPr>
          <w:ilvl w:val="0"/>
          <w:numId w:val="1"/>
        </w:numPr>
        <w:ind w:left="420" w:right="0" w:hanging="420"/>
        <w:rPr/>
      </w:pPr>
      <w:r>
        <w:rPr/>
        <w:t xml:space="preserve">Zelar pela qualidade acadêmica do PCS; </w:t>
      </w:r>
    </w:p>
    <w:p>
      <w:pPr>
        <w:pStyle w:val="Normal"/>
        <w:numPr>
          <w:ilvl w:val="0"/>
          <w:numId w:val="1"/>
        </w:numPr>
        <w:ind w:left="420" w:right="0" w:hanging="420"/>
        <w:rPr/>
      </w:pPr>
      <w:r>
        <w:rPr/>
        <w:t xml:space="preserve">Participar de todas as atividades programadas e aprovadas em planejamento do PCS </w:t>
      </w:r>
    </w:p>
    <w:p>
      <w:pPr>
        <w:pStyle w:val="Normal"/>
        <w:numPr>
          <w:ilvl w:val="0"/>
          <w:numId w:val="1"/>
        </w:numPr>
        <w:ind w:left="420" w:right="0" w:hanging="420"/>
        <w:rPr/>
      </w:pPr>
      <w:r>
        <w:rPr/>
        <w:t xml:space="preserve">Participar durante a sua permanência no PCS em atividades de ensino, pesquisa e extensão;    </w:t>
      </w:r>
    </w:p>
    <w:p>
      <w:pPr>
        <w:pStyle w:val="Normal"/>
        <w:numPr>
          <w:ilvl w:val="0"/>
          <w:numId w:val="1"/>
        </w:numPr>
        <w:ind w:left="420" w:right="0" w:hanging="420"/>
        <w:rPr/>
      </w:pPr>
      <w:r>
        <w:rPr/>
        <w:t xml:space="preserve">Manter rendimento acadêmico satisfatório no curso de graduação </w:t>
      </w:r>
    </w:p>
    <w:p>
      <w:pPr>
        <w:pStyle w:val="Normal"/>
        <w:numPr>
          <w:ilvl w:val="0"/>
          <w:numId w:val="1"/>
        </w:numPr>
        <w:ind w:left="420" w:right="0" w:hanging="420"/>
        <w:rPr/>
      </w:pPr>
      <w:r>
        <w:rPr/>
        <w:t xml:space="preserve">Contribuir com o processo de formação interdisciplinar de seus colegas estudantes da IES, especialmente no ano de ingresso na instituição;   </w:t>
      </w:r>
    </w:p>
    <w:p>
      <w:pPr>
        <w:pStyle w:val="Normal"/>
        <w:numPr>
          <w:ilvl w:val="0"/>
          <w:numId w:val="1"/>
        </w:numPr>
        <w:ind w:left="420" w:right="0" w:hanging="420"/>
        <w:rPr/>
      </w:pPr>
      <w:r>
        <w:rPr/>
        <w:t xml:space="preserve">Publicar ou apresentar em evento de natureza cientifica um trabalho acadêmico por ano, individualmente ou em grupo;    </w:t>
      </w:r>
    </w:p>
    <w:p>
      <w:pPr>
        <w:pStyle w:val="Normal"/>
        <w:numPr>
          <w:ilvl w:val="0"/>
          <w:numId w:val="1"/>
        </w:numPr>
        <w:ind w:left="420" w:right="0" w:hanging="420"/>
        <w:rPr/>
      </w:pPr>
      <w:r>
        <w:rPr/>
        <w:t xml:space="preserve">Fazer referência à sua condição de bolsista do PCS nas publicações e trabalhos apresentados;  </w:t>
      </w:r>
    </w:p>
    <w:p>
      <w:pPr>
        <w:pStyle w:val="Normal"/>
        <w:numPr>
          <w:ilvl w:val="0"/>
          <w:numId w:val="1"/>
        </w:numPr>
        <w:ind w:left="420" w:right="0" w:hanging="420"/>
        <w:rPr/>
      </w:pPr>
      <w:r>
        <w:rPr/>
        <w:t xml:space="preserve">Cumprir as exigências estabelecidas no Termo de Compromisso  </w:t>
      </w:r>
    </w:p>
    <w:p>
      <w:pPr>
        <w:pStyle w:val="Normal"/>
        <w:numPr>
          <w:ilvl w:val="0"/>
          <w:numId w:val="1"/>
        </w:numPr>
        <w:spacing w:before="0" w:after="96"/>
        <w:ind w:left="420" w:right="0" w:hanging="420"/>
        <w:rPr/>
      </w:pPr>
      <w:r>
        <w:rPr/>
        <w:t xml:space="preserve">Manter a urbanidade e respeito com colegas, professoras/es e demais funcionários públicos. </w:t>
      </w:r>
    </w:p>
    <w:p>
      <w:pPr>
        <w:pStyle w:val="Normal"/>
        <w:spacing w:before="0" w:after="96"/>
        <w:ind w:left="420" w:right="0" w:hanging="0"/>
        <w:rPr/>
      </w:pPr>
      <w:r>
        <w:rPr/>
      </w:r>
    </w:p>
    <w:p>
      <w:pPr>
        <w:pStyle w:val="Normal"/>
        <w:spacing w:before="0" w:after="96"/>
        <w:ind w:left="420" w:right="0" w:hanging="0"/>
        <w:rPr/>
      </w:pPr>
      <w:r>
        <w:rPr>
          <w:b/>
        </w:rPr>
        <w:t xml:space="preserve">3– DOS CRITERIOS DE SELEÇÃO </w:t>
      </w:r>
      <w:r>
        <w:rPr/>
        <w:t xml:space="preserve">  </w:t>
      </w:r>
    </w:p>
    <w:p>
      <w:pPr>
        <w:pStyle w:val="Normal"/>
        <w:ind w:left="341" w:right="1639" w:hanging="10"/>
        <w:rPr/>
      </w:pPr>
      <w:r>
        <w:rPr/>
        <w:t xml:space="preserve">A escolha dos bolsistas obedece aos critérios estipulados no edital e mais:   </w:t>
      </w:r>
    </w:p>
    <w:p>
      <w:pPr>
        <w:pStyle w:val="Normal"/>
        <w:ind w:left="341" w:right="1639" w:hanging="10"/>
        <w:rPr/>
      </w:pPr>
      <w:r>
        <w:rPr/>
      </w:r>
    </w:p>
    <w:p>
      <w:pPr>
        <w:pStyle w:val="Normal"/>
        <w:ind w:left="341" w:right="1639" w:hanging="10"/>
        <w:rPr/>
      </w:pPr>
      <w:r>
        <w:rPr/>
        <w:t xml:space="preserve">a) Renda familiar per capta de até um salário mínimo e meio;  </w:t>
      </w:r>
    </w:p>
    <w:p>
      <w:pPr>
        <w:pStyle w:val="Normal"/>
        <w:numPr>
          <w:ilvl w:val="0"/>
          <w:numId w:val="2"/>
        </w:numPr>
        <w:ind w:left="590" w:right="0" w:hanging="259"/>
        <w:rPr/>
      </w:pPr>
      <w:r>
        <w:rPr/>
        <w:t xml:space="preserve">Alunas/os residentes em bairros áreas de ocupação/periferia;  </w:t>
      </w:r>
    </w:p>
    <w:p>
      <w:pPr>
        <w:pStyle w:val="Normal"/>
        <w:numPr>
          <w:ilvl w:val="0"/>
          <w:numId w:val="2"/>
        </w:numPr>
        <w:ind w:left="590" w:right="0" w:hanging="259"/>
        <w:rPr/>
      </w:pPr>
      <w:r>
        <w:rPr/>
        <w:t xml:space="preserve">Engajamento histórico em atividades coletivas-cidadãs, em suas comunidades de origem;  </w:t>
      </w:r>
    </w:p>
    <w:p>
      <w:pPr>
        <w:pStyle w:val="Normal"/>
        <w:numPr>
          <w:ilvl w:val="0"/>
          <w:numId w:val="2"/>
        </w:numPr>
        <w:ind w:left="590" w:right="0" w:hanging="259"/>
        <w:rPr/>
      </w:pPr>
      <w:r>
        <w:rPr/>
        <w:t xml:space="preserve"> </w:t>
      </w:r>
      <w:r>
        <w:rPr/>
        <w:t xml:space="preserve">Ser aluna/o cotista;   </w:t>
      </w:r>
    </w:p>
    <w:p>
      <w:pPr>
        <w:pStyle w:val="Normal"/>
        <w:numPr>
          <w:ilvl w:val="0"/>
          <w:numId w:val="2"/>
        </w:numPr>
        <w:ind w:left="590" w:right="0" w:hanging="259"/>
        <w:rPr/>
      </w:pPr>
      <w:r>
        <w:rPr/>
        <w:t xml:space="preserve">Ser o primeiro da família a cursar uma graduação;   </w:t>
      </w:r>
    </w:p>
    <w:p>
      <w:pPr>
        <w:pStyle w:val="Normal"/>
        <w:numPr>
          <w:ilvl w:val="0"/>
          <w:numId w:val="2"/>
        </w:numPr>
        <w:ind w:left="590" w:right="0" w:hanging="259"/>
        <w:rPr/>
      </w:pPr>
      <w:r>
        <w:rPr/>
        <w:t xml:space="preserve">Ter disponibilidade de 20 horas semanais para atuar na execução do projeto;  </w:t>
      </w:r>
    </w:p>
    <w:p>
      <w:pPr>
        <w:pStyle w:val="Normal"/>
        <w:numPr>
          <w:ilvl w:val="0"/>
          <w:numId w:val="3"/>
        </w:numPr>
        <w:ind w:left="693" w:right="0" w:hanging="362"/>
        <w:rPr/>
      </w:pPr>
      <w:r>
        <w:rPr/>
        <w:t xml:space="preserve">Aluno (a) a partir do 1º semestre ao 6º semestre; </w:t>
      </w:r>
    </w:p>
    <w:p>
      <w:pPr>
        <w:pStyle w:val="Normal"/>
        <w:numPr>
          <w:ilvl w:val="0"/>
          <w:numId w:val="3"/>
        </w:numPr>
        <w:ind w:left="693" w:right="0" w:hanging="362"/>
        <w:rPr/>
      </w:pPr>
      <w:r>
        <w:rPr/>
        <w:t xml:space="preserve">Ser proveniente de escola pública; </w:t>
      </w:r>
    </w:p>
    <w:p>
      <w:pPr>
        <w:pStyle w:val="Normal"/>
        <w:numPr>
          <w:ilvl w:val="0"/>
          <w:numId w:val="3"/>
        </w:numPr>
        <w:ind w:left="693" w:right="0" w:hanging="362"/>
        <w:rPr/>
      </w:pPr>
      <w:r>
        <w:rPr/>
        <w:t xml:space="preserve">Ser residente em bairros/áreas de ocupação considerados socialmente vulneráveis; </w:t>
      </w:r>
    </w:p>
    <w:p>
      <w:pPr>
        <w:pStyle w:val="Normal"/>
        <w:numPr>
          <w:ilvl w:val="0"/>
          <w:numId w:val="3"/>
        </w:numPr>
        <w:ind w:left="693" w:right="0" w:hanging="362"/>
        <w:rPr/>
      </w:pPr>
      <w:r>
        <w:rPr/>
        <w:t xml:space="preserve">Estar cursando a primeira graduação. </w:t>
      </w:r>
    </w:p>
    <w:p>
      <w:pPr>
        <w:pStyle w:val="Normal"/>
        <w:spacing w:lineRule="auto" w:line="259" w:before="0" w:after="18"/>
        <w:ind w:left="605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6" w:before="0" w:after="105"/>
        <w:ind w:left="355" w:right="0" w:hanging="10"/>
        <w:jc w:val="left"/>
        <w:rPr/>
      </w:pPr>
      <w:r>
        <w:rPr/>
        <w:t xml:space="preserve"> </w:t>
      </w:r>
      <w:r>
        <w:rPr>
          <w:b/>
        </w:rPr>
        <w:t xml:space="preserve">4 – DO VALOR DA BOLSA </w:t>
      </w:r>
      <w:r>
        <w:rPr/>
        <w:t xml:space="preserve">  </w:t>
      </w:r>
    </w:p>
    <w:p>
      <w:pPr>
        <w:pStyle w:val="Normal"/>
        <w:ind w:left="341" w:right="0" w:hanging="10"/>
        <w:rPr/>
      </w:pPr>
      <w:r>
        <w:rPr/>
        <w:t>O estudante bolsista de grupo Programa Conexões de Saberes</w:t>
      </w:r>
      <w:r>
        <w:rPr>
          <w:b/>
        </w:rPr>
        <w:t xml:space="preserve"> r</w:t>
      </w:r>
      <w:r>
        <w:rPr/>
        <w:t xml:space="preserve">eceberá mensalmente uma bolsa no valor de R$ 400,00 (Quatrocentos reais), a ser paga em conta corrente pessoal.  </w:t>
      </w:r>
    </w:p>
    <w:p>
      <w:pPr>
        <w:pStyle w:val="Normal"/>
        <w:ind w:left="341" w:right="0" w:hanging="10"/>
        <w:rPr/>
      </w:pPr>
      <w:r>
        <w:rPr/>
        <w:t xml:space="preserve">Obs. O bolsista fará jus a um certificado de participação no Conexões emitido pela instituição.    </w:t>
      </w:r>
    </w:p>
    <w:p>
      <w:pPr>
        <w:pStyle w:val="Normal"/>
        <w:spacing w:lineRule="auto" w:line="259" w:before="0" w:after="26"/>
        <w:ind w:left="360" w:right="0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6" w:before="0" w:after="105"/>
        <w:ind w:left="355" w:right="0" w:hanging="10"/>
        <w:jc w:val="left"/>
        <w:rPr/>
      </w:pPr>
      <w:r>
        <w:rPr>
          <w:b/>
        </w:rPr>
        <w:t xml:space="preserve">5- DO DESLIGAMENTO DO PROJETO/PROGRAMA </w:t>
      </w:r>
      <w:r>
        <w:rPr/>
        <w:t xml:space="preserve">  </w:t>
      </w:r>
    </w:p>
    <w:p>
      <w:pPr>
        <w:pStyle w:val="Normal"/>
        <w:ind w:left="341" w:right="0" w:hanging="10"/>
        <w:rPr/>
      </w:pPr>
      <w:r>
        <w:rPr/>
        <w:t xml:space="preserve">O estudante bolsista será desligado do grupo nos seguintes casos:    </w:t>
      </w:r>
    </w:p>
    <w:p>
      <w:pPr>
        <w:pStyle w:val="Normal"/>
        <w:numPr>
          <w:ilvl w:val="0"/>
          <w:numId w:val="4"/>
        </w:numPr>
        <w:ind w:left="1080" w:right="0" w:hanging="360"/>
        <w:rPr/>
      </w:pPr>
      <w:r>
        <w:rPr/>
        <w:t xml:space="preserve">Conclusão, trancamento de matrícula institucional ou abandono de curso de graduação; Desistência;    </w:t>
      </w:r>
    </w:p>
    <w:p>
      <w:pPr>
        <w:pStyle w:val="Normal"/>
        <w:numPr>
          <w:ilvl w:val="0"/>
          <w:numId w:val="4"/>
        </w:numPr>
        <w:ind w:left="1080" w:right="0" w:hanging="360"/>
        <w:rPr/>
      </w:pPr>
      <w:r>
        <w:rPr/>
        <w:t>Descumprimento das obrigações firmadas no Termo de Compromisso e nas outras que regem a vida acadêmica, na UFPA.</w:t>
      </w:r>
      <w:r>
        <w:rPr>
          <w:color w:val="FF0000"/>
        </w:rPr>
        <w:t xml:space="preserve">  </w:t>
      </w:r>
    </w:p>
    <w:p>
      <w:pPr>
        <w:pStyle w:val="Normal"/>
        <w:numPr>
          <w:ilvl w:val="0"/>
          <w:numId w:val="4"/>
        </w:numPr>
        <w:ind w:left="1080" w:right="0" w:hanging="360"/>
        <w:rPr/>
      </w:pPr>
      <w:r>
        <w:rPr/>
        <w:t xml:space="preserve">Prática ou envolvimento em ações não condizentes com os objetivos do PCS ou com o ambiente universitário, segundo legislação vigente.  </w:t>
      </w:r>
    </w:p>
    <w:p>
      <w:pPr>
        <w:pStyle w:val="Normal"/>
        <w:spacing w:lineRule="auto" w:line="259" w:before="0" w:after="117"/>
        <w:ind w:left="420" w:right="0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6" w:before="0" w:after="105"/>
        <w:ind w:left="355" w:right="0" w:hanging="10"/>
        <w:jc w:val="left"/>
        <w:rPr/>
      </w:pPr>
      <w:r>
        <w:rPr>
          <w:b/>
        </w:rPr>
        <w:t xml:space="preserve">6 - PERÍODO DE INSCRIÇÃO: </w:t>
      </w:r>
      <w:r>
        <w:rPr/>
        <w:t xml:space="preserve">  </w:t>
      </w:r>
    </w:p>
    <w:p>
      <w:pPr>
        <w:pStyle w:val="Normal"/>
        <w:spacing w:before="0" w:after="105"/>
        <w:ind w:left="341" w:right="0" w:hanging="10"/>
        <w:rPr>
          <w:b/>
          <w:b/>
          <w:color w:val="000000" w:themeColor="text1"/>
        </w:rPr>
      </w:pPr>
      <w:r>
        <w:rPr/>
        <w:t>A inscrição ocorrerá no</w:t>
      </w:r>
      <w:r>
        <w:rPr>
          <w:b/>
        </w:rPr>
        <w:t xml:space="preserve"> </w:t>
      </w:r>
      <w:r>
        <w:rPr/>
        <w:t>período de</w:t>
      </w:r>
      <w:r>
        <w:rPr>
          <w:b/>
        </w:rPr>
        <w:t xml:space="preserve"> </w:t>
      </w:r>
      <w:r>
        <w:rPr>
          <w:b/>
          <w:color w:val="000000" w:themeColor="text1"/>
        </w:rPr>
        <w:t xml:space="preserve">29/04/2019 a 15/05/2019 </w:t>
      </w:r>
    </w:p>
    <w:p>
      <w:pPr>
        <w:pStyle w:val="Normal"/>
        <w:spacing w:before="0" w:after="105"/>
        <w:ind w:left="341" w:right="0" w:hanging="1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5"/>
        </w:numPr>
        <w:spacing w:lineRule="auto" w:line="256" w:before="0" w:after="105"/>
        <w:ind w:left="525" w:right="0" w:hanging="180"/>
        <w:jc w:val="left"/>
        <w:rPr/>
      </w:pPr>
      <w:r>
        <w:rPr>
          <w:b/>
        </w:rPr>
        <w:t xml:space="preserve">- PROCEDIMENTOS PARA INSCRIÇÃO </w:t>
      </w:r>
      <w:r>
        <w:rPr/>
        <w:t xml:space="preserve">  </w:t>
      </w:r>
    </w:p>
    <w:p>
      <w:pPr>
        <w:pStyle w:val="Normal"/>
        <w:spacing w:lineRule="auto" w:line="256" w:before="0" w:after="105"/>
        <w:ind w:left="550" w:right="0" w:hanging="10"/>
        <w:jc w:val="left"/>
        <w:rPr/>
      </w:pPr>
      <w:r>
        <w:rPr>
          <w:b/>
        </w:rPr>
        <w:t>As inscrições ocorrerão através do SIGAEST (http://proex.ufpa.br/sigaest/) para tanto o candidato a bolsa deverá:</w:t>
      </w:r>
      <w:r>
        <w:rPr/>
        <w:t xml:space="preserve">  </w:t>
      </w:r>
    </w:p>
    <w:p>
      <w:pPr>
        <w:pStyle w:val="Normal"/>
        <w:numPr>
          <w:ilvl w:val="1"/>
          <w:numId w:val="5"/>
        </w:numPr>
        <w:spacing w:before="0" w:after="116"/>
        <w:ind w:left="1504" w:right="144" w:hanging="439"/>
        <w:rPr/>
      </w:pPr>
      <w:r>
        <w:rPr/>
        <w:t xml:space="preserve">Preencher o Questionário Socioeconômico   </w:t>
      </w:r>
    </w:p>
    <w:p>
      <w:pPr>
        <w:pStyle w:val="Normal"/>
        <w:numPr>
          <w:ilvl w:val="1"/>
          <w:numId w:val="5"/>
        </w:numPr>
        <w:spacing w:lineRule="auto" w:line="362"/>
        <w:ind w:left="1504" w:right="144" w:hanging="439"/>
        <w:rPr/>
      </w:pPr>
      <w:r>
        <w:rPr/>
        <w:t xml:space="preserve">Anexar cópia escaneada, em formato de imagem JPEG, da seguinte documentação:   </w:t>
      </w:r>
    </w:p>
    <w:p>
      <w:pPr>
        <w:pStyle w:val="Normal"/>
        <w:spacing w:lineRule="auto" w:line="362"/>
        <w:ind w:left="356" w:right="144" w:hanging="10"/>
        <w:rPr/>
      </w:pPr>
      <w:r>
        <w:rPr/>
        <w:t xml:space="preserve">a)  RG e CPF   </w:t>
      </w:r>
    </w:p>
    <w:p>
      <w:pPr>
        <w:pStyle w:val="Normal"/>
        <w:numPr>
          <w:ilvl w:val="0"/>
          <w:numId w:val="6"/>
        </w:numPr>
        <w:ind w:left="590" w:right="0" w:hanging="259"/>
        <w:rPr/>
      </w:pPr>
      <w:r>
        <w:rPr/>
        <w:t xml:space="preserve">Carteira de Trabalho com numeração do PIS/PASEP ou NIT;   </w:t>
      </w:r>
    </w:p>
    <w:p>
      <w:pPr>
        <w:pStyle w:val="Normal"/>
        <w:numPr>
          <w:ilvl w:val="0"/>
          <w:numId w:val="6"/>
        </w:numPr>
        <w:ind w:left="590" w:right="0" w:hanging="259"/>
        <w:rPr/>
      </w:pPr>
      <w:r>
        <w:rPr/>
        <w:t xml:space="preserve">Comprovante de residência atual em nome do estudante, dos pais ou responsáveis (luz, água, IPTU ou telefone).   </w:t>
      </w:r>
    </w:p>
    <w:p>
      <w:pPr>
        <w:pStyle w:val="Normal"/>
        <w:ind w:left="590" w:right="0" w:hanging="0"/>
        <w:rPr/>
      </w:pPr>
      <w:r>
        <w:rPr/>
      </w:r>
    </w:p>
    <w:p>
      <w:pPr>
        <w:pStyle w:val="Normal"/>
        <w:spacing w:lineRule="auto" w:line="256" w:before="0" w:after="105"/>
        <w:ind w:left="355" w:right="0" w:hanging="10"/>
        <w:jc w:val="left"/>
        <w:rPr/>
      </w:pPr>
      <w:r>
        <w:rPr>
          <w:b/>
        </w:rPr>
        <w:t xml:space="preserve">8 – DO IMPEDIMENTO PARA CANDIDATAR-SE À SELEÇÃO </w:t>
      </w:r>
      <w:r>
        <w:rPr/>
        <w:t xml:space="preserve">  </w:t>
      </w:r>
    </w:p>
    <w:p>
      <w:pPr>
        <w:pStyle w:val="Normal"/>
        <w:ind w:left="341" w:right="0" w:hanging="10"/>
        <w:rPr/>
      </w:pPr>
      <w:r>
        <w:rPr/>
        <w:t xml:space="preserve">Não poderá candidatar-se discentes que:  </w:t>
      </w:r>
    </w:p>
    <w:p>
      <w:pPr>
        <w:pStyle w:val="Normal"/>
        <w:numPr>
          <w:ilvl w:val="0"/>
          <w:numId w:val="7"/>
        </w:numPr>
        <w:ind w:left="691" w:right="0" w:hanging="360"/>
        <w:rPr/>
      </w:pPr>
      <w:r>
        <w:rPr/>
        <w:t xml:space="preserve">Possuir qualquer tipo de bolsa, salvo os casos de bolsas acumuláveis;  </w:t>
      </w:r>
    </w:p>
    <w:p>
      <w:pPr>
        <w:pStyle w:val="Normal"/>
        <w:numPr>
          <w:ilvl w:val="0"/>
          <w:numId w:val="7"/>
        </w:numPr>
        <w:ind w:left="691" w:right="0" w:hanging="360"/>
        <w:rPr/>
      </w:pPr>
      <w:r>
        <w:rPr/>
        <w:t xml:space="preserve">Alunas/os de outras instituições de ensino;  </w:t>
      </w:r>
    </w:p>
    <w:p>
      <w:pPr>
        <w:pStyle w:val="Normal"/>
        <w:numPr>
          <w:ilvl w:val="0"/>
          <w:numId w:val="7"/>
        </w:numPr>
        <w:ind w:left="691" w:right="0" w:hanging="360"/>
        <w:rPr/>
      </w:pPr>
      <w:r>
        <w:rPr/>
        <w:t xml:space="preserve">Alunos de pós-graduação;  </w:t>
      </w:r>
    </w:p>
    <w:p>
      <w:pPr>
        <w:pStyle w:val="Normal"/>
        <w:numPr>
          <w:ilvl w:val="0"/>
          <w:numId w:val="7"/>
        </w:numPr>
        <w:ind w:left="691" w:right="0" w:hanging="360"/>
        <w:rPr/>
      </w:pPr>
      <w:r>
        <w:rPr/>
        <w:t xml:space="preserve">Possua vínculo empregatício.  </w:t>
      </w:r>
    </w:p>
    <w:p>
      <w:pPr>
        <w:pStyle w:val="Normal"/>
        <w:numPr>
          <w:ilvl w:val="0"/>
          <w:numId w:val="7"/>
        </w:numPr>
        <w:ind w:left="691" w:right="0" w:hanging="360"/>
        <w:rPr/>
      </w:pPr>
      <w:r>
        <w:rPr/>
        <w:t xml:space="preserve">Estar cursando o último ano do curso. </w:t>
      </w:r>
    </w:p>
    <w:p>
      <w:pPr>
        <w:pStyle w:val="Normal"/>
        <w:spacing w:lineRule="auto" w:line="259" w:before="0" w:after="115"/>
        <w:ind w:left="706" w:right="0" w:hanging="0"/>
        <w:jc w:val="left"/>
        <w:rPr/>
      </w:pPr>
      <w:r>
        <w:rPr>
          <w:b/>
        </w:rPr>
        <w:t xml:space="preserve"> </w:t>
      </w:r>
      <w:r>
        <w:rPr/>
        <w:t xml:space="preserve"> </w:t>
      </w:r>
    </w:p>
    <w:p>
      <w:pPr>
        <w:pStyle w:val="Normal"/>
        <w:spacing w:lineRule="auto" w:line="256" w:before="0" w:after="105"/>
        <w:ind w:left="355" w:right="0" w:hanging="10"/>
        <w:jc w:val="left"/>
        <w:rPr/>
      </w:pPr>
      <w:r>
        <w:rPr>
          <w:b/>
        </w:rPr>
        <w:t xml:space="preserve">9-   DA DIVULGAÇÃO DO RESULTADO E HABILITAÇÃO À BOLSA </w:t>
      </w:r>
      <w:r>
        <w:rPr/>
        <w:t xml:space="preserve">  </w:t>
      </w:r>
    </w:p>
    <w:p>
      <w:pPr>
        <w:pStyle w:val="Normal"/>
        <w:ind w:left="341" w:right="0" w:hanging="10"/>
        <w:rPr/>
      </w:pPr>
      <w:r>
        <w:rPr/>
        <w:t>A convocação para entrevista e o resultado final da seleção serão divulgados no site da PROEX/UFPA (</w:t>
      </w:r>
      <w:hyperlink r:id="rId3">
        <w:r>
          <w:rPr>
            <w:rStyle w:val="ListLabel73"/>
            <w:color w:val="0000FF"/>
            <w:u w:val="single" w:color="0000FF"/>
          </w:rPr>
          <w:t>http://</w:t>
        </w:r>
        <w:r>
          <w:rPr>
            <w:rStyle w:val="ListLabel73"/>
            <w:color w:val="0000FF"/>
            <w:u w:val="single" w:color="0000FF"/>
          </w:rPr>
          <w:t>novo</w:t>
        </w:r>
        <w:r>
          <w:rPr>
            <w:rStyle w:val="ListLabel73"/>
            <w:color w:val="0000FF"/>
            <w:u w:val="single" w:color="0000FF"/>
          </w:rPr>
          <w:t>proex.ufpa.br/</w:t>
        </w:r>
      </w:hyperlink>
      <w:hyperlink r:id="rId4">
        <w:r>
          <w:rPr>
            <w:rStyle w:val="ListLabel74"/>
          </w:rPr>
          <w:t>)</w:t>
        </w:r>
      </w:hyperlink>
      <w:hyperlink r:id="rId5">
        <w:r>
          <w:rPr>
            <w:rStyle w:val="ListLabel74"/>
          </w:rPr>
          <w:t>,</w:t>
        </w:r>
      </w:hyperlink>
      <w:hyperlink r:id="rId6">
        <w:r>
          <w:rPr>
            <w:rStyle w:val="ListLabel74"/>
          </w:rPr>
          <w:t xml:space="preserve"> </w:t>
        </w:r>
      </w:hyperlink>
      <w:r>
        <w:rPr/>
        <w:t xml:space="preserve">no Blog Conexões de Saberes </w:t>
      </w:r>
      <w:hyperlink r:id="rId7">
        <w:r>
          <w:rPr>
            <w:rStyle w:val="ListLabel74"/>
          </w:rPr>
          <w:t>(</w:t>
        </w:r>
      </w:hyperlink>
      <w:hyperlink r:id="rId8">
        <w:r>
          <w:rPr>
            <w:rStyle w:val="ListLabel75"/>
            <w:color w:val="0563C1"/>
            <w:u w:val="single" w:color="0563C1"/>
          </w:rPr>
          <w:t>http://conexoesdesaberesufpa.blogspot.com.br/</w:t>
        </w:r>
      </w:hyperlink>
      <w:hyperlink r:id="rId9">
        <w:r>
          <w:rPr>
            <w:rStyle w:val="ListLabel74"/>
          </w:rPr>
          <w:t>)</w:t>
        </w:r>
      </w:hyperlink>
      <w:r>
        <w:rPr/>
        <w:t xml:space="preserve"> e Facebook Conexões de Saberes </w:t>
      </w:r>
      <w:hyperlink r:id="rId10">
        <w:r>
          <w:rPr>
            <w:rStyle w:val="ListLabel74"/>
          </w:rPr>
          <w:t>(</w:t>
        </w:r>
      </w:hyperlink>
      <w:hyperlink r:id="rId11">
        <w:r>
          <w:rPr>
            <w:rStyle w:val="ListLabel73"/>
            <w:color w:val="0000FF"/>
            <w:u w:val="single" w:color="0000FF"/>
          </w:rPr>
          <w:t>https://www.facebook.com/groups/29683640040427</w:t>
        </w:r>
      </w:hyperlink>
      <w:hyperlink r:id="rId12">
        <w:r>
          <w:rPr>
            <w:rStyle w:val="ListLabel73"/>
            <w:color w:val="0000FF"/>
            <w:u w:val="single" w:color="0000FF"/>
          </w:rPr>
          <w:t>0</w:t>
        </w:r>
      </w:hyperlink>
      <w:hyperlink r:id="rId13">
        <w:r>
          <w:rPr>
            <w:rStyle w:val="ListLabel73"/>
            <w:color w:val="0000FF"/>
            <w:u w:val="single" w:color="0000FF"/>
          </w:rPr>
          <w:t>/</w:t>
        </w:r>
      </w:hyperlink>
      <w:hyperlink r:id="rId14">
        <w:r>
          <w:rPr>
            <w:rStyle w:val="ListLabel74"/>
          </w:rPr>
          <w:t>)</w:t>
        </w:r>
      </w:hyperlink>
      <w:hyperlink r:id="rId15">
        <w:r>
          <w:rPr>
            <w:rStyle w:val="ListLabel74"/>
          </w:rPr>
          <w:t>.</w:t>
        </w:r>
      </w:hyperlink>
      <w:hyperlink r:id="rId16">
        <w:r>
          <w:rPr>
            <w:rStyle w:val="ListLabel74"/>
          </w:rPr>
          <w:t xml:space="preserve"> </w:t>
        </w:r>
      </w:hyperlink>
      <w:r>
        <w:rPr/>
        <w:t xml:space="preserve">  </w:t>
      </w:r>
    </w:p>
    <w:p>
      <w:pPr>
        <w:pStyle w:val="Normal"/>
        <w:ind w:left="341" w:right="0" w:hanging="10"/>
        <w:rPr/>
      </w:pPr>
      <w:r>
        <w:rPr/>
        <w:t xml:space="preserve">9.1. Os discentes selecionados deverão realizar sua habilitação no SIGAEST, anexando </w:t>
      </w:r>
      <w:r>
        <w:rPr>
          <w:b/>
        </w:rPr>
        <w:t>Plano</w:t>
      </w:r>
      <w:r>
        <w:rPr/>
        <w:t xml:space="preserve"> </w:t>
      </w:r>
      <w:r>
        <w:rPr>
          <w:b/>
        </w:rPr>
        <w:t>de Trabalho</w:t>
      </w:r>
      <w:r>
        <w:rPr/>
        <w:t xml:space="preserve"> (de acordo com as normas do Grupo);</w:t>
      </w:r>
      <w:r>
        <w:rPr>
          <w:b/>
        </w:rPr>
        <w:t xml:space="preserve"> Termo de Compromisso, e informar dados bancários</w:t>
      </w:r>
      <w:r>
        <w:rPr/>
        <w:t xml:space="preserve">, no dia </w:t>
      </w:r>
      <w:r>
        <w:rPr>
          <w:b/>
        </w:rPr>
        <w:t>03 de Junho de 2019.</w:t>
      </w:r>
      <w:r>
        <w:rPr/>
        <w:t xml:space="preserve">   </w:t>
      </w:r>
    </w:p>
    <w:p>
      <w:pPr>
        <w:pStyle w:val="Normal"/>
        <w:spacing w:lineRule="auto" w:line="259" w:before="0" w:after="117"/>
        <w:ind w:left="360" w:right="0" w:hanging="0"/>
        <w:jc w:val="left"/>
        <w:rPr/>
      </w:pPr>
      <w:r>
        <w:rPr>
          <w:b/>
        </w:rPr>
        <w:t xml:space="preserve"> </w:t>
      </w:r>
      <w:r>
        <w:rPr/>
        <w:t xml:space="preserve">  </w:t>
      </w:r>
    </w:p>
    <w:p>
      <w:pPr>
        <w:pStyle w:val="Normal"/>
        <w:spacing w:lineRule="auto" w:line="256" w:before="0" w:after="105"/>
        <w:ind w:left="355" w:right="0" w:hanging="10"/>
        <w:jc w:val="left"/>
        <w:rPr/>
      </w:pPr>
      <w:r>
        <w:rPr>
          <w:b/>
        </w:rPr>
        <w:t xml:space="preserve">10 -  DO CRONOGRAMA </w:t>
      </w:r>
      <w:r>
        <w:rPr/>
        <w:t xml:space="preserve"> </w:t>
      </w:r>
    </w:p>
    <w:p>
      <w:pPr>
        <w:pStyle w:val="Normal"/>
        <w:spacing w:lineRule="auto" w:line="256" w:before="0" w:after="1"/>
        <w:ind w:left="1844" w:right="0" w:hanging="10"/>
        <w:jc w:val="left"/>
        <w:rPr/>
      </w:pPr>
      <w:r>
        <w:rPr>
          <w:b/>
        </w:rPr>
        <w:t xml:space="preserve">O processo seletivo ocorrerá de acordo com as etapas abaixo  </w:t>
      </w:r>
    </w:p>
    <w:p>
      <w:pPr>
        <w:pStyle w:val="Normal"/>
        <w:spacing w:lineRule="auto" w:line="259" w:before="0" w:after="0"/>
        <w:ind w:left="470" w:right="0" w:hanging="0"/>
        <w:jc w:val="center"/>
        <w:rPr/>
      </w:pPr>
      <w:r>
        <w:rPr/>
        <w:t xml:space="preserve"> </w:t>
      </w:r>
    </w:p>
    <w:tbl>
      <w:tblPr>
        <w:tblStyle w:val="TableGrid"/>
        <w:tblW w:w="9058" w:type="dxa"/>
        <w:jc w:val="left"/>
        <w:tblInd w:w="206" w:type="dxa"/>
        <w:tblCellMar>
          <w:top w:w="15" w:type="dxa"/>
          <w:left w:w="1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97"/>
        <w:gridCol w:w="3968"/>
        <w:gridCol w:w="4393"/>
      </w:tblGrid>
      <w:tr>
        <w:trPr>
          <w:trHeight w:val="475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5DCE4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</w:tcPr>
          <w:p>
            <w:pPr>
              <w:pStyle w:val="Normal"/>
              <w:spacing w:lineRule="auto" w:line="259" w:before="0" w:after="0"/>
              <w:ind w:left="180" w:right="0" w:hanging="0"/>
              <w:jc w:val="left"/>
              <w:rPr/>
            </w:pPr>
            <w:r>
              <w:rPr>
                <w:b/>
              </w:rPr>
              <w:t xml:space="preserve">                           </w:t>
            </w:r>
            <w:r>
              <w:rPr>
                <w:b/>
              </w:rPr>
              <w:t xml:space="preserve">Etapas   </w:t>
            </w:r>
            <w:r>
              <w:rPr/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</w:tcPr>
          <w:p>
            <w:pPr>
              <w:pStyle w:val="Normal"/>
              <w:spacing w:lineRule="auto" w:line="259" w:before="0" w:after="0"/>
              <w:ind w:left="0" w:right="203" w:hanging="0"/>
              <w:jc w:val="center"/>
              <w:rPr/>
            </w:pPr>
            <w:r>
              <w:rPr>
                <w:b/>
              </w:rPr>
              <w:t xml:space="preserve">                    </w:t>
            </w:r>
            <w:r>
              <w:rPr>
                <w:b/>
              </w:rPr>
              <w:t xml:space="preserve">Período   </w:t>
            </w:r>
            <w:r>
              <w:rPr/>
              <w:t xml:space="preserve"> </w:t>
            </w:r>
          </w:p>
        </w:tc>
      </w:tr>
      <w:tr>
        <w:trPr>
          <w:trHeight w:val="558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09" w:hanging="0"/>
              <w:jc w:val="center"/>
              <w:rPr/>
            </w:pPr>
            <w:r>
              <w:rPr>
                <w:b/>
              </w:rPr>
              <w:t xml:space="preserve">1  </w:t>
            </w:r>
            <w:r>
              <w:rPr/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09" w:hanging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Publicação do Edital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02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26/04/2019</w:t>
            </w:r>
          </w:p>
        </w:tc>
      </w:tr>
      <w:tr>
        <w:trPr>
          <w:trHeight w:val="558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09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09" w:hanging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Inscrições online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02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29/04/2019 a 15/05/2019</w:t>
            </w:r>
          </w:p>
        </w:tc>
      </w:tr>
      <w:tr>
        <w:trPr>
          <w:trHeight w:val="754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09" w:hanging="0"/>
              <w:jc w:val="center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Análise e homologação das inscrições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206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16/05/2019 </w:t>
            </w:r>
          </w:p>
        </w:tc>
      </w:tr>
      <w:tr>
        <w:trPr>
          <w:trHeight w:val="754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46" w:right="0" w:hanging="0"/>
              <w:jc w:val="left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Resultado preliminar das homologações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19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17/05/2019</w:t>
            </w:r>
          </w:p>
        </w:tc>
      </w:tr>
      <w:tr>
        <w:trPr>
          <w:trHeight w:val="602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18" w:hanging="0"/>
              <w:jc w:val="center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1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Entrevista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17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20/05/2019 a 23/05/2019</w:t>
            </w:r>
          </w:p>
        </w:tc>
      </w:tr>
      <w:tr>
        <w:trPr>
          <w:trHeight w:val="470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46" w:right="0" w:hanging="0"/>
              <w:jc w:val="left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24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Resultado final 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19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24/05/2019</w:t>
            </w:r>
          </w:p>
        </w:tc>
      </w:tr>
      <w:tr>
        <w:trPr>
          <w:trHeight w:val="470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46" w:right="0" w:hanging="0"/>
              <w:jc w:val="left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24" w:hanging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Período de Formação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19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27/05/2019 a 31/05/2019</w:t>
            </w:r>
          </w:p>
        </w:tc>
      </w:tr>
      <w:tr>
        <w:trPr>
          <w:trHeight w:val="468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18" w:hanging="0"/>
              <w:jc w:val="center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23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Habilitação à bolsa 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19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03/06/2019</w:t>
            </w:r>
          </w:p>
        </w:tc>
      </w:tr>
      <w:tr>
        <w:trPr>
          <w:trHeight w:val="468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46" w:right="0" w:hanging="0"/>
              <w:jc w:val="left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22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Vigência da bolsa 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21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Maio  de 2019 a maio de 2020 </w:t>
            </w:r>
            <w:r>
              <w:rPr>
                <w:color w:val="000000" w:themeColor="text1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75" w:right="0" w:hanging="0"/>
              <w:jc w:val="left"/>
              <w:rPr/>
            </w:pPr>
            <w:r>
              <w:rPr>
                <w:b/>
              </w:rPr>
              <w:t xml:space="preserve">9 </w:t>
            </w:r>
            <w:r>
              <w:rPr/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5" w:right="0" w:hanging="0"/>
              <w:jc w:val="left"/>
              <w:rPr/>
            </w:pPr>
            <w:r>
              <w:rPr>
                <w:b/>
              </w:rPr>
              <w:t xml:space="preserve">Envio do Relatório Final do bolsista </w:t>
            </w:r>
            <w:r>
              <w:rPr/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19" w:hanging="0"/>
              <w:jc w:val="center"/>
              <w:rPr/>
            </w:pPr>
            <w:r>
              <w:rPr>
                <w:b/>
              </w:rPr>
              <w:t>Até 31/06/2020</w:t>
            </w:r>
            <w:r>
              <w:rPr/>
              <w:t xml:space="preserve"> </w:t>
            </w:r>
          </w:p>
        </w:tc>
      </w:tr>
    </w:tbl>
    <w:p>
      <w:pPr>
        <w:pStyle w:val="Normal"/>
        <w:spacing w:lineRule="auto" w:line="259" w:before="0" w:after="118"/>
        <w:ind w:left="597" w:right="0" w:hanging="0"/>
        <w:jc w:val="center"/>
        <w:rPr/>
      </w:pPr>
      <w:r>
        <w:rPr>
          <w:b/>
        </w:rPr>
        <w:t xml:space="preserve"> </w:t>
      </w:r>
      <w:r>
        <w:rPr/>
        <w:t xml:space="preserve"> </w:t>
      </w:r>
    </w:p>
    <w:p>
      <w:pPr>
        <w:pStyle w:val="Normal"/>
        <w:numPr>
          <w:ilvl w:val="0"/>
          <w:numId w:val="8"/>
        </w:numPr>
        <w:spacing w:lineRule="auto" w:line="256" w:before="0" w:after="105"/>
        <w:ind w:left="645" w:right="0" w:hanging="300"/>
        <w:jc w:val="left"/>
        <w:rPr/>
      </w:pPr>
      <w:r>
        <w:rPr>
          <w:b/>
        </w:rPr>
        <w:t xml:space="preserve">-  DAS DISPOSIÇÕES FINAIS  </w:t>
      </w:r>
      <w:r>
        <w:rPr/>
        <w:t xml:space="preserve">  </w:t>
      </w:r>
    </w:p>
    <w:p>
      <w:pPr>
        <w:pStyle w:val="Normal"/>
        <w:spacing w:lineRule="auto" w:line="350"/>
        <w:ind w:left="341" w:right="268" w:hanging="10"/>
        <w:rPr/>
      </w:pPr>
      <w:r>
        <w:rPr/>
        <w:t xml:space="preserve">12.1 Os casos omissos serão resolvidos, pela coordenadora Local do Projeto.   Informações: 32018642/32018391     </w:t>
      </w:r>
    </w:p>
    <w:p>
      <w:pPr>
        <w:pStyle w:val="Normal"/>
        <w:spacing w:lineRule="auto" w:line="259" w:before="0" w:after="0"/>
        <w:ind w:left="0" w:right="0" w:hanging="0"/>
        <w:jc w:val="right"/>
        <w:rPr/>
      </w:pPr>
      <w:r>
        <w:rPr/>
        <w:t>Belém, 26</w:t>
      </w:r>
      <w:bookmarkStart w:id="0" w:name="_GoBack"/>
      <w:bookmarkEnd w:id="0"/>
      <w:r>
        <w:rPr/>
        <w:t xml:space="preserve"> de abril de 2019. </w:t>
      </w:r>
      <w:r>
        <w:rPr>
          <w:b/>
        </w:rPr>
        <w:t xml:space="preserve">         </w:t>
      </w:r>
    </w:p>
    <w:p>
      <w:pPr>
        <w:pStyle w:val="Normal"/>
        <w:spacing w:lineRule="auto" w:line="259" w:before="0" w:after="40"/>
        <w:ind w:left="0" w:right="1959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/>
        <w:t xml:space="preserve"> </w:t>
      </w:r>
    </w:p>
    <w:sectPr>
      <w:type w:val="nextPage"/>
      <w:pgSz w:w="11906" w:h="16838"/>
      <w:pgMar w:left="1342" w:right="1129" w:header="0" w:top="1346" w:footer="0" w:bottom="17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4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">
    <w:lvl w:ilvl="0">
      <w:start w:val="2"/>
      <w:numFmt w:val="lowerLetter"/>
      <w:lvlText w:val="%1)"/>
      <w:lvlJc w:val="left"/>
      <w:pPr>
        <w:ind w:left="59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3">
    <w:lvl w:ilvl="0">
      <w:start w:val="7"/>
      <w:numFmt w:val="lowerLetter"/>
      <w:lvlText w:val="%1)"/>
      <w:lvlJc w:val="left"/>
      <w:pPr>
        <w:ind w:left="69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4">
    <w:lvl w:ilvl="0">
      <w:start w:val="1"/>
      <w:numFmt w:val="lowerLetter"/>
      <w:lvlText w:val="%1)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45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17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89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61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33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05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77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49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5">
    <w:lvl w:ilvl="0">
      <w:start w:val="7"/>
      <w:numFmt w:val="decimal"/>
      <w:lvlText w:val="%1"/>
      <w:lvlJc w:val="left"/>
      <w:pPr>
        <w:ind w:left="52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Times New Roman" w:cs="Times New Roman"/>
        <w:color w:val="000000"/>
      </w:rPr>
    </w:lvl>
    <w:lvl w:ilvl="1">
      <w:start w:val="1"/>
      <w:numFmt w:val="decimal"/>
      <w:lvlText w:val="%1.%2-"/>
      <w:lvlJc w:val="left"/>
      <w:pPr>
        <w:ind w:left="150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6">
    <w:lvl w:ilvl="0">
      <w:start w:val="2"/>
      <w:numFmt w:val="lowerLetter"/>
      <w:lvlText w:val="%1)"/>
      <w:lvlJc w:val="left"/>
      <w:pPr>
        <w:ind w:left="59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7">
    <w:lvl w:ilvl="0">
      <w:start w:val="1"/>
      <w:numFmt w:val="lowerLetter"/>
      <w:lvlText w:val="%1)"/>
      <w:lvlJc w:val="left"/>
      <w:pPr>
        <w:ind w:left="69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8">
    <w:lvl w:ilvl="0">
      <w:start w:val="12"/>
      <w:numFmt w:val="decimal"/>
      <w:lvlText w:val="%1"/>
      <w:lvlJc w:val="left"/>
      <w:pPr>
        <w:ind w:left="6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Times New Roman" w:cs="Times New Roman"/>
        <w:color w:val="00000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 w:before="0" w:after="6"/>
      <w:ind w:left="356" w:right="10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477bd"/>
    <w:rPr>
      <w:rFonts w:ascii="Segoe UI" w:hAnsi="Segoe UI" w:eastAsia="Times New Roman" w:cs="Segoe UI"/>
      <w:color w:val="000000"/>
      <w:sz w:val="18"/>
      <w:szCs w:val="18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">
    <w:name w:val="ListLabel 2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9">
    <w:name w:val="ListLabel 2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0">
    <w:name w:val="ListLabel 3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1">
    <w:name w:val="ListLabel 3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2">
    <w:name w:val="ListLabel 3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3">
    <w:name w:val="ListLabel 3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4">
    <w:name w:val="ListLabel 3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5">
    <w:name w:val="ListLabel 3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6">
    <w:name w:val="ListLabel 3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7">
    <w:name w:val="ListLabel 37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8">
    <w:name w:val="ListLabel 3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9">
    <w:name w:val="ListLabel 3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0">
    <w:name w:val="ListLabel 4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1">
    <w:name w:val="ListLabel 4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2">
    <w:name w:val="ListLabel 4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3">
    <w:name w:val="ListLabel 4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4">
    <w:name w:val="ListLabel 4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5">
    <w:name w:val="ListLabel 4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6">
    <w:name w:val="ListLabel 4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7">
    <w:name w:val="ListLabel 4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8">
    <w:name w:val="ListLabel 4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9">
    <w:name w:val="ListLabel 4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0">
    <w:name w:val="ListLabel 5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1">
    <w:name w:val="ListLabel 5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2">
    <w:name w:val="ListLabel 5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3">
    <w:name w:val="ListLabel 5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4">
    <w:name w:val="ListLabel 5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5">
    <w:name w:val="ListLabel 5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6">
    <w:name w:val="ListLabel 5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7">
    <w:name w:val="ListLabel 5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8">
    <w:name w:val="ListLabel 5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9">
    <w:name w:val="ListLabel 5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0">
    <w:name w:val="ListLabel 6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1">
    <w:name w:val="ListLabel 6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2">
    <w:name w:val="ListLabel 6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3">
    <w:name w:val="ListLabel 6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4">
    <w:name w:val="ListLabel 64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5">
    <w:name w:val="ListLabel 65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6">
    <w:name w:val="ListLabel 6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7">
    <w:name w:val="ListLabel 67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8">
    <w:name w:val="ListLabel 68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9">
    <w:name w:val="ListLabel 69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0">
    <w:name w:val="ListLabel 70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1">
    <w:name w:val="ListLabel 71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2">
    <w:name w:val="ListLabel 72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3">
    <w:name w:val="ListLabel 73"/>
    <w:qFormat/>
    <w:rPr>
      <w:color w:val="0000FF"/>
      <w:u w:val="single" w:color="0000FF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74">
    <w:name w:val="ListLabel 74"/>
    <w:qFormat/>
    <w:rPr/>
  </w:style>
  <w:style w:type="character" w:styleId="ListLabel75">
    <w:name w:val="ListLabel 75"/>
    <w:qFormat/>
    <w:rPr>
      <w:color w:val="0563C1"/>
      <w:u w:val="single" w:color="0563C1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477b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roex.ufpa.br/PRINCIPAL/" TargetMode="External"/><Relationship Id="rId4" Type="http://schemas.openxmlformats.org/officeDocument/2006/relationships/hyperlink" Target="http://proex.ufpa.br/PRINCIPAL/" TargetMode="External"/><Relationship Id="rId5" Type="http://schemas.openxmlformats.org/officeDocument/2006/relationships/hyperlink" Target="http://proex.ufpa.br/PRINCIPAL/" TargetMode="External"/><Relationship Id="rId6" Type="http://schemas.openxmlformats.org/officeDocument/2006/relationships/hyperlink" Target="http://proex.ufpa.br/PRINCIPAL/" TargetMode="External"/><Relationship Id="rId7" Type="http://schemas.openxmlformats.org/officeDocument/2006/relationships/hyperlink" Target="http://conexoesdesaberesufpa.blogspot.com.br/" TargetMode="External"/><Relationship Id="rId8" Type="http://schemas.openxmlformats.org/officeDocument/2006/relationships/hyperlink" Target="http://conexoesdesaberesufpa.blogspot.com.br/" TargetMode="External"/><Relationship Id="rId9" Type="http://schemas.openxmlformats.org/officeDocument/2006/relationships/hyperlink" Target="http://conexoesdesaberesufpa.blogspot.com.br/" TargetMode="External"/><Relationship Id="rId10" Type="http://schemas.openxmlformats.org/officeDocument/2006/relationships/hyperlink" Target="https://www.facebook.com/groups/296836400404270/" TargetMode="External"/><Relationship Id="rId11" Type="http://schemas.openxmlformats.org/officeDocument/2006/relationships/hyperlink" Target="https://www.facebook.com/groups/296836400404270/" TargetMode="External"/><Relationship Id="rId12" Type="http://schemas.openxmlformats.org/officeDocument/2006/relationships/hyperlink" Target="https://www.facebook.com/groups/296836400404270/" TargetMode="External"/><Relationship Id="rId13" Type="http://schemas.openxmlformats.org/officeDocument/2006/relationships/hyperlink" Target="https://www.facebook.com/groups/296836400404270/" TargetMode="External"/><Relationship Id="rId14" Type="http://schemas.openxmlformats.org/officeDocument/2006/relationships/hyperlink" Target="https://www.facebook.com/groups/296836400404270/" TargetMode="External"/><Relationship Id="rId15" Type="http://schemas.openxmlformats.org/officeDocument/2006/relationships/hyperlink" Target="https://www.facebook.com/groups/296836400404270/" TargetMode="External"/><Relationship Id="rId16" Type="http://schemas.openxmlformats.org/officeDocument/2006/relationships/hyperlink" Target="https://www.facebook.com/groups/296836400404270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LibreOffice/6.2.2.2$Linux_X86_64 LibreOffice_project/20$Build-2</Application>
  <Pages>4</Pages>
  <Words>829</Words>
  <Characters>4746</Characters>
  <CharactersWithSpaces>5827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2019-04-26T17:50:00Z</dcterms:created>
  <dc:creator>Maria Rosário</dc:creator>
  <dc:description/>
  <dc:language>pt-BR</dc:language>
  <cp:lastModifiedBy/>
  <dcterms:modified xsi:type="dcterms:W3CDTF">2019-04-29T11:12:28Z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