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C7718" w14:textId="67978ACD" w:rsidR="008F3164" w:rsidRDefault="00935B2D">
      <w:r>
        <w:t>Cabot Steward</w:t>
      </w:r>
    </w:p>
    <w:p w14:paraId="21D76BCF" w14:textId="1EE36420" w:rsidR="00935B2D" w:rsidRDefault="00935B2D">
      <w:r>
        <w:t>Research Log #1</w:t>
      </w:r>
    </w:p>
    <w:p w14:paraId="4B88A5BB" w14:textId="04116470" w:rsidR="00935B2D" w:rsidRDefault="00935B2D">
      <w:r>
        <w:t>What is Operations Management in the Falkland Islands?</w:t>
      </w:r>
    </w:p>
    <w:p w14:paraId="74EA807C" w14:textId="118B7297" w:rsidR="00935B2D" w:rsidRDefault="00935B2D">
      <w:r>
        <w:t>Description</w:t>
      </w:r>
    </w:p>
    <w:p w14:paraId="7E1EA843" w14:textId="328A34B0" w:rsidR="00935B2D" w:rsidRDefault="00935B2D">
      <w:r>
        <w:tab/>
        <w:t>In the United States we live in a society where we can acquire nearly every item in under 30 minutes.  This project will dissect the aspects of operations and supply chain in an area where this is not as possible.  The Falkland Islands are a set of islands near the tip of South America.  These two islands have a population of just over 3,000 people with a GDP of around 228 million dollars.</w:t>
      </w:r>
    </w:p>
    <w:p w14:paraId="4D45D2C9" w14:textId="77777777" w:rsidR="00935B2D" w:rsidRDefault="00935B2D"/>
    <w:p w14:paraId="3F730F3C" w14:textId="234C39D2" w:rsidR="00935B2D" w:rsidRDefault="00935B2D">
      <w:r>
        <w:t>Question</w:t>
      </w:r>
    </w:p>
    <w:p w14:paraId="10F7DDAA" w14:textId="4EE063C6" w:rsidR="00935B2D" w:rsidRDefault="00935B2D" w:rsidP="00935B2D">
      <w:pPr>
        <w:pStyle w:val="ListParagraph"/>
        <w:numPr>
          <w:ilvl w:val="0"/>
          <w:numId w:val="1"/>
        </w:numPr>
      </w:pPr>
      <w:r>
        <w:t>How are operations managed to encourage trade for the Falkland Islands</w:t>
      </w:r>
    </w:p>
    <w:p w14:paraId="409920F8" w14:textId="17DBD9FD" w:rsidR="00935B2D" w:rsidRDefault="00935B2D" w:rsidP="00935B2D">
      <w:pPr>
        <w:pStyle w:val="ListParagraph"/>
        <w:numPr>
          <w:ilvl w:val="0"/>
          <w:numId w:val="1"/>
        </w:numPr>
      </w:pPr>
      <w:r>
        <w:t xml:space="preserve">Does being a territory of a larger country benefit the island (UK). </w:t>
      </w:r>
    </w:p>
    <w:p w14:paraId="7581A4E3" w14:textId="0AD90AFC" w:rsidR="00935B2D" w:rsidRDefault="00935B2D" w:rsidP="00935B2D">
      <w:pPr>
        <w:pStyle w:val="ListParagraph"/>
        <w:numPr>
          <w:ilvl w:val="0"/>
          <w:numId w:val="1"/>
        </w:numPr>
      </w:pPr>
      <w:r>
        <w:t>What businesses are operational on the islands?</w:t>
      </w:r>
    </w:p>
    <w:p w14:paraId="7440D785" w14:textId="290A5232" w:rsidR="00FC0C75" w:rsidRDefault="00FC0C75" w:rsidP="00935B2D">
      <w:pPr>
        <w:pStyle w:val="ListParagraph"/>
        <w:numPr>
          <w:ilvl w:val="0"/>
          <w:numId w:val="1"/>
        </w:numPr>
      </w:pPr>
      <w:r>
        <w:t>What does trade look like?</w:t>
      </w:r>
    </w:p>
    <w:p w14:paraId="340B07FF" w14:textId="77777777" w:rsidR="00935B2D" w:rsidRDefault="00935B2D" w:rsidP="00935B2D"/>
    <w:p w14:paraId="7765C018" w14:textId="77777777" w:rsidR="00935B2D" w:rsidRDefault="00935B2D" w:rsidP="00935B2D"/>
    <w:p w14:paraId="66927E34" w14:textId="77777777" w:rsidR="00935B2D" w:rsidRDefault="00935B2D"/>
    <w:p w14:paraId="34675578" w14:textId="77777777" w:rsidR="00935B2D" w:rsidRDefault="00935B2D"/>
    <w:p w14:paraId="603C6FBD" w14:textId="46CE56DE" w:rsidR="00935B2D" w:rsidRDefault="00935B2D">
      <w:r>
        <w:t>Level 1 Research</w:t>
      </w:r>
    </w:p>
    <w:tbl>
      <w:tblPr>
        <w:tblStyle w:val="TableGrid"/>
        <w:tblW w:w="0" w:type="auto"/>
        <w:tblLook w:val="04A0" w:firstRow="1" w:lastRow="0" w:firstColumn="1" w:lastColumn="0" w:noHBand="0" w:noVBand="1"/>
      </w:tblPr>
      <w:tblGrid>
        <w:gridCol w:w="2245"/>
        <w:gridCol w:w="7105"/>
      </w:tblGrid>
      <w:tr w:rsidR="006D0EE9" w14:paraId="32CA8F08" w14:textId="77777777" w:rsidTr="0031506A">
        <w:tc>
          <w:tcPr>
            <w:tcW w:w="2245" w:type="dxa"/>
          </w:tcPr>
          <w:p w14:paraId="33381D73" w14:textId="6C94B35B" w:rsidR="006D0EE9" w:rsidRDefault="006D0EE9">
            <w:r>
              <w:t>Source #1</w:t>
            </w:r>
          </w:p>
        </w:tc>
        <w:tc>
          <w:tcPr>
            <w:tcW w:w="7105" w:type="dxa"/>
          </w:tcPr>
          <w:p w14:paraId="0ACE98DA" w14:textId="78050B23" w:rsidR="006D0EE9" w:rsidRDefault="00CB234D">
            <w:r>
              <w:t>Falkland Island Associations</w:t>
            </w:r>
          </w:p>
        </w:tc>
      </w:tr>
      <w:tr w:rsidR="006D0EE9" w14:paraId="09349848" w14:textId="77777777" w:rsidTr="0031506A">
        <w:tc>
          <w:tcPr>
            <w:tcW w:w="2245" w:type="dxa"/>
          </w:tcPr>
          <w:p w14:paraId="1FDDE35A" w14:textId="0B8526FA" w:rsidR="006D0EE9" w:rsidRDefault="006D0EE9">
            <w:r>
              <w:t>Summary</w:t>
            </w:r>
          </w:p>
        </w:tc>
        <w:tc>
          <w:tcPr>
            <w:tcW w:w="7105" w:type="dxa"/>
          </w:tcPr>
          <w:p w14:paraId="1E67A513" w14:textId="0FA87B30" w:rsidR="006D0EE9" w:rsidRDefault="009077BE">
            <w:r>
              <w:t xml:space="preserve">In this article we can see </w:t>
            </w:r>
            <w:r w:rsidR="0031506A">
              <w:t xml:space="preserve">that when the UK left the EU there were some major implications. </w:t>
            </w:r>
            <w:r w:rsidR="002031C4">
              <w:t xml:space="preserve"> </w:t>
            </w:r>
            <w:r w:rsidR="0087484E">
              <w:t>The author mentions the Treaty of Rome, Maastricht Treaty and Lisbon Treaty</w:t>
            </w:r>
            <w:r w:rsidR="00634ECA">
              <w:t xml:space="preserve">.  One of the key purposes of these </w:t>
            </w:r>
            <w:r w:rsidR="005F1906">
              <w:t>treaties</w:t>
            </w:r>
            <w:r w:rsidR="00634ECA">
              <w:t xml:space="preserve"> was to establish </w:t>
            </w:r>
            <w:r w:rsidR="005F1906">
              <w:t>a structure</w:t>
            </w:r>
            <w:r w:rsidR="00634ECA">
              <w:t xml:space="preserve"> for how trade would occur and be protected between these overseas territories such as the </w:t>
            </w:r>
            <w:r w:rsidR="005F1906">
              <w:t>Falkland Islands</w:t>
            </w:r>
            <w:r w:rsidR="00634ECA">
              <w:t xml:space="preserve"> and the European Union.</w:t>
            </w:r>
            <w:r w:rsidR="005F1906">
              <w:t xml:space="preserve">  When the UK left the EU, this overseas territory lost these protections and immediately experienced trouble during trade.  </w:t>
            </w:r>
          </w:p>
        </w:tc>
      </w:tr>
      <w:tr w:rsidR="006D0EE9" w14:paraId="091EEF4B" w14:textId="77777777" w:rsidTr="006D0EE9">
        <w:tc>
          <w:tcPr>
            <w:tcW w:w="2245" w:type="dxa"/>
          </w:tcPr>
          <w:p w14:paraId="41C2B57B" w14:textId="596808A5" w:rsidR="006D0EE9" w:rsidRDefault="006D0EE9">
            <w:r>
              <w:t>Citation</w:t>
            </w:r>
          </w:p>
        </w:tc>
        <w:tc>
          <w:tcPr>
            <w:tcW w:w="7105" w:type="dxa"/>
          </w:tcPr>
          <w:p w14:paraId="65B919C8" w14:textId="4468EAB5" w:rsidR="006D0EE9" w:rsidRDefault="006D0EE9">
            <w:r w:rsidRPr="006D0EE9">
              <w:t xml:space="preserve">"Falkland Islands Government Warns About the Negative Impact of an EU Brexit on the Falklands Economy." </w:t>
            </w:r>
            <w:r w:rsidRPr="006D0EE9">
              <w:rPr>
                <w:i/>
                <w:iCs/>
              </w:rPr>
              <w:t>Falkland Islands Association</w:t>
            </w:r>
            <w:r w:rsidRPr="006D0EE9">
              <w:t xml:space="preserve">, 2021, </w:t>
            </w:r>
            <w:hyperlink r:id="rId5" w:tgtFrame="_new" w:history="1">
              <w:r w:rsidRPr="006D0EE9">
                <w:rPr>
                  <w:rStyle w:val="Hyperlink"/>
                </w:rPr>
                <w:t>www.fiassociation.com/news/falkland-islands-</w:t>
              </w:r>
              <w:r w:rsidRPr="006D0EE9">
                <w:rPr>
                  <w:rStyle w:val="Hyperlink"/>
                </w:rPr>
                <w:lastRenderedPageBreak/>
                <w:t>government-warns-about-the-negative-impact-of-an-eu-brexit-on-the-falklands-economy/</w:t>
              </w:r>
            </w:hyperlink>
            <w:r w:rsidRPr="006D0EE9">
              <w:t>. Accessed 29 Jan. 2025.</w:t>
            </w:r>
          </w:p>
        </w:tc>
      </w:tr>
    </w:tbl>
    <w:p w14:paraId="72415D91" w14:textId="77777777" w:rsidR="00FC0C75" w:rsidRDefault="00FC0C75"/>
    <w:tbl>
      <w:tblPr>
        <w:tblStyle w:val="TableGrid"/>
        <w:tblW w:w="0" w:type="auto"/>
        <w:tblLook w:val="04A0" w:firstRow="1" w:lastRow="0" w:firstColumn="1" w:lastColumn="0" w:noHBand="0" w:noVBand="1"/>
      </w:tblPr>
      <w:tblGrid>
        <w:gridCol w:w="1975"/>
        <w:gridCol w:w="7375"/>
      </w:tblGrid>
      <w:tr w:rsidR="00E86A4D" w14:paraId="655310AC" w14:textId="77777777" w:rsidTr="00870426">
        <w:tc>
          <w:tcPr>
            <w:tcW w:w="1975" w:type="dxa"/>
          </w:tcPr>
          <w:p w14:paraId="51BB4CF0" w14:textId="6D757E82" w:rsidR="00E86A4D" w:rsidRDefault="00E86A4D" w:rsidP="00870426">
            <w:r>
              <w:t>Source #2</w:t>
            </w:r>
          </w:p>
        </w:tc>
        <w:tc>
          <w:tcPr>
            <w:tcW w:w="7375" w:type="dxa"/>
          </w:tcPr>
          <w:p w14:paraId="1983835C" w14:textId="77777777" w:rsidR="00E86A4D" w:rsidRDefault="00E86A4D" w:rsidP="00870426">
            <w:r>
              <w:t>FIH Group – Summary of Operations in the Falkland Islands</w:t>
            </w:r>
          </w:p>
        </w:tc>
      </w:tr>
      <w:tr w:rsidR="00E86A4D" w14:paraId="5918D65F" w14:textId="77777777" w:rsidTr="00870426">
        <w:tc>
          <w:tcPr>
            <w:tcW w:w="1975" w:type="dxa"/>
          </w:tcPr>
          <w:p w14:paraId="3EB395CA" w14:textId="77777777" w:rsidR="00E86A4D" w:rsidRDefault="00E86A4D" w:rsidP="00870426">
            <w:r>
              <w:t>Summary</w:t>
            </w:r>
          </w:p>
        </w:tc>
        <w:tc>
          <w:tcPr>
            <w:tcW w:w="7375" w:type="dxa"/>
          </w:tcPr>
          <w:p w14:paraId="0A86312A" w14:textId="77777777" w:rsidR="00E86A4D" w:rsidRDefault="00E86A4D" w:rsidP="00870426">
            <w:r>
              <w:t xml:space="preserve">In this article we can see that operations are divided into five categories: retailers, residential and commercial property, vehicle rentals, agency services and shipping to and from the island.  Retailers are one of the largest elements of the Falkland Islands while locally owned items can be used for some goods, the remaining items will remind you of standard shopping in the United Kingdom.   Tourism is very common on the island with 35,000 from cruise ships and 7,000 from the air. </w:t>
            </w:r>
          </w:p>
        </w:tc>
      </w:tr>
      <w:tr w:rsidR="00E86A4D" w14:paraId="031C9312" w14:textId="77777777" w:rsidTr="00870426">
        <w:tc>
          <w:tcPr>
            <w:tcW w:w="1975" w:type="dxa"/>
          </w:tcPr>
          <w:p w14:paraId="28E4EA9B" w14:textId="77777777" w:rsidR="00E86A4D" w:rsidRDefault="00E86A4D" w:rsidP="00870426">
            <w:r>
              <w:t>Citation</w:t>
            </w:r>
          </w:p>
        </w:tc>
        <w:tc>
          <w:tcPr>
            <w:tcW w:w="7375" w:type="dxa"/>
          </w:tcPr>
          <w:p w14:paraId="71090BF4" w14:textId="77777777" w:rsidR="00E86A4D" w:rsidRDefault="00E86A4D" w:rsidP="00870426">
            <w:r>
              <w:t>“</w:t>
            </w:r>
            <w:r w:rsidRPr="00FC0C75">
              <w:t>FIH Group Plc / Company Profile / Falkland Islands Company.” </w:t>
            </w:r>
            <w:r w:rsidRPr="00FC0C75">
              <w:rPr>
                <w:i/>
                <w:iCs/>
              </w:rPr>
              <w:t>Fihplc.com</w:t>
            </w:r>
            <w:r w:rsidRPr="00FC0C75">
              <w:t>, 2025, www.fihplc.com/company-profile/falkland-islands-company.php? Accessed 29 Jan. 2025.</w:t>
            </w:r>
          </w:p>
        </w:tc>
      </w:tr>
    </w:tbl>
    <w:p w14:paraId="19F7C7DE" w14:textId="77777777" w:rsidR="00E86A4D" w:rsidRDefault="00E86A4D"/>
    <w:tbl>
      <w:tblPr>
        <w:tblStyle w:val="TableGrid"/>
        <w:tblW w:w="0" w:type="auto"/>
        <w:tblLook w:val="04A0" w:firstRow="1" w:lastRow="0" w:firstColumn="1" w:lastColumn="0" w:noHBand="0" w:noVBand="1"/>
      </w:tblPr>
      <w:tblGrid>
        <w:gridCol w:w="1525"/>
        <w:gridCol w:w="7825"/>
      </w:tblGrid>
      <w:tr w:rsidR="00CE1CB1" w14:paraId="35903FFB" w14:textId="77777777" w:rsidTr="00F3488B">
        <w:tc>
          <w:tcPr>
            <w:tcW w:w="1525" w:type="dxa"/>
          </w:tcPr>
          <w:p w14:paraId="34208ADD" w14:textId="77777777" w:rsidR="00CE1CB1" w:rsidRDefault="00CE1CB1" w:rsidP="00F3488B">
            <w:r>
              <w:t>Source #3</w:t>
            </w:r>
          </w:p>
        </w:tc>
        <w:tc>
          <w:tcPr>
            <w:tcW w:w="7825" w:type="dxa"/>
          </w:tcPr>
          <w:p w14:paraId="5F7C1075" w14:textId="77777777" w:rsidR="00CE1CB1" w:rsidRDefault="00CE1CB1" w:rsidP="00F3488B">
            <w:r>
              <w:t>Falkland Islands Government – Earl of Kinnoull</w:t>
            </w:r>
          </w:p>
        </w:tc>
      </w:tr>
      <w:tr w:rsidR="00CE1CB1" w14:paraId="001BFC4D" w14:textId="77777777" w:rsidTr="00F3488B">
        <w:tc>
          <w:tcPr>
            <w:tcW w:w="1525" w:type="dxa"/>
          </w:tcPr>
          <w:p w14:paraId="79F3541A" w14:textId="77777777" w:rsidR="00CE1CB1" w:rsidRDefault="00CE1CB1" w:rsidP="00F3488B">
            <w:r>
              <w:t>Summary</w:t>
            </w:r>
          </w:p>
        </w:tc>
        <w:tc>
          <w:tcPr>
            <w:tcW w:w="7825" w:type="dxa"/>
          </w:tcPr>
          <w:p w14:paraId="06EE5412" w14:textId="77777777" w:rsidR="00CE1CB1" w:rsidRDefault="00CE1CB1" w:rsidP="00F3488B">
            <w:r>
              <w:t xml:space="preserve">This letter from </w:t>
            </w:r>
            <w:r w:rsidRPr="0070572D">
              <w:t xml:space="preserve">Teslyn </w:t>
            </w:r>
            <w:proofErr w:type="gramStart"/>
            <w:r w:rsidRPr="0070572D">
              <w:t>Barkman</w:t>
            </w:r>
            <w:proofErr w:type="gramEnd"/>
            <w:r>
              <w:t xml:space="preserve"> who is a member of the legislative assembly for the Falkland Islands and to </w:t>
            </w:r>
            <w:r w:rsidRPr="00C93830">
              <w:t>Lord Kinnoull</w:t>
            </w:r>
            <w:r>
              <w:t xml:space="preserve"> summarizes some large issues the territory has been facing.  She states that just the fishing industry makes up 50 percent of their entire GDP meanwhile it also makes up 60 percent of government revenue.  Due to Brexit, there is a </w:t>
            </w:r>
            <w:proofErr w:type="spellStart"/>
            <w:proofErr w:type="gramStart"/>
            <w:r>
              <w:t>terrif</w:t>
            </w:r>
            <w:proofErr w:type="spellEnd"/>
            <w:proofErr w:type="gramEnd"/>
            <w:r>
              <w:t xml:space="preserve"> of between six and 18 percent on fish and 42 percent on their meat exports to the UK.  This highlights how their operations can be </w:t>
            </w:r>
            <w:proofErr w:type="gramStart"/>
            <w:r>
              <w:t>effected</w:t>
            </w:r>
            <w:proofErr w:type="gramEnd"/>
            <w:r>
              <w:t xml:space="preserve"> by an outside force such as leaving the EU.</w:t>
            </w:r>
          </w:p>
        </w:tc>
      </w:tr>
      <w:tr w:rsidR="00CE1CB1" w14:paraId="5B946D8A" w14:textId="77777777" w:rsidTr="00F3488B">
        <w:tc>
          <w:tcPr>
            <w:tcW w:w="1525" w:type="dxa"/>
          </w:tcPr>
          <w:p w14:paraId="4CAACD92" w14:textId="77777777" w:rsidR="00CE1CB1" w:rsidRDefault="00CE1CB1" w:rsidP="00F3488B">
            <w:r>
              <w:t>Citation</w:t>
            </w:r>
          </w:p>
        </w:tc>
        <w:tc>
          <w:tcPr>
            <w:tcW w:w="7825" w:type="dxa"/>
          </w:tcPr>
          <w:p w14:paraId="4F9D2B56" w14:textId="77777777" w:rsidR="00CE1CB1" w:rsidRDefault="00CE1CB1" w:rsidP="00F3488B">
            <w:r w:rsidRPr="002D76D2">
              <w:t xml:space="preserve">"Falkland Islands: The Impact of Brexit on the Islands' Economy." </w:t>
            </w:r>
            <w:r w:rsidRPr="002D76D2">
              <w:rPr>
                <w:i/>
                <w:iCs/>
              </w:rPr>
              <w:t>UK Parliament</w:t>
            </w:r>
            <w:r w:rsidRPr="002D76D2">
              <w:t>, 2021, committees.parliament.uk/publications/4486/documents/45132/default. Accessed 29 Jan. 2025.</w:t>
            </w:r>
          </w:p>
        </w:tc>
      </w:tr>
    </w:tbl>
    <w:p w14:paraId="48A9C612" w14:textId="77777777" w:rsidR="00CE1CB1" w:rsidRDefault="00CE1CB1"/>
    <w:p w14:paraId="6C2A09B1" w14:textId="46235686" w:rsidR="00935B2D" w:rsidRDefault="00FC0C75">
      <w:r>
        <w:t xml:space="preserve">Level 2 Research – </w:t>
      </w:r>
    </w:p>
    <w:tbl>
      <w:tblPr>
        <w:tblStyle w:val="TableGrid"/>
        <w:tblW w:w="0" w:type="auto"/>
        <w:tblLook w:val="04A0" w:firstRow="1" w:lastRow="0" w:firstColumn="1" w:lastColumn="0" w:noHBand="0" w:noVBand="1"/>
      </w:tblPr>
      <w:tblGrid>
        <w:gridCol w:w="1136"/>
        <w:gridCol w:w="8214"/>
      </w:tblGrid>
      <w:tr w:rsidR="003A4192" w14:paraId="60879E9F" w14:textId="77777777" w:rsidTr="003A4192">
        <w:tc>
          <w:tcPr>
            <w:tcW w:w="1525" w:type="dxa"/>
          </w:tcPr>
          <w:p w14:paraId="55559FFD" w14:textId="400DBAE3" w:rsidR="00FC0C75" w:rsidRDefault="00FC0C75" w:rsidP="00870426">
            <w:r>
              <w:t>Source #</w:t>
            </w:r>
            <w:r w:rsidR="00CE1CB1">
              <w:t>1</w:t>
            </w:r>
          </w:p>
        </w:tc>
        <w:tc>
          <w:tcPr>
            <w:tcW w:w="7825" w:type="dxa"/>
          </w:tcPr>
          <w:p w14:paraId="50E79D3A" w14:textId="33D0AF0C" w:rsidR="00FC0C75" w:rsidRDefault="003F6A3F" w:rsidP="00870426">
            <w:r>
              <w:t xml:space="preserve">UK Government – </w:t>
            </w:r>
            <w:r w:rsidR="0006202D">
              <w:t>Falkland Island</w:t>
            </w:r>
            <w:r>
              <w:t xml:space="preserve"> trade summary</w:t>
            </w:r>
          </w:p>
        </w:tc>
      </w:tr>
      <w:tr w:rsidR="003A4192" w14:paraId="510CF425" w14:textId="77777777" w:rsidTr="003A4192">
        <w:tc>
          <w:tcPr>
            <w:tcW w:w="1525" w:type="dxa"/>
          </w:tcPr>
          <w:p w14:paraId="4DDD30D2" w14:textId="77777777" w:rsidR="00FC0C75" w:rsidRDefault="00FC0C75" w:rsidP="00870426">
            <w:r>
              <w:t>Summary</w:t>
            </w:r>
          </w:p>
        </w:tc>
        <w:tc>
          <w:tcPr>
            <w:tcW w:w="7825" w:type="dxa"/>
          </w:tcPr>
          <w:p w14:paraId="727B5920" w14:textId="6ABB5489" w:rsidR="00FC0C75" w:rsidRDefault="003F6A3F" w:rsidP="00870426">
            <w:r>
              <w:t xml:space="preserve">This article provides nearly all the insight we need to get a look at what the </w:t>
            </w:r>
            <w:r w:rsidR="0006202D">
              <w:t>Falkland Islands</w:t>
            </w:r>
            <w:r>
              <w:t xml:space="preserve"> do </w:t>
            </w:r>
            <w:r w:rsidR="0006202D">
              <w:t xml:space="preserve">to still be occupied. </w:t>
            </w:r>
            <w:r>
              <w:t xml:space="preserve"> </w:t>
            </w:r>
            <w:r w:rsidR="0006202D">
              <w:t xml:space="preserve"> Below is a screenshot from the report and highlights the largest trade elements of the Falkland Islands.</w:t>
            </w:r>
          </w:p>
          <w:p w14:paraId="2F4C2CE5" w14:textId="77777777" w:rsidR="0006202D" w:rsidRDefault="0006202D" w:rsidP="00870426">
            <w:r w:rsidRPr="0006202D">
              <w:rPr>
                <w:noProof/>
              </w:rPr>
              <w:lastRenderedPageBreak/>
              <w:drawing>
                <wp:inline distT="0" distB="0" distL="0" distR="0" wp14:anchorId="583C48C4" wp14:editId="7F0D99E7">
                  <wp:extent cx="3843337" cy="1493810"/>
                  <wp:effectExtent l="0" t="0" r="5080" b="0"/>
                  <wp:docPr id="6450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0473" name=""/>
                          <pic:cNvPicPr/>
                        </pic:nvPicPr>
                        <pic:blipFill>
                          <a:blip r:embed="rId6"/>
                          <a:stretch>
                            <a:fillRect/>
                          </a:stretch>
                        </pic:blipFill>
                        <pic:spPr>
                          <a:xfrm>
                            <a:off x="0" y="0"/>
                            <a:ext cx="3854866" cy="1498291"/>
                          </a:xfrm>
                          <a:prstGeom prst="rect">
                            <a:avLst/>
                          </a:prstGeom>
                        </pic:spPr>
                      </pic:pic>
                    </a:graphicData>
                  </a:graphic>
                </wp:inline>
              </w:drawing>
            </w:r>
          </w:p>
          <w:p w14:paraId="39A6DA2E" w14:textId="0013F14B" w:rsidR="0006202D" w:rsidRDefault="0006202D" w:rsidP="00870426">
            <w:r>
              <w:t xml:space="preserve">We can see that aircraft travel makes up the largest import and export for the islands.  </w:t>
            </w:r>
            <w:r w:rsidR="002773CF">
              <w:t xml:space="preserve"> We look at this and begin to lay out a picture of their operations</w:t>
            </w:r>
            <w:r w:rsidR="0090010D">
              <w:t>.  We see that they import vehicles, machinery, scientific instruments and a lot of miscellaneous metals</w:t>
            </w:r>
            <w:r w:rsidR="00727740">
              <w:t xml:space="preserve"> but in all of this we are left with questions about aircraft, why so many aircraft flights?  </w:t>
            </w:r>
            <w:r w:rsidR="0063503C">
              <w:t xml:space="preserve"> </w:t>
            </w:r>
            <w:r w:rsidR="00197443">
              <w:t xml:space="preserve">Overall, this publication highlights the foundations of the operations that make up the Falkland Islands. </w:t>
            </w:r>
          </w:p>
        </w:tc>
      </w:tr>
      <w:tr w:rsidR="003A4192" w14:paraId="05E2202A" w14:textId="77777777" w:rsidTr="003A4192">
        <w:tc>
          <w:tcPr>
            <w:tcW w:w="1525" w:type="dxa"/>
          </w:tcPr>
          <w:p w14:paraId="78FF1CAF" w14:textId="77777777" w:rsidR="00FC0C75" w:rsidRDefault="00FC0C75" w:rsidP="00870426">
            <w:r>
              <w:lastRenderedPageBreak/>
              <w:t>Citation</w:t>
            </w:r>
          </w:p>
        </w:tc>
        <w:tc>
          <w:tcPr>
            <w:tcW w:w="7825" w:type="dxa"/>
          </w:tcPr>
          <w:p w14:paraId="08DBC6C1" w14:textId="77777777" w:rsidR="00FC0C75" w:rsidRDefault="004246BD" w:rsidP="00870426">
            <w:r w:rsidRPr="004246BD">
              <w:t>UK Government. Falkland Islands Trade and Investment Factsheet. 20 Dec. 2024,</w:t>
            </w:r>
            <w:r>
              <w:t xml:space="preserve"> </w:t>
            </w:r>
          </w:p>
          <w:p w14:paraId="6DFC5F55" w14:textId="7C562C5D" w:rsidR="004246BD" w:rsidRDefault="004246BD" w:rsidP="00870426">
            <w:r w:rsidRPr="004246BD">
              <w:t>www.assets.publishing.service.gov.uk/media/6762ce74ff2c870561bde7b2/falkland-islands-trade-and-investment-factsheet-2024-12-20.pdf. Accessed 29 Jan. 2025</w:t>
            </w:r>
          </w:p>
        </w:tc>
      </w:tr>
    </w:tbl>
    <w:p w14:paraId="54307739" w14:textId="77777777" w:rsidR="00197443" w:rsidRDefault="00197443" w:rsidP="00FC0C75"/>
    <w:p w14:paraId="421C5E2C" w14:textId="77777777" w:rsidR="00FC0C75" w:rsidRDefault="00FC0C75"/>
    <w:sectPr w:rsidR="00FC0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351E58"/>
    <w:multiLevelType w:val="hybridMultilevel"/>
    <w:tmpl w:val="F572B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81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B2D"/>
    <w:rsid w:val="0006202D"/>
    <w:rsid w:val="000C71CC"/>
    <w:rsid w:val="00197443"/>
    <w:rsid w:val="002031C4"/>
    <w:rsid w:val="00220B40"/>
    <w:rsid w:val="00267164"/>
    <w:rsid w:val="002773CF"/>
    <w:rsid w:val="002B17B9"/>
    <w:rsid w:val="002D76D2"/>
    <w:rsid w:val="0031506A"/>
    <w:rsid w:val="003A4192"/>
    <w:rsid w:val="003F6A3F"/>
    <w:rsid w:val="004246BD"/>
    <w:rsid w:val="00484030"/>
    <w:rsid w:val="00595C67"/>
    <w:rsid w:val="005F1906"/>
    <w:rsid w:val="00634ECA"/>
    <w:rsid w:val="0063503C"/>
    <w:rsid w:val="006D0EE9"/>
    <w:rsid w:val="0070572D"/>
    <w:rsid w:val="00727740"/>
    <w:rsid w:val="007D652C"/>
    <w:rsid w:val="00845947"/>
    <w:rsid w:val="0087484E"/>
    <w:rsid w:val="008F3164"/>
    <w:rsid w:val="0090010D"/>
    <w:rsid w:val="009077BE"/>
    <w:rsid w:val="00935B2D"/>
    <w:rsid w:val="0095003B"/>
    <w:rsid w:val="00952255"/>
    <w:rsid w:val="00995323"/>
    <w:rsid w:val="00AA34B0"/>
    <w:rsid w:val="00C93830"/>
    <w:rsid w:val="00CB234D"/>
    <w:rsid w:val="00CB439E"/>
    <w:rsid w:val="00CD17DC"/>
    <w:rsid w:val="00CE1CB1"/>
    <w:rsid w:val="00D2369D"/>
    <w:rsid w:val="00DB0487"/>
    <w:rsid w:val="00E86A4D"/>
    <w:rsid w:val="00F72F93"/>
    <w:rsid w:val="00FC0C75"/>
    <w:rsid w:val="00FE4700"/>
    <w:rsid w:val="00FF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8618"/>
  <w15:chartTrackingRefBased/>
  <w15:docId w15:val="{3EB83965-B18D-4A97-9222-18D42E70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B2D"/>
    <w:rPr>
      <w:rFonts w:eastAsiaTheme="majorEastAsia" w:cstheme="majorBidi"/>
      <w:color w:val="272727" w:themeColor="text1" w:themeTint="D8"/>
    </w:rPr>
  </w:style>
  <w:style w:type="paragraph" w:styleId="Title">
    <w:name w:val="Title"/>
    <w:basedOn w:val="Normal"/>
    <w:next w:val="Normal"/>
    <w:link w:val="TitleChar"/>
    <w:uiPriority w:val="10"/>
    <w:qFormat/>
    <w:rsid w:val="00935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B2D"/>
    <w:pPr>
      <w:spacing w:before="160"/>
      <w:jc w:val="center"/>
    </w:pPr>
    <w:rPr>
      <w:i/>
      <w:iCs/>
      <w:color w:val="404040" w:themeColor="text1" w:themeTint="BF"/>
    </w:rPr>
  </w:style>
  <w:style w:type="character" w:customStyle="1" w:styleId="QuoteChar">
    <w:name w:val="Quote Char"/>
    <w:basedOn w:val="DefaultParagraphFont"/>
    <w:link w:val="Quote"/>
    <w:uiPriority w:val="29"/>
    <w:rsid w:val="00935B2D"/>
    <w:rPr>
      <w:i/>
      <w:iCs/>
      <w:color w:val="404040" w:themeColor="text1" w:themeTint="BF"/>
    </w:rPr>
  </w:style>
  <w:style w:type="paragraph" w:styleId="ListParagraph">
    <w:name w:val="List Paragraph"/>
    <w:basedOn w:val="Normal"/>
    <w:uiPriority w:val="34"/>
    <w:qFormat/>
    <w:rsid w:val="00935B2D"/>
    <w:pPr>
      <w:ind w:left="720"/>
      <w:contextualSpacing/>
    </w:pPr>
  </w:style>
  <w:style w:type="character" w:styleId="IntenseEmphasis">
    <w:name w:val="Intense Emphasis"/>
    <w:basedOn w:val="DefaultParagraphFont"/>
    <w:uiPriority w:val="21"/>
    <w:qFormat/>
    <w:rsid w:val="00935B2D"/>
    <w:rPr>
      <w:i/>
      <w:iCs/>
      <w:color w:val="0F4761" w:themeColor="accent1" w:themeShade="BF"/>
    </w:rPr>
  </w:style>
  <w:style w:type="paragraph" w:styleId="IntenseQuote">
    <w:name w:val="Intense Quote"/>
    <w:basedOn w:val="Normal"/>
    <w:next w:val="Normal"/>
    <w:link w:val="IntenseQuoteChar"/>
    <w:uiPriority w:val="30"/>
    <w:qFormat/>
    <w:rsid w:val="00935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B2D"/>
    <w:rPr>
      <w:i/>
      <w:iCs/>
      <w:color w:val="0F4761" w:themeColor="accent1" w:themeShade="BF"/>
    </w:rPr>
  </w:style>
  <w:style w:type="character" w:styleId="IntenseReference">
    <w:name w:val="Intense Reference"/>
    <w:basedOn w:val="DefaultParagraphFont"/>
    <w:uiPriority w:val="32"/>
    <w:qFormat/>
    <w:rsid w:val="00935B2D"/>
    <w:rPr>
      <w:b/>
      <w:bCs/>
      <w:smallCaps/>
      <w:color w:val="0F4761" w:themeColor="accent1" w:themeShade="BF"/>
      <w:spacing w:val="5"/>
    </w:rPr>
  </w:style>
  <w:style w:type="table" w:styleId="TableGrid">
    <w:name w:val="Table Grid"/>
    <w:basedOn w:val="TableNormal"/>
    <w:uiPriority w:val="39"/>
    <w:rsid w:val="00FC0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4192"/>
    <w:rPr>
      <w:color w:val="467886" w:themeColor="hyperlink"/>
      <w:u w:val="single"/>
    </w:rPr>
  </w:style>
  <w:style w:type="character" w:styleId="UnresolvedMention">
    <w:name w:val="Unresolved Mention"/>
    <w:basedOn w:val="DefaultParagraphFont"/>
    <w:uiPriority w:val="99"/>
    <w:semiHidden/>
    <w:unhideWhenUsed/>
    <w:rsid w:val="003A4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fiassociation.com/news/falkland-islands-government-warns-about-the-negative-impact-of-an-eu-brexit-on-the-falklands-econom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Cabot Steward</dc:creator>
  <cp:keywords/>
  <dc:description/>
  <cp:lastModifiedBy>Cabot Steward</cp:lastModifiedBy>
  <cp:revision>41</cp:revision>
  <dcterms:created xsi:type="dcterms:W3CDTF">2025-01-29T22:34:00Z</dcterms:created>
  <dcterms:modified xsi:type="dcterms:W3CDTF">2025-01-30T15:58:00Z</dcterms:modified>
</cp:coreProperties>
</file>