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ACCIONA TIC</w:t>
      </w:r>
    </w:p>
    <w:p>
      <w:pPr>
        <w:spacing w:after="6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SAP ECC 6.0 — Desarrollo ABAP</w:t>
      </w:r>
    </w:p>
    <w:p>
      <w:pPr>
        <w:pBdr>
          <w:bottom w:val="single" w:color="2E75B6" w:sz="8" w:space="8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DISEÑO TÉCNICO</w:t>
      </w:r>
    </w:p>
    <w:p>
      <w:pPr>
        <w:spacing w:after="120"/>
        <w:jc w:val="center"/>
      </w:pPr>
      <w:r>
        <w:rPr>
          <w:rFonts w:ascii="Courier New" w:cs="Courier New" w:eastAsia="Courier New" w:hAnsi="Courier New"/>
          <w:b/>
          <w:bCs/>
          <w:color w:val="2E75B6"/>
          <w:sz w:val="42"/>
          <w:szCs w:val="42"/>
        </w:rPr>
        <w:t xml:space="preserve">ZFIR_UUID_CFDI_UPDATE</w:t>
      </w:r>
    </w:p>
    <w:p>
      <w:pPr>
        <w:spacing w:after="800"/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Actualización Masiva de UUID (Folio Fiscal CFDI) en Documentos Contables SAP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Proyecto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UUID_MEXICO — CFDI México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Programa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ZFIR_UUID_CFDI_UPDATE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Desarrollador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xlgarcia (Acciona TIC)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Versión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Fecha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Abril 2026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Sistema SAP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ECC 6.0 EHP 7+ (ABAP 7.40+), Windows Server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Repositorio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8"/>
                <w:szCs w:val="18"/>
              </w:rPr>
              <w:t xml:space="preserve">https://github.com/Tucomullen/UUID_MEXICO.git</w:t>
            </w:r>
          </w:p>
        </w:tc>
      </w:tr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Área funcional</w:t>
            </w:r>
          </w:p>
        </w:tc>
        <w:tc>
          <w:tcPr>
            <w:tcW w:type="dxa" w:w="4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 — Financial Accounting (México)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Control de Versiones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00"/>
        <w:gridCol w:w="3226"/>
        <w:gridCol w:w="2500"/>
        <w:gridCol w:w="1000"/>
      </w:tblGrid>
      <w:tr>
        <w:tc>
          <w:tcPr>
            <w:tcW w:type="dxa" w:w="11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Versión</w:t>
            </w:r>
          </w:p>
        </w:tc>
        <w:tc>
          <w:tcPr>
            <w:tcW w:type="dxa" w:w="12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3226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25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1000"/>
            <w:gridSpan w:val="1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V0.1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15/01/2026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inicial — Modo fichero individual (lectura local, parseo CSV, búsqueda BKPF/BSEG, SAVE_TEXT/READ_TEXT)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xlgarcia</w:t>
            </w:r>
          </w:p>
        </w:tc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V0.2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28/02/2026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Incorporación modo carpeta local. Procesamiento múltiple de CSV desde directorio local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xlgarcia</w:t>
            </w:r>
          </w:p>
        </w:tc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V0.3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20/03/2026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Incorporación modo servidor AL11 recursivo (C_DIR_READ_*, OPEN DATASET). Procesamiento 4.370 ficheros / 45,5 MB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xlgarcia</w:t>
            </w:r>
          </w:p>
        </w:tc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V0.4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05/04/2026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Persistencia en tablas Z (ZTT_UUID_LOG, ZTT_UUID_EXEC). Dashboard ZFIR_UUID_CFDI_DASH (5 pestañas)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xlgarcia</w:t>
            </w:r>
          </w:p>
        </w:tc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Completado</w:t>
            </w:r>
          </w:p>
        </w:tc>
      </w:tr>
      <w:tr>
        <w:tc>
          <w:tcPr>
            <w:tcW w:type="dxa" w:w="11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V1.0</w:t>
            </w:r>
          </w:p>
        </w:tc>
        <w:tc>
          <w:tcPr>
            <w:tcW w:type="dxa" w:w="1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10/04/2026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Versión productiva. Validación simulación 215 ficheros OK. Pendiente ejecución en productivo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xlgarcia</w:t>
            </w:r>
          </w:p>
        </w:tc>
        <w:tc>
          <w:tcPr>
            <w:tcW w:type="dxa" w:w="1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En pruebas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Descripción General del Proyecto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Objetivo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El programa </w:t>
      </w:r>
      <w:r>
        <w:rPr>
          <w:rFonts w:ascii="Courier New" w:cs="Courier New" w:eastAsia="Courier New" w:hAnsi="Courier New"/>
          <w:b/>
          <w:bCs/>
          <w:color w:val="1F3864"/>
          <w:sz w:val="18"/>
          <w:szCs w:val="18"/>
        </w:rPr>
        <w:t xml:space="preserve">ZFIR_UUID_CFDI_UPDATE</w:t>
      </w:r>
      <w:r>
        <w:rPr>
          <w:rFonts w:ascii="Arial" w:cs="Arial" w:eastAsia="Arial" w:hAnsi="Arial"/>
          <w:sz w:val="18"/>
          <w:szCs w:val="18"/>
        </w:rPr>
        <w:t xml:space="preserve"> tiene como objetivo la actualización masiva del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UUID (Folio Fiscal CFDI — Comprobante Fiscal Digital por Internet)</w:t>
      </w:r>
      <w:r>
        <w:rPr>
          <w:rFonts w:ascii="Arial" w:cs="Arial" w:eastAsia="Arial" w:hAnsi="Arial"/>
          <w:sz w:val="18"/>
          <w:szCs w:val="18"/>
        </w:rPr>
        <w:t xml:space="preserve"> en los documentos contables ya existentes en SAP ECC 6.0, a partir de archivos CSV generados por la herramienta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Soltum</w:t>
      </w:r>
      <w:r>
        <w:rPr>
          <w:rFonts w:ascii="Arial" w:cs="Arial" w:eastAsia="Arial" w:hAnsi="Arial"/>
          <w:sz w:val="18"/>
          <w:szCs w:val="18"/>
        </w:rPr>
        <w:t xml:space="preserve">.</w:t>
      </w:r>
    </w:p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Las 14 sociedades mexicanas de Acciona necesitan completar los UUIDs históricos de facturas desde el año 2018, tanto de compras como de ventas, incluyendo las operaciones intercompany.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Contexto y Motivación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El UUID (Folio Fiscal) es el identificador único del CFDI emitido por el SAT de México para cada comprobante fiscal electrónico.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SAP ECC no almacena de forma nativa el UUID del CFDI en sus campos estándar de documentos contables.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El volumen a procesar asciende a 4.370 ficheros CSV, 104 carpetas y 45,5 MB de datos históricos (2018–2025).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La herramienta Soltum genera ficheros CSV periódicos con los UUIDs de las facturas emitidas y recibidas.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Alcance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Sociedades cubiertas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 sociedades mexicanas de Acciona (2018–2025)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Tipos de factura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Ingreso (I), Egreso (E), Pago (P), Traslado (T)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Modalidades de operación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Compra, Venta, Intercompany (ambos lados)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Fuente de datos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Fichero individual (local), Carpeta local, Servidor AL11 recursivo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Programa relacionado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ZFII_MEXICO_UIID / ZFI271 (compatibilidad 100%)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Volumen estimado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4.370 ficheros, ~100K+ registros históricos desde 2018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1.4 Programas Desarrollados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En el contexto de este proyecto se han desarrollado dos programas independientes: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1.4.1 ZFIR_UUID_CFDI_UPDATE (programa principal de carga)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Actualiza UUIDs en documentos contables SAP a partir de ficheros CSV.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Tres modos de operación: fichero individual, carpeta local, servidor AL11 recursivo.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Incluye modo simulación (P_TEST) que ejecuta toda la lógica sin grabar en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Persistencia de resultados en tablas Z de log.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1.4.2 ZFIR_UUID_CFDI_DASH (dashboard histórico)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Programa independiente de consulta y monitorización.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Lee de ZTT_UUID_LOG y muestra métricas acumuladas.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5 pestañas con toolbar OO + docking container (sin Dynpro tabstrip):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Tab 1: KPIs HTML + ALV resumen + Top 5 sociedades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Tab 2: ALV por sociedad con coloring semáforo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Tab 3: Tendencia mensual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Tab 4: Errores agrupados por frecuencia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Tab 5: Detalle completo con drill-down a FB03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Naming Standards — Acciona SAP DEV v2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Todos los objetos desarrollados cumplen estrictamente con el documento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"Acciona_DEV_SAP Naming Standards_v2"</w:t>
      </w:r>
      <w:r>
        <w:rPr>
          <w:rFonts w:ascii="Arial" w:cs="Arial" w:eastAsia="Arial" w:hAnsi="Arial"/>
          <w:sz w:val="18"/>
          <w:szCs w:val="18"/>
        </w:rPr>
        <w:t xml:space="preserve">. A continuación se detalla la aplicación de cada estándar: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26"/>
        <w:gridCol w:w="200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objeto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Convención aplicada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 en el proyecto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Justificación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Programa ejecutable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Z&lt;ProcID&gt;&lt;RICEFW&gt;_&lt;nombre&gt;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ZFIR_UUID_CFDI_UPDATE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FI=Finance, R=Report (RICEFW Appendix A)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Programa ejecutable 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Z&lt;ProcID&gt;&lt;RICEFW&gt;_&lt;nombre&gt;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ZFIR_UUID_CFDI_DASH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FI=Finance, R=Report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Include TOP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&lt;Program&gt;_TOP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ZFIR_UUID_CFDI_UPDATE_TOP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Tipos, constantes, datos globales, pantalla selección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Include SEL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&lt;Program&gt;_SELyy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ZFIR_UUID_CFDI_UPDATE_SEL00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F4 helps, MODIF ID, validaciones pantalla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Include FRM00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&lt;Program&gt;_FRMyy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ZFIR_UUID_CFDI_UPDATE_FRM00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Lectura CSV local/servidor, parseo, BOM, exploración recursiva AL11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Include FRM01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&lt;Program&gt;_FRMyy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ZFIR_UUID_CFDI_UPDATE_FRM01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Localización documentos: tipo factura, búsqueda BKPF/BSEG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Include FRM02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&lt;Program&gt;_FRMyy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ZFIR_UUID_CFDI_UPDATE_FRM02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Grabación UUID (SAVE_TEXT/READ_TEXT) y ALV de resultados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Variables globales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GV_, GT_, GS_, GC_, GO_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GT_CSV_DATA, GV_COUNTER, GC_STAT_*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Prefijos de tabla interna, variable, constante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Variables locales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LV_, LT_, LS_, LC_, LO_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LV_BELNR, LT_BKPF, LS_LOG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Prefijos locales dentro de subrutinas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Parámetros (PARAMETERS)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P_&lt;nombre&gt; (máx 8 chars)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P_FICH, P_CARP, P_SERV, P_TEST, P_WAIT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Máx 8 caracteres por restricción de SE38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Select-Options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S_&lt;nombre&gt;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S_BUKRS, S_BLART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Filtros opcionales de selección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Tabla Z LOG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ZTT_&lt;ProcID&gt;_&lt;nombre&gt;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ZTT_UUID_LOG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ZTT = Transparent Table, proceso XA (Cross Appl.)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Tabla Z EXEC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ZTT_&lt;ProcID&gt;_&lt;nombre&gt;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ZTT_UUID_EXEC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Cabecera por ejecución/fichero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Diseño Funcional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Modos de Operación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El programa ofrece tres modos de operación mutuamente excluyentes, seleccionables en pantalla mediante radio buttons: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226"/>
        <w:gridCol w:w="2000"/>
      </w:tblGrid>
      <w:tr>
        <w:tc>
          <w:tcPr>
            <w:tcW w:type="dxa" w:w="1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Modo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3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Ejecución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Fichero individual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P_FICH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CSV desde PC local vía gui_upload. Uso interactivo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Online (foreground)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Carpeta local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P_CARP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Todos los CSV de una carpeta local del PC del usuario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Online (foreground)</w:t>
            </w:r>
          </w:p>
        </w:tc>
      </w:tr>
      <w:tr>
        <w:tc>
          <w:tcPr>
            <w:tcW w:type="dxa" w:w="18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Servidor AL11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P_SERV</w:t>
            </w:r>
          </w:p>
        </w:tc>
        <w:tc>
          <w:tcPr>
            <w:tcW w:type="dxa" w:w="3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Exploración recursiva desde directorio del servidor de aplicación (Windows UNC). Procesamiento de 4.370 ficheros históricos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Background (SM36) — Recomendado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Ruta servidor por defecto: </w:t>
      </w: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\\sapzserverpre.echo.int\sapcorp\ZINTERFASES\ZUUID\06. CSV_Soltum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Formato del Fichero CSV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El programa acepta ficheros CSV con las siguientes características: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columna CSV</w:t>
            </w:r>
          </w:p>
        </w:tc>
        <w:tc>
          <w:tcPr>
            <w:tcW w:type="dxa" w:w="4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/ Reglas de parseo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RFC Emisor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EmisorRFC</w:t>
            </w:r>
          </w:p>
        </w:tc>
        <w:tc>
          <w:tcPr>
            <w:tcW w:type="dxa" w:w="4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de la sociedad emisora del CFDI. Puede corresponder a una sociedad SAP del grupo.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RFC Receptor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ReceptorRFC</w:t>
            </w:r>
          </w:p>
        </w:tc>
        <w:tc>
          <w:tcPr>
            <w:tcW w:type="dxa" w:w="4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del receptor. Puede ser cliente externo o sociedad del grupo (intercompany).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Serie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Serie</w:t>
            </w:r>
          </w:p>
        </w:tc>
        <w:tc>
          <w:tcPr>
            <w:tcW w:type="dxa" w:w="4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Serie del CFDI. Puede venir vacía. Se usa para construir el patrón LIKE de búsqueda.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Folio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Folio</w:t>
            </w:r>
          </w:p>
        </w:tc>
        <w:tc>
          <w:tcPr>
            <w:tcW w:type="dxa" w:w="4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folio. Puede venir vacío. Caso sin folio: búsqueda alternativa por fecha+importe.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 facturación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FechaFacturacion</w:t>
            </w:r>
          </w:p>
        </w:tc>
        <w:tc>
          <w:tcPr>
            <w:tcW w:type="dxa" w:w="4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Formato DD/MM/YYYY HH:MM:SS a. m./p. m. Solo se extrae el año (posiciones 6-9) para GJAHR.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Total</w:t>
            </w:r>
          </w:p>
        </w:tc>
        <w:tc>
          <w:tcPr>
            <w:tcW w:type="dxa" w:w="4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 total. Dos formatos: europeo con coma (26.640,80) o CFDI XML con puntos (41.760.000.000 = 41760×10^6). Se trunca a entero para validación.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comprobante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TipoComprobante</w:t>
            </w:r>
          </w:p>
        </w:tc>
        <w:tc>
          <w:tcPr>
            <w:tcW w:type="dxa" w:w="4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I=Ingreso (factura venta), E=Egreso (nota crédito), P=Pago, T=Traslado.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UUID</w:t>
            </w:r>
          </w:p>
        </w:tc>
        <w:tc>
          <w:tcPr>
            <w:tcW w:type="dxa" w:w="4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Folio Fiscal CFDI. 36 caracteres con guiones: XXXXXXXX-XXXX-XXXX-XXXX-XXXXXXXXXXXX. Si viene vacío, se salta el registro sin error.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Separador: </w:t>
      </w:r>
      <w:r>
        <w:rPr>
          <w:rFonts w:ascii="Arial" w:cs="Arial" w:eastAsia="Arial" w:hAnsi="Arial"/>
          <w:sz w:val="18"/>
          <w:szCs w:val="18"/>
        </w:rPr>
        <w:t xml:space="preserve">punto y coma (;) o pipe (|)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Codificación: </w:t>
      </w:r>
      <w:r>
        <w:rPr>
          <w:rFonts w:ascii="Arial" w:cs="Arial" w:eastAsia="Arial" w:hAnsi="Arial"/>
          <w:sz w:val="18"/>
          <w:szCs w:val="18"/>
        </w:rPr>
        <w:t xml:space="preserve">UTF-8 (con o sin BOM EF BB BF)   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Primera línea: </w:t>
      </w:r>
      <w:r>
        <w:rPr>
          <w:rFonts w:ascii="Arial" w:cs="Arial" w:eastAsia="Arial" w:hAnsi="Arial"/>
          <w:sz w:val="18"/>
          <w:szCs w:val="18"/>
        </w:rPr>
        <w:t xml:space="preserve">Cabecera (siempre se descarta)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Lógica de Determinación del Tipo de Factura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El programa consulta la tabla T001Z (PARTY = 'MX_RFC') para determinar si cada RFC pertenece a una sociedad SAP del grupo Acciona México: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26"/>
        <w:gridCol w:w="300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RFC Emisor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RFC Receptor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determinado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Sociedad Acciona MX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Sociedad Acciona MX</w:t>
            </w:r>
          </w:p>
        </w:tc>
        <w:tc>
          <w:tcPr>
            <w:tcW w:type="dxa" w:w="2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INTERCOMPANY (I)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procesan AMBOS lados: documento de compra en sociedad receptora + documento de venta en sociedad emisora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 (proveedor)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Sociedad Acciona MX</w:t>
            </w:r>
          </w:p>
        </w:tc>
        <w:tc>
          <w:tcPr>
            <w:tcW w:type="dxa" w:w="2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COMPRA (C)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Buscar LIFNR del proveedor en LFA1.STCD1. Validar BSEG con KOART='K'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Sociedad Acciona MX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 (cliente)</w:t>
            </w:r>
          </w:p>
        </w:tc>
        <w:tc>
          <w:tcPr>
            <w:tcW w:type="dxa" w:w="2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VENTA (V)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Buscar KUNNR del cliente en KNA1.STCD1. Validar BSEG con KOART='D'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Externo</w:t>
            </w:r>
          </w:p>
        </w:tc>
        <w:tc>
          <w:tcPr>
            <w:tcW w:type="dxa" w:w="2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emisor y receptor no encontrados en el sistema. Registro reportado como error.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Lógica de Búsqueda del Documento Contable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3.4.1 Búsqueda primaria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Validación en BSEG: cruzar por KOART ('K' compras / 'D' ventas) + LIFNR o KUNNR + comparación de importe truncado a entero.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Pagos (tipo P): BLART='DZ', búsqueda por BELNR LIKE, sin comparación de importe.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3.4.2 Búsqueda alternativa (sin folio / folio vacío)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Si Serie y Folio vienen vacíos, búsqueda por sociedad + RFC receptor + fecha (BLDAT/BUDAT) + importe.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Si no es posible localizar unívocamente con este criterio, se reporta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Variante de folio: si búsqueda primaria falla, intentar quitando los primeros caracteres de Serie del folio.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3.4.3 Reglas de unicidad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0 documentos encontrados → Error: 'No se encuentra documento'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Más de 1 documento → Error: 'Documento no unívoco'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Exactamente 1 documento → Proceder a verificación UUID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Estados de UUID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026"/>
        <w:gridCol w:w="3500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Constante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GC_STAT_EMPTY = '0'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Sin UUID previo</w:t>
            </w:r>
          </w:p>
        </w:tc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Proceder a grabar con SAVE_TEXT. Semáforo verde en ALV.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GC_STAT_SAME = '1'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UUID coincide</w:t>
            </w:r>
          </w:p>
        </w:tc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se graba. Warning: 'UUID ya existe y coincide'. Semáforo amarillo.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GC_STAT_DIFF = '2'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0000"/>
                <w:sz w:val="18"/>
                <w:szCs w:val="18"/>
              </w:rPr>
              <w:t xml:space="preserve">UUID distinto</w:t>
            </w:r>
          </w:p>
        </w:tc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se sobrescribe. Warning: 'UUID existente distinto al del CSV'. Discrepancia para revisión manual.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Procesamiento Intercompany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Cuando el tipo es Intercompany, el programa localiza y actualiza DOS documentos contables en una sola pasada: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Si uno ya tiene UUID y el otro no, se actualiza solo el que falta y se reporta warning.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Cada actualización tiene su propio COMMIT WORK AND WAIT independiente.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Diseño Técnico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Mecanismo de Almacenamiento del UUID — CRÍTICO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El UUID NO se almacena en ningún campo de tabla de base de datos (ni BKPF-XBLNR, ni tabla Z, ni addon). Se almacena como </w:t>
      </w:r>
      <w:r>
        <w:rPr>
          <w:rFonts w:ascii="Arial" w:cs="Arial" w:eastAsia="Arial" w:hAnsi="Arial"/>
          <w:b/>
          <w:bCs/>
          <w:sz w:val="18"/>
          <w:szCs w:val="18"/>
        </w:rPr>
        <w:t xml:space="preserve">texto largo SAPscript</w:t>
      </w:r>
      <w:r>
        <w:rPr>
          <w:rFonts w:ascii="Arial" w:cs="Arial" w:eastAsia="Arial" w:hAnsi="Arial"/>
          <w:sz w:val="18"/>
          <w:szCs w:val="18"/>
        </w:rPr>
        <w:t xml:space="preserve"> asociado al documento contable. Esto garantiza la compatibilidad 100% con ZFII_MEXICO_UIID.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OBJECT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'BELEG'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Objeto de texto estándar SAP para documentos contables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'YUUD'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 de texto custom para UUID. Ya configurado en el sistema.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'S'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Idioma Español (es el idioma configurado para los textos CFDI México)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&lt;BUKRS&gt;&lt;BELNR&gt;&lt;GJAHR&gt;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Concatenación sin separadores de sociedad + número documento + ejercicio</w:t>
            </w:r>
          </w:p>
        </w:tc>
      </w:tr>
      <w:tr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Contenido tdline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XXXXXXXX-XXXX-...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en formato estándar de 36 caracteres con guiones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4.1.1 Función SAVE_TEXT — Grabación del UUID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lt_lines-tdformat = '*'.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lt_lines-tdline   = lv_uuid.   " UUID 36 chars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APPEND lt_lines.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lv_header-tdobject = 'BELEG'.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CONCATENATE pv_bukrs pv_belnr pv_gjahr INTO lv_header-tdname.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lv_header-tdid     = 'YUUD'.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lv_header-tdspras  = 'S'.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/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CALL FUNCTION 'SAVE_TEXT'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EXPORTING header = lv_header insert = 'X' savemode_direct = 'X'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TABLES lines = lt_lines EXCEPTIONS id = 1 language = 2 name = 3 object = 4 OTHERS = 5.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IF sy-subrc = 0.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  COMMIT WORK AND WAIT.   " COMMIT individual por registro</w:t>
      </w:r>
    </w:p>
    <w:p>
      <w:pP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ENDIF.</w:t>
      </w:r>
    </w:p>
    <w:p>
      <w:pPr>
        <w:spacing w:after="16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4.1.2 Verificación post-grabación obligatoria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Tras SAVE_TEXT + COMMIT WORK AND WAIT, se realiza un READ_TEXT inmediato para confirmar que el UUID se grabó correctamente. Si no se encuentra, se marca como error en el log.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Estructura de Includes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Include</w:t>
            </w:r>
          </w:p>
        </w:tc>
        <w:tc>
          <w:tcPr>
            <w:tcW w:type="dxa" w:w="62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 y subrutinas principales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ZFIR_UUID_CFDI_UPDATE</w:t>
            </w:r>
          </w:p>
        </w:tc>
        <w:tc>
          <w:tcPr>
            <w:tcW w:type="dxa" w:w="6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Programa principal. Solo contiene INCLUDEs y evento START-OF-SELECTION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ZFIR_UUID_CFDI_UPDATE_TOP</w:t>
            </w:r>
          </w:p>
        </w:tc>
        <w:tc>
          <w:tcPr>
            <w:tcW w:type="dxa" w:w="6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Tipos (TYPE POOLS, DATA, TYPES), constantes GC_STAT_*, datos globales GT_/GS_/GV_, pantalla de selección (SELECTION-SCREEN con 3 blocks y radio buttons)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ZFIR_UUID_CFDI_UPDATE_SEL00</w:t>
            </w:r>
          </w:p>
        </w:tc>
        <w:tc>
          <w:tcPr>
            <w:tcW w:type="dxa" w:w="6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SELECTION-SCREEN: F4 helps (gui_file_open_dialog para fichero y carpeta), MODIF ID para show/hide de campos según modo, validaciones de entrada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ZFIR_UUID_CFDI_UPDATE_FRM00</w:t>
            </w:r>
          </w:p>
        </w:tc>
        <w:tc>
          <w:tcPr>
            <w:tcW w:type="dxa" w:w="6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frm_procesar_registros, frm_save_log_ztable, frm_procesar_servidor (exploración recursiva C_DIR_READ_*), frm_procesar_carpeta (gui_upload múltiple), lectura CSV con BOM UTF-8, SPLIT por separador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ZFIR_UUID_CFDI_UPDATE_FRM01</w:t>
            </w:r>
          </w:p>
        </w:tc>
        <w:tc>
          <w:tcPr>
            <w:tcW w:type="dxa" w:w="6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frm_tipo_factura (T001Z mapeo RFC→BUKRS), frm_obtener_factura_compra (BKPF+BSEG KOART=K), frm_obtener_factura_venta (BKPF+BSEG KOART=D), frm_procesar_intercompany (doble búsqueda)</w:t>
            </w:r>
          </w:p>
        </w:tc>
      </w:tr>
      <w:tr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ZFIR_UUID_CFDI_UPDATE_FRM02</w:t>
            </w:r>
          </w:p>
        </w:tc>
        <w:tc>
          <w:tcPr>
            <w:tcW w:type="dxa" w:w="62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frm_existe_uuid (READ_TEXT), frm_salvar_uuid (SAVE_TEXT+verificación), frm_actualizar_factura_uuid (orquestación), generación ALV con CL_SALV_TABLE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Pantalla de Selección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26"/>
        <w:gridCol w:w="320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 técnico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Modo de procesamiento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RADIOBUTTON GROUP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RB_FICH / RB_CARP / RB_SERV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Selección exclusiva del modo: fichero, carpeta o servidor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Fichero CSV (local)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P_FICH TYPE rlgrap-filename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Ruta del fichero CSV. F4 con file_open_dialog. Solo visible en modo RB_FICH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Carpeta local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P_CARP TYPE rlgrap-filename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Directorio local. Solo visible en modo RB_CARP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Ruta servidor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P_SERV TYPE string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Path AL11 servidor. Valor por defecto: ruta UNC ZUUID. Solo visible en RB_SERV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Modo simulación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CHECKBOX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P_TEST AS CHECKBOX DEFAULT 'X'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Marcado por defecto. En modo test no se llama a SAVE_TEXT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Pausa entre ficheros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PARAMETERS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P_WAIT TYPE i DEFAULT 0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Segundos de pausa entre ficheros CSV. Por defecto 0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Sociedad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SELECT-OPTIONS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S_BUKRS FOR bkpf-bukrs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 opcional de sociedad</w:t>
            </w:r>
          </w:p>
        </w:tc>
      </w:tr>
      <w:tr>
        <w:tc>
          <w:tcPr>
            <w:tcW w:type="dxa" w:w="2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Clase de documento</w:t>
            </w:r>
          </w:p>
        </w:tc>
        <w:tc>
          <w:tcPr>
            <w:tcW w:type="dxa" w:w="16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SELECT-OPTIONS</w:t>
            </w:r>
          </w:p>
        </w:tc>
        <w:tc>
          <w:tcPr>
            <w:tcW w:type="dxa" w:w="2026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S_BLART FOR bkpf-blart</w:t>
            </w:r>
          </w:p>
        </w:tc>
        <w:tc>
          <w:tcPr>
            <w:tcW w:type="dxa" w:w="32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Filtro opcional de clase de documento</w:t>
            </w:r>
          </w:p>
        </w:tc>
      </w:tr>
    </w:tbl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Salida — ALV con Semáforo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Al finalizar el procesamiento se muestra un ALV con CL_SALV_TABLE con las siguientes columnas: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500"/>
        <w:gridCol w:w="4926"/>
      </w:tblGrid>
      <w:tr>
        <w:tc>
          <w:tcPr>
            <w:tcW w:type="dxa" w:w="1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49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ICON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Semáforo de estado</w:t>
            </w:r>
          </w:p>
        </w:tc>
        <w:tc>
          <w:tcPr>
            <w:tcW w:type="dxa" w:w="49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Verde=OK grabado, Amarillo=ya tenía UUID/warn, Rojo=error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BUKRS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Sociedad</w:t>
            </w:r>
          </w:p>
        </w:tc>
        <w:tc>
          <w:tcPr>
            <w:tcW w:type="dxa" w:w="49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 sociedad SAP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BELNR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Nº documento contable</w:t>
            </w:r>
          </w:p>
        </w:tc>
        <w:tc>
          <w:tcPr>
            <w:tcW w:type="dxa" w:w="49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GJAHR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Ejercicio fiscal</w:t>
            </w:r>
          </w:p>
        </w:tc>
        <w:tc>
          <w:tcPr>
            <w:tcW w:type="dxa" w:w="49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RFC_EMISOR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RFC Emisor (del CSV)</w:t>
            </w:r>
          </w:p>
        </w:tc>
        <w:tc>
          <w:tcPr>
            <w:tcW w:type="dxa" w:w="49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RFC_RECEPTOR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Receptor (del CSV)</w:t>
            </w:r>
          </w:p>
        </w:tc>
        <w:tc>
          <w:tcPr>
            <w:tcW w:type="dxa" w:w="49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FOLIO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Folio del CSV</w:t>
            </w:r>
          </w:p>
        </w:tc>
        <w:tc>
          <w:tcPr>
            <w:tcW w:type="dxa" w:w="49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TIPO_FAC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factura determinado</w:t>
            </w:r>
          </w:p>
        </w:tc>
        <w:tc>
          <w:tcPr>
            <w:tcW w:type="dxa" w:w="49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C=Compra, V=Venta, I=Intercompany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UUID asignado/encontrado</w:t>
            </w:r>
          </w:p>
        </w:tc>
        <w:tc>
          <w:tcPr>
            <w:tcW w:type="dxa" w:w="49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del CSV que se graba o intentó grabar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UUID_PREVIO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previo en SAP</w:t>
            </w:r>
          </w:p>
        </w:tc>
        <w:tc>
          <w:tcPr>
            <w:tcW w:type="dxa" w:w="49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Relleno solo si ya existía un UUID distinto (estado DIFF)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MENSAJE</w:t>
            </w:r>
          </w:p>
        </w:tc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Resultado detallado</w:t>
            </w:r>
          </w:p>
        </w:tc>
        <w:tc>
          <w:tcPr>
            <w:tcW w:type="dxa" w:w="49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 descriptivo del estado (OK, error específico, warning)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Tablas Z — Persistencia y Log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ZTT_UUID_LOG — Detalle por Registro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Almacena cada registro procesado con su resultado. Permite auditoría y re-ejecución selectiva.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MANDT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CLNT(3)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PK</w:t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Mandante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DATUM_PROC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DATS(8)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PK</w:t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procesamiento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UZEIT_PROC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TIMS(6)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PK</w:t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Hora de procesamiento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UNAME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CHAR(12)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PK</w:t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SAP que ejecutó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BUKRS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CHAR(4)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PK</w:t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Sociedad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BELNR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CHAR(10)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PK</w:t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documento contable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GJAHR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NUMC(4)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PK</w:t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Ejercicio fiscal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ICON_STATUS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CHAR(4)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Icono semáforo SAP (ICON_GREEN/YELLOW/RED)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FICHERO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CHAR(255)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fichero CSV fuente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RFC_EMISOR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CHAR(20)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del emisor del CFDI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RFC_RECEPTOR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CHAR(20)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del receptor del CFDI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FOLIO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CHAR(40)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Folio del CFDI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UUID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CHAR(36)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grabado o que se intentó grabar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UUID_PREVIO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CHAR(36)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 previo en caso de discrepancia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MENSAJE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CHAR(200)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 descriptivo del resultado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TEST_MODE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'X' si se ejecutó en modo simulación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ZTT_UUID_EXEC — Cabecera por Fichero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Almacena el resumen de cada ejecución (totales por fichero procesado).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4026"/>
      </w:tblGrid>
      <w:tr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4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MANDT / DATUM_PROC / UZEIT_PROC / UNAME / FICHERO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Varios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PK</w:t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Claves compuestas. FICHERO: nombre del CSV procesado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TEST_MODE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CHAR(1)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Indicador de modo simulación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TOT_REG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INT4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de registros del fichero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TOT_OK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INT4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procesados correctamente (UUID grabado)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TOT_WARN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INT4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con warning (UUID ya existente, etc.)</w:t>
            </w:r>
          </w:p>
        </w:tc>
      </w:tr>
      <w:tr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F3864"/>
                <w:sz w:val="16"/>
                <w:szCs w:val="16"/>
              </w:rPr>
              <w:t xml:space="preserve">TOT_ERR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INT4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Registros en error (no encontrado, no unívoco, etc.)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Dependencias del Sistema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Objetos Existentes (NO crear)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Objeto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 y uso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Text ID 'YUUD' / OBJECT 'BELEG'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SAPscript Text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Ya configurado para ZFII_MEXICO_UIID (ZFI271). Este programa usa exactamente el mismo mecanismo.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T001Z (PARTY='MX_RFC')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Tabla SAP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Contiene el mapeo RFC ↔ BUKRS de las 14 sociedades mexicanas.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LFA1.STCD1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SAP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del proveedor. Se usa para identificar LIFNR en facturas de compra.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KNA1.STCD1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Campo SAP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RFC del cliente. Se usa para identificar KUNNR en facturas de venta.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F_BKPF_BUK (ACTVT='10')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Obj. Autorización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Verificación de autorización de modificación del documento contable antes de grabar UUID.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ZFII_MEXICO_UIID / ZFI271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Programa ABAP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Programa preexistente compatible. No modificar. Coexistencia sin conflictos garantizada.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Objetos a Crear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026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Objeto</w:t>
            </w:r>
          </w:p>
        </w:tc>
        <w:tc>
          <w:tcPr>
            <w:tcW w:type="dxa" w:w="1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ZFIR_UUID_CFDI_UPDATE + includes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Programa ABAP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Programa principal + 4 includes (TOP, SEL00, FRM00, FRM01, FRM02)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ZFIR_UUID_CFDI_DASH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Programa ABAP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Dashboard histórico independiente con 5 pestañas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ZTT_UUID_LOG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Transparent Table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Tabla de log detallado por registro. Asignar a package ZDEV_ED2300_FI.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ZTT_UUID_EXEC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Transparent Table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Tabla de cabecera por ejecución/fichero.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Clase de mensajes ZFI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Message Class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no existe, crear. Rango de números 000-999.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Transacción (código Z libre)</w:t>
            </w:r>
          </w:p>
        </w:tc>
        <w:tc>
          <w:tcPr>
            <w:tcW w:type="dxa" w:w="1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Transaction Code</w:t>
            </w:r>
          </w:p>
        </w:tc>
        <w:tc>
          <w:tcPr>
            <w:tcW w:type="dxa" w:w="5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Transacción tipo Report para ZFIR_UUID_CFDI_UPDATE. Solicitar código a DV Lead.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Consideraciones Técnicas, Rendimiento y Seguridad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Rendimiento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default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default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Idempotencia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Si se ejecuta dos veces con el mismo CSV, los UUIDs ya existentes se detectan con READ_TEXT y se reportan como warning (semáforo amarillo), sin sobrescribir ni causar error fatal.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Los tres estados (EMPTY/SAME/DIFF) permiten identificar discrepancias entre ejecuciones.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Seguridad y Control de Autorización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Antes de grabar cada UUID, se verifica el objeto de autorización </w:t>
      </w:r>
      <w:r>
        <w:rPr>
          <w:rFonts w:ascii="Courier New" w:cs="Courier New" w:eastAsia="Courier New" w:hAnsi="Courier New"/>
          <w:color w:val="1F3864"/>
          <w:sz w:val="16"/>
          <w:szCs w:val="16"/>
        </w:rPr>
        <w:t xml:space="preserve">F_BKPF_BUK</w:t>
      </w:r>
      <w:r>
        <w:rPr>
          <w:rFonts w:ascii="Arial" w:cs="Arial" w:eastAsia="Arial" w:hAnsi="Arial"/>
          <w:sz w:val="18"/>
          <w:szCs w:val="18"/>
        </w:rPr>
        <w:t xml:space="preserve"> con actividad '10' (modificar) para la sociedad correspondiente. Si el usuario no tiene autorización, el registro se reporta como error sin grabar.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Manejo de Errores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TRY/CATCH para operaciones de fichero (GUI_UPLOAD, C_DIR_READ_*).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SY-SUBRC checks en todo acceso a base de datos.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Registros sin UUID en CSV: se saltan sin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Registros sin Folio: búsqueda alternativa; si no unívoca, reportar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BOM UTF-8 (EF BB BF): detección y eliminación automática del primer campo.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Ejecución en Background (Modo Servidor AL11)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El modo servidor AL11 está diseñado para ejecución en background mediante SM36. Configuración recomendada: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Job de tipo periódico o a demanda según calendario de entrega de ficheros Soltum.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Clase de job: Clase C (background, normal priority).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Modo simulación P_TEST desactivado para ejecución productiva.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Verificar spool en SM37 tras ejecución para revisión de resultados.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Estado del Proyecto y Pruebas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Estado Actual (10 de Abril de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  <w:tc>
          <w:tcPr>
            <w:tcW w:type="dxa" w:w="5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Modo fichero individual (lectura local)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✓ Completado y probado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Parseo CSV (separadores ; y |, BOM UTF-8)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✓ Completado y probado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Lógica Compra/Venta/Intercompany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✓ Completado y probado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Búsqueda BKPF/BSEG (primaria y alternativa)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✓ Completado y probado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SAVE_TEXT / READ_TEXT (estados UUID)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✓ Completado y probado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Modo carpeta local (múltiples CSV)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✓ Completado y probado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Modo servidor AL11 recursivo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✓ Completado y probado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Persistencia ZTT_UUID_LOG / ZTT_UUID_EXEC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✓ Completado y probado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Conversión importes (formato europeo + CFDI XML)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✓ Completado y probado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Dashboard ZFIR_UUID_CFDI_DASH (5 pestañas)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✓ Completado y probado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Simulación 215 ficheros modo servidor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✓ OK (0 errores en modo test — 10/04/2026)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Ejecución productiva (desmarcar P_TEST)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⏳ Pendiente validación spool completo + aprobación</w:t>
            </w:r>
          </w:p>
        </w:tc>
      </w:tr>
      <w:tr>
        <w:tc>
          <w:tcPr>
            <w:tcW w:type="dxa" w:w="3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Verificar 4.370 ficheros totales en servidor</w:t>
            </w:r>
          </w:p>
        </w:tc>
        <w:tc>
          <w:tcPr>
            <w:tcW w:type="dxa" w:w="5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3F00"/>
                <w:sz w:val="18"/>
                <w:szCs w:val="18"/>
              </w:rPr>
              <w:t xml:space="preserve">⏳ Pendiente (215 encontrados en prueba — puede ser subset)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Resultado de la Prueba de Simulación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Parámetro de prueba</w:t>
            </w:r>
          </w:p>
        </w:tc>
        <w:tc>
          <w:tcPr>
            <w:tcW w:type="dxa" w:w="60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 de ejecución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 de Abril de 2026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Modo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Servidor AL11 — SIMULACIÓN (P_TEST = 'X')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Ruta procesada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\\SAPZSERVERPRE.ECHO.INT\SAPCORP\ZINTERFASES\ZUUID\06. CSV_Soltum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Ficheros CSV encontrados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215 ficheros (exploración recursiva)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Primeros 21 ficheros revisados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OK: 0, Warn: 0, Err: 0 — Todos los registros procesados sin errores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Lectura CSV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Correcta — Separador, BOM, cabecera descartada</w:t>
            </w:r>
          </w:p>
        </w:tc>
      </w:tr>
      <w:tr>
        <w:tc>
          <w:tcPr>
            <w:tcW w:type="dxa" w:w="3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Exploración recursiva AL11</w:t>
            </w:r>
          </w:p>
        </w:tc>
        <w:tc>
          <w:tcPr>
            <w:tcW w:type="dxa" w:w="60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Funcionando correctamente con C_DIR_READ_*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Próximos Pasos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Antes de ejecutar en productivo se deben completar las siguientes acciones: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Verificar el resumen final completo del spool de la simulación de 215 ficheros (SM37).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Confirmar si 215 ficheros cubre toda la estructura o solo un subconjunto (vs 4.370 totales estimados).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Obtener aprobación del responsable funcional FI México.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Ejecutar en productivo con P_TEST desactivado en job SM36 (background).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Verificar resultados en el Dashboard ZFIR_UUID_CFDI_DASH.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Validación con usuario clave del área FI México (muestra de documentos con UUID grabado vs CFDI original).</w:t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Instrucciones de Instalación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Orden de Creación de Objetos</w:t>
      </w:r>
    </w:p>
    <w:p>
      <w:pPr>
        <w:spacing w:after="100"/>
      </w:pPr>
      <w:r>
        <w:rPr>
          <w:rFonts w:ascii="Arial" w:cs="Arial" w:eastAsia="Arial" w:hAnsi="Arial"/>
          <w:sz w:val="18"/>
          <w:szCs w:val="18"/>
        </w:rPr>
        <w:t xml:space="preserve">Seguir el siguiente orden para evitar dependencias rotas: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Verificar / crear clase de mensajes ZFI (transacción SE91).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Crear tablas ZTT_UUID_LOG y ZTT_UUID_EXEC (SE11) con sus respectivos data elements y dominios.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Activar las tablas y generar sus programas de mantenimiento (SM30/SE11).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Crear el programa ZFIR_UUID_CFDI_UPDATE en SE38 y asignar al package ZDEV_ED2300_FI.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Crear e incluir los 4 includes en el orden: _TOP → _SEL00 → _FRM00 → _FRM01 → _FRM02.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Crear text elements y selection screen texts en SE38 (menú Ir a → Textos).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Crear la transacción tipo Report asociada al programa (SE93). Solicitar código Z disponible al DV Lead.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Crear el programa ZFIR_UUID_CFDI_DASH con sus includes (mismo procedimiento).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Asignar los objetos de autorización en SU24 para ambos programas (F_BKPF_BUK).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Transportar órdenes de DEV → QA → PRD siguiendo el proceso estándar Acciona (ED2 → ET2 → EP2).</w:t>
      </w:r>
    </w:p>
    <w:p>
      <w:pPr>
        <w:spacing w:after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Prerequisitos de Sistema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Text ID 'YUUD' para OBJECT 'BELEG' ya configurado en el sistema (creado para ZFII_MEXICO_UIID).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Tabla T001Z con entradas PARTY='MX_RFC' para las 14 sociedades mexicanas.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Directorio servidor UNC accesible desde el servidor de aplicación SAP.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8"/>
          <w:szCs w:val="18"/>
        </w:rPr>
        <w:t xml:space="preserve">Autorización F_BKPF_BUK con actividad '10' para el usuario que ejecuta.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Aprobaciones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000"/>
        <w:gridCol w:w="2526"/>
      </w:tblGrid>
      <w:tr>
        <w:tc>
          <w:tcPr>
            <w:tcW w:type="dxa" w:w="25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2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Firma / Aprobación</w:t>
            </w:r>
          </w:p>
        </w:tc>
        <w:tc>
          <w:tcPr>
            <w:tcW w:type="dxa" w:w="2526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Fecha</w:t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Desarrollador ABAP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xlgarcia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Responsable Técnico TIC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Responsable Funcional FI México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Gerente de Proyecto Acciona</w:t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2526"/>
            <w:tcBorders>
              <w:top w:val="single" w:color="B8CCE4" w:sz="4"/>
              <w:left w:val="single" w:color="B8CCE4" w:sz="4"/>
              <w:bottom w:val="single" w:color="B8CCE4" w:sz="4"/>
              <w:right w:val="single" w:color="B8CCE4" w:sz="4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/>
      </w:pPr>
      <w:r>
        <w:rPr>
          <w:rFonts w:ascii="Arial" w:cs="Arial" w:eastAsia="Arial" w:hAnsi="Arial"/>
          <w:color w:val="888888"/>
          <w:sz w:val="14"/>
          <w:szCs w:val="14"/>
        </w:rPr>
        <w:t xml:space="preserve">Documento generado: Abril 2026  |  Sistema: SAP ECC 6.0 EHP7+  |  Área: FI México  |  Clasificación: USO INTERNO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spacing w:before="12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Acciona TIC  |  SAP ECC 6.0  |  Rev. 1.0  |  Abril 2026   —   Pág.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de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120"/>
    </w:pPr>
    <w:r>
      <w:rPr>
        <w:rFonts w:ascii="Arial" w:cs="Arial" w:eastAsia="Arial" w:hAnsi="Arial"/>
        <w:color w:val="888888"/>
        <w:sz w:val="16"/>
        <w:szCs w:val="16"/>
      </w:rPr>
      <w:t xml:space="preserve">DISEÑO TÉCNICO — ZFIR_UUID_CFDI_UPDATE  |  ACCIONA TIC</w:t>
    </w:r>
    <w:r>
      <w:rPr>
        <w:rFonts w:ascii="Arial" w:cs="Arial" w:eastAsia="Arial" w:hAnsi="Arial"/>
        <w:b/>
        <w:bCs/>
        <w:color w:val="CC0000"/>
        <w:sz w:val="16"/>
        <w:szCs w:val="16"/>
      </w:rPr>
      <w:t xml:space="preserve">  |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2026-04-13T14:17:26.676Z</dcterms:created>
  <dcterms:modified xsi:type="dcterms:W3CDTF">2026-04-13T14:17:26.678Z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