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203748"/>
          <w:sz w:val="60"/>
        </w:rPr>
        <w:t>生成式 AI 生活助手的设计与实现报告</w:t>
      </w:r>
    </w:p>
    <w:p>
      <w:pPr>
        <w:spacing w:after="1400"/>
        <w:jc w:val="center"/>
      </w:pPr>
      <w:r>
        <w:rPr>
          <w:rFonts w:ascii="Microsoft YaHei" w:hAnsi="Microsoft YaHei" w:eastAsia="Microsoft YaHei"/>
          <w:b w:val="0"/>
          <w:color w:val="2B5163"/>
          <w:sz w:val="30"/>
        </w:rPr>
        <w:t>课程项目报告</w:t>
      </w:r>
    </w:p>
    <w:p>
      <w:pPr>
        <w:jc w:val="center"/>
      </w:pPr>
      <w:r>
        <w:rPr>
          <w:rFonts w:ascii="Microsoft YaHei" w:hAnsi="Microsoft YaHei" w:eastAsia="Microsoft YaHei"/>
          <w:b/>
          <w:color w:val="203748"/>
          <w:sz w:val="24"/>
        </w:rPr>
        <w:t>张晓明（20260001）</w:t>
      </w:r>
    </w:p>
    <w:p>
      <w:r>
        <w:br w:type="page"/>
      </w:r>
    </w:p>
    <w:p>
      <w:pPr>
        <w:pStyle w:val="Heading1"/>
      </w:pPr>
      <w:r>
        <w:t>一、问题背景、待解决问题与意义</w:t>
      </w:r>
    </w:p>
    <w:p>
      <w:pPr>
        <w:jc w:val="both"/>
      </w:pPr>
      <w:r>
        <w:rPr>
          <w:rFonts w:ascii="Microsoft YaHei" w:hAnsi="Microsoft YaHei" w:eastAsia="Microsoft YaHei"/>
          <w:sz w:val="22"/>
        </w:rPr>
        <w:t>生成式 AI 已进入学习、健康信息整理和家庭事务管理等日常场景，但通用聊天工具经常给出过长、缺少来源边界或无法直接执行的建议。本项目要解决的问题是：如何把分散的自然语言需求转换为结构化、可复核的生活行动清单，同时明确提示隐私风险与人工判断边界。</w:t>
      </w:r>
    </w:p>
    <w:p>
      <w:pPr>
        <w:jc w:val="both"/>
      </w:pPr>
      <w:r>
        <w:rPr>
          <w:rFonts w:ascii="Microsoft YaHei" w:hAnsi="Microsoft YaHei" w:eastAsia="Microsoft YaHei"/>
          <w:sz w:val="22"/>
        </w:rPr>
        <w:t>该问题具有现实意义。学生可以更快整理课程任务，家庭成员可以统一购物和日程信息，使用者也能在健康咨询前准备问题清单。系统不替代教师、医生或其他专业人员，而是提供信息整理和决策准备支持。</w:t>
      </w:r>
    </w:p>
    <w:p>
      <w:pPr>
        <w:pStyle w:val="Heading1"/>
      </w:pPr>
      <w:r>
        <w:t>二、成果的详细描述</w:t>
      </w:r>
    </w:p>
    <w:p>
      <w:pPr>
        <w:jc w:val="both"/>
      </w:pPr>
      <w:r>
        <w:rPr>
          <w:rFonts w:ascii="Microsoft YaHei" w:hAnsi="Microsoft YaHei" w:eastAsia="Microsoft YaHei"/>
          <w:sz w:val="22"/>
        </w:rPr>
        <w:t>我完成了一个名为“生活助手”的网页原型，包含需求输入、场景选择、结果预览和历史记录四个区域。用户可选择学习计划、就医准备或家庭采购场景，输入目标、截止时间与限制条件，系统会生成分步骤清单，并在涉及健康和隐私时显示醒目提醒。</w:t>
      </w:r>
    </w:p>
    <w:p>
      <w:pPr>
        <w:jc w:val="both"/>
      </w:pPr>
      <w:r>
        <w:rPr>
          <w:rFonts w:ascii="Microsoft YaHei" w:hAnsi="Microsoft YaHei" w:eastAsia="Microsoft YaHei"/>
          <w:sz w:val="22"/>
        </w:rPr>
        <w:t>学习计划场景会按优先级输出任务、预计时长和复习检查点；就医准备场景只整理症状记录与待询问事项，不提供诊断；家庭采购场景可合并重复物品并按类别排序。历史记录仅保存在本地浏览器，用户可以逐条删除。界面使用清晰标题、状态提示和确认按钮，错误输入会得到可操作的修正说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1600" w:type="dxa"/>
            <w:vAlign w:val="center"/>
            <w:shd w:fill="F4F6F9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场景</w:t>
            </w:r>
          </w:p>
        </w:tc>
        <w:tc>
          <w:tcPr>
            <w:tcW w:type="dxa" w:w="2340"/>
            <w:tcW w:w="2500" w:type="dxa"/>
            <w:vAlign w:val="center"/>
            <w:shd w:fill="F4F6F9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主要输入</w:t>
            </w:r>
          </w:p>
        </w:tc>
        <w:tc>
          <w:tcPr>
            <w:tcW w:type="dxa" w:w="2340"/>
            <w:tcW w:w="2860" w:type="dxa"/>
            <w:vAlign w:val="center"/>
            <w:shd w:fill="F4F6F9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主要结果</w:t>
            </w:r>
          </w:p>
        </w:tc>
        <w:tc>
          <w:tcPr>
            <w:tcW w:type="dxa" w:w="2340"/>
            <w:tcW w:w="2400" w:type="dxa"/>
            <w:vAlign w:val="center"/>
            <w:shd w:fill="F4F6F9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风险控制</w:t>
            </w:r>
          </w:p>
        </w:tc>
      </w:tr>
      <w:tr>
        <w:tc>
          <w:tcPr>
            <w:tcW w:type="dxa" w:w="2340"/>
            <w:tcW w:w="1600" w:type="dxa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学习计划</w:t>
            </w:r>
          </w:p>
        </w:tc>
        <w:tc>
          <w:tcPr>
            <w:tcW w:type="dxa" w:w="2340"/>
            <w:tcW w:w="2500" w:type="dxa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任务、期限、每日可用时间</w:t>
            </w:r>
          </w:p>
        </w:tc>
        <w:tc>
          <w:tcPr>
            <w:tcW w:type="dxa" w:w="2340"/>
            <w:tcW w:w="2860" w:type="dxa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优先级清单与检查点</w:t>
            </w:r>
          </w:p>
        </w:tc>
        <w:tc>
          <w:tcPr>
            <w:tcW w:type="dxa" w:w="2340"/>
            <w:tcW w:w="2400" w:type="dxa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提醒教师要求优先</w:t>
            </w:r>
          </w:p>
        </w:tc>
      </w:tr>
      <w:tr>
        <w:tc>
          <w:tcPr>
            <w:tcW w:type="dxa" w:w="2340"/>
            <w:tcW w:w="1600" w:type="dxa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就医准备</w:t>
            </w:r>
          </w:p>
        </w:tc>
        <w:tc>
          <w:tcPr>
            <w:tcW w:type="dxa" w:w="2340"/>
            <w:tcW w:w="2500" w:type="dxa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症状记录、持续时间</w:t>
            </w:r>
          </w:p>
        </w:tc>
        <w:tc>
          <w:tcPr>
            <w:tcW w:type="dxa" w:w="2340"/>
            <w:tcW w:w="2860" w:type="dxa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就诊问题清单</w:t>
            </w:r>
          </w:p>
        </w:tc>
        <w:tc>
          <w:tcPr>
            <w:tcW w:type="dxa" w:w="2340"/>
            <w:tcW w:w="2400" w:type="dxa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明示不作诊断</w:t>
            </w:r>
          </w:p>
        </w:tc>
      </w:tr>
      <w:tr>
        <w:tc>
          <w:tcPr>
            <w:tcW w:type="dxa" w:w="2340"/>
            <w:tcW w:w="1600" w:type="dxa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家庭采购</w:t>
            </w:r>
          </w:p>
        </w:tc>
        <w:tc>
          <w:tcPr>
            <w:tcW w:type="dxa" w:w="2340"/>
            <w:tcW w:w="2500" w:type="dxa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成员需求、预算</w:t>
            </w:r>
          </w:p>
        </w:tc>
        <w:tc>
          <w:tcPr>
            <w:tcW w:type="dxa" w:w="2340"/>
            <w:tcW w:w="2860" w:type="dxa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分类采购清单</w:t>
            </w:r>
          </w:p>
        </w:tc>
        <w:tc>
          <w:tcPr>
            <w:tcW w:type="dxa" w:w="2340"/>
            <w:tcW w:w="2400" w:type="dxa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敏感信息不上传</w:t>
            </w:r>
          </w:p>
        </w:tc>
      </w:tr>
    </w:tbl>
    <w:p>
      <w:pPr>
        <w:pStyle w:val="Heading1"/>
      </w:pPr>
      <w:r>
        <w:t>三、开发实现过程</w:t>
      </w:r>
    </w:p>
    <w:p>
      <w:pPr>
        <w:pStyle w:val="Heading2"/>
      </w:pPr>
      <w:r>
        <w:t>3.1 需求拆分与结构设计</w:t>
      </w:r>
    </w:p>
    <w:p>
      <w:pPr>
        <w:jc w:val="both"/>
      </w:pPr>
      <w:r>
        <w:rPr>
          <w:rFonts w:ascii="Microsoft YaHei" w:hAnsi="Microsoft YaHei" w:eastAsia="Microsoft YaHei"/>
          <w:sz w:val="22"/>
        </w:rPr>
        <w:t>我先把全部功能拆为输入校验、提示词组装、模型请求、结果解析、风险提醒和本地历史六个步骤。数据结构使用场景、目标、约束和条目数组，避免模型输出直接控制页面。每个场景共用同一条处理管线，只在提示词模板与结果字段上做小范围差异。</w:t>
      </w:r>
    </w:p>
    <w:p>
      <w:pPr>
        <w:pStyle w:val="Heading2"/>
      </w:pPr>
      <w:r>
        <w:t>3.2 输入提示词</w:t>
      </w:r>
    </w:p>
    <w:p>
      <w:pPr>
        <w:jc w:val="both"/>
      </w:pPr>
      <w:r>
        <w:rPr>
          <w:rFonts w:ascii="Microsoft YaHei" w:hAnsi="Microsoft YaHei" w:eastAsia="Microsoft YaHei"/>
          <w:sz w:val="22"/>
        </w:rPr>
        <w:t>学习计划功能使用的核心提示词如下：</w:t>
      </w:r>
    </w:p>
    <w:p>
      <w:pPr>
        <w:ind w:left="360" w:right="288"/>
      </w:pPr>
      <w:r>
        <w:rPr>
          <w:rFonts w:ascii="Microsoft YaHei" w:hAnsi="Microsoft YaHei" w:eastAsia="Microsoft YaHei"/>
          <w:b w:val="0"/>
          <w:color w:val="444444"/>
          <w:sz w:val="21"/>
        </w:rPr>
        <w:t>你是学习任务整理助手。根据用户提供的任务、截止日期和每日可用时间，返回严格 JSON。每个条目必须包含任务名、优先级、预计分钟数和检查点。不要改变教师要求；信息不足时列出待确认项。</w:t>
      </w:r>
    </w:p>
    <w:p>
      <w:pPr>
        <w:jc w:val="both"/>
      </w:pPr>
      <w:r>
        <w:rPr>
          <w:rFonts w:ascii="Microsoft YaHei" w:hAnsi="Microsoft YaHei" w:eastAsia="Microsoft YaHei"/>
          <w:sz w:val="22"/>
        </w:rPr>
        <w:t>就医准备功能使用的核心提示词如下：</w:t>
      </w:r>
    </w:p>
    <w:p>
      <w:pPr>
        <w:ind w:left="360" w:right="288"/>
      </w:pPr>
      <w:r>
        <w:rPr>
          <w:rFonts w:ascii="Microsoft YaHei" w:hAnsi="Microsoft YaHei" w:eastAsia="Microsoft YaHei"/>
          <w:b w:val="0"/>
          <w:color w:val="444444"/>
          <w:sz w:val="21"/>
        </w:rPr>
        <w:t>你只负责整理就医前信息，不诊断、不推荐药物。根据症状描述生成时间线、待补充记录和可向医生询问的问题。遇到紧急危险信号时提醒用户立即联系当地急救服务。</w:t>
      </w:r>
    </w:p>
    <w:p>
      <w:pPr>
        <w:jc w:val="both"/>
      </w:pPr>
      <w:r>
        <w:rPr>
          <w:rFonts w:ascii="Microsoft YaHei" w:hAnsi="Microsoft YaHei" w:eastAsia="Microsoft YaHei"/>
          <w:sz w:val="22"/>
        </w:rPr>
        <w:t>家庭采购功能使用的核心提示词如下：</w:t>
      </w:r>
    </w:p>
    <w:p>
      <w:pPr>
        <w:ind w:left="360" w:right="288"/>
      </w:pPr>
      <w:r>
        <w:rPr>
          <w:rFonts w:ascii="Microsoft YaHei" w:hAnsi="Microsoft YaHei" w:eastAsia="Microsoft YaHei"/>
          <w:b w:val="0"/>
          <w:color w:val="444444"/>
          <w:sz w:val="21"/>
        </w:rPr>
        <w:t>将家庭成员提交的采购需求合并为分类清单，保留数量与预算限制，标记冲突项。不要输出输入中不存在的敏感个人信息。</w:t>
      </w:r>
    </w:p>
    <w:p>
      <w:pPr>
        <w:pStyle w:val="Heading2"/>
      </w:pPr>
      <w:r>
        <w:t>3.3 系统输出与联调记录</w:t>
      </w:r>
    </w:p>
    <w:p>
      <w:pPr>
        <w:jc w:val="both"/>
      </w:pPr>
      <w:r>
        <w:rPr>
          <w:rFonts w:ascii="Microsoft YaHei" w:hAnsi="Microsoft YaHei" w:eastAsia="Microsoft YaHei"/>
          <w:sz w:val="22"/>
        </w:rPr>
        <w:t>本次提交未保留模型的实际系统输出，只记录了“返回 JSON 并成功渲染”的结论。因此，读者无法核对条目字段、风险提示文字以及异常输入时的真实返回内容。这是报告证据链的明确缺口，但输入提示词、全部功能步骤与页面处理逻辑均已记录。</w:t>
      </w:r>
    </w:p>
    <w:p>
      <w:pPr>
        <w:pStyle w:val="Heading2"/>
      </w:pPr>
      <w:r>
        <w:t>3.4 验证方式</w:t>
      </w:r>
    </w:p>
    <w:p>
      <w:pPr>
        <w:jc w:val="both"/>
      </w:pPr>
      <w:r>
        <w:rPr>
          <w:rFonts w:ascii="Microsoft YaHei" w:hAnsi="Microsoft YaHei" w:eastAsia="Microsoft YaHei"/>
          <w:sz w:val="22"/>
        </w:rPr>
        <w:t>我分别用正常输入、缺少截止日期、超长文本和包含健康风险描述的输入进行检查。前端先执行长度与必填校验，服务端再验证 JSON 字段；解析失败时显示重试建议，不把原始模型响应直接注入页面。六个实现步骤均通过人工走查，三个场景也都覆盖了输入、请求、解析、展示和历史删除流程。</w:t>
      </w:r>
    </w:p>
    <w:p>
      <w:pPr>
        <w:pStyle w:val="Heading1"/>
      </w:pPr>
      <w:r>
        <w:t>四、问题、讨论与改进方案</w:t>
      </w:r>
    </w:p>
    <w:p>
      <w:pPr>
        <w:jc w:val="both"/>
      </w:pPr>
      <w:r>
        <w:rPr>
          <w:rFonts w:ascii="Microsoft YaHei" w:hAnsi="Microsoft YaHei" w:eastAsia="Microsoft YaHei"/>
          <w:sz w:val="22"/>
        </w:rPr>
        <w:t>目前最大的不足是系统输出证据没有随报告保存，使提示词与最终界面之间缺少可审计的中间记录。产生这一问题的原因是开发时只关注界面验收，没有把匿名化样例输出纳入交付清单。下一版将为每个场景保存一组去标识化的请求与响应样例，并记录模型版本、时间、解析结果和失败分支；同时增加自动测试，确保风险提示字段不可缺失。</w:t>
      </w:r>
    </w:p>
    <w:p>
      <w:pPr>
        <w:jc w:val="both"/>
      </w:pPr>
      <w:r>
        <w:rPr>
          <w:rFonts w:ascii="Microsoft YaHei" w:hAnsi="Microsoft YaHei" w:eastAsia="Microsoft YaHei"/>
          <w:sz w:val="22"/>
        </w:rPr>
        <w:t>第二个问题是历史记录仅依赖浏览器本地存储，跨设备无法同步。后续可以在获得明确同意后提供加密同步，并设置自动过期时间；健康相关内容默认不同步。第三个问题是预计时长由模型生成，可能显得精确但依据不足。改进方式是把时长改成区间，要求用户确认，并在多次完成任务后用个人历史数据校准。</w:t>
      </w:r>
    </w:p>
    <w:p>
      <w:pPr>
        <w:pStyle w:val="Heading1"/>
      </w:pPr>
      <w:r>
        <w:t>五、总结</w:t>
      </w:r>
    </w:p>
    <w:p>
      <w:pPr>
        <w:jc w:val="both"/>
      </w:pPr>
      <w:r>
        <w:rPr>
          <w:rFonts w:ascii="Microsoft YaHei" w:hAnsi="Microsoft YaHei" w:eastAsia="Microsoft YaHei"/>
          <w:sz w:val="22"/>
        </w:rPr>
        <w:t>本项目完成了三个生活场景的生成式 AI 助手原型，并通过受控数据结构、输入校验和风险提醒限制模型能力边界。成果能够把自然语言需求转成可执行清单，也明确暴露了系统输出证据缺失这一问题。后续工作的优先级是补齐可审计样例输出，其次是完善隐私友好的同步机制和时长估计方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8717E"/>
        <w:sz w:val="18"/>
      </w:rPr>
      <w:t>张晓明 · 20260001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8717E"/>
        <w:sz w:val="18"/>
      </w:rPr>
      <w:t>课程作业报告 · 生成式 AI 与生活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