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B6F" w:rsidRPr="0071285D" w:rsidRDefault="0071285D" w:rsidP="006C2B6F">
      <w:pPr>
        <w:ind w:firstLine="708"/>
        <w:rPr>
          <w:b/>
        </w:rPr>
      </w:pPr>
      <w:r>
        <w:rPr>
          <w:b/>
        </w:rPr>
        <w:t xml:space="preserve">TC </w:t>
      </w:r>
      <w:r w:rsidR="00772858">
        <w:rPr>
          <w:b/>
        </w:rPr>
        <w:t>7-</w:t>
      </w:r>
      <w:bookmarkStart w:id="0" w:name="_GoBack"/>
      <w:bookmarkEnd w:id="0"/>
      <w:r>
        <w:rPr>
          <w:b/>
        </w:rPr>
        <w:t xml:space="preserve">8. </w:t>
      </w:r>
      <w:r w:rsidR="006C2B6F" w:rsidRPr="0071285D">
        <w:rPr>
          <w:b/>
        </w:rPr>
        <w:t>Probleme de optimizarea portofoliilor. Abordări clasice</w:t>
      </w:r>
    </w:p>
    <w:p w:rsidR="006C2B6F" w:rsidRPr="00A0476D" w:rsidRDefault="006C2B6F" w:rsidP="006C2B6F">
      <w:pPr>
        <w:ind w:firstLine="708"/>
      </w:pPr>
      <w:r w:rsidRPr="00A0476D">
        <w:t xml:space="preserve">Considerăm disponibil istoricul randamentelor procentuale pe </w:t>
      </w:r>
      <w:r w:rsidRPr="00A0476D">
        <w:rPr>
          <w:i/>
        </w:rPr>
        <w:t>m</w:t>
      </w:r>
      <w:r w:rsidRPr="00A0476D">
        <w:t xml:space="preserve"> perioade de timp pentru fiecare acţiune dintr-un grup de </w:t>
      </w:r>
      <w:r w:rsidRPr="00A0476D">
        <w:rPr>
          <w:i/>
        </w:rPr>
        <w:t>n</w:t>
      </w:r>
      <w:r w:rsidRPr="00A0476D">
        <w:t xml:space="preserve"> acţiuni şi notăm cu </w:t>
      </w:r>
    </w:p>
    <w:p w:rsidR="006C2B6F" w:rsidRPr="00A0476D" w:rsidRDefault="00C25990" w:rsidP="006C2B6F">
      <w:pPr>
        <w:numPr>
          <w:ilvl w:val="0"/>
          <w:numId w:val="7"/>
        </w:numPr>
        <w:spacing w:after="0"/>
        <w:ind w:left="1077" w:hanging="357"/>
        <w:jc w:val="both"/>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6C2B6F" w:rsidRPr="00A0476D">
        <w:t xml:space="preserve">, randamentul acţiunii </w:t>
      </w:r>
      <w:r w:rsidR="006C2B6F" w:rsidRPr="00A0476D">
        <w:rPr>
          <w:i/>
        </w:rPr>
        <w:t>i</w:t>
      </w:r>
      <w:r w:rsidR="006C2B6F" w:rsidRPr="00A0476D">
        <w:t xml:space="preserve"> în perioada </w:t>
      </w:r>
      <w:r w:rsidR="006C2B6F" w:rsidRPr="00A0476D">
        <w:rPr>
          <w:i/>
        </w:rPr>
        <w:t>j</w:t>
      </w:r>
      <w:r w:rsidR="006C2B6F" w:rsidRPr="00A0476D">
        <w:t>;</w:t>
      </w:r>
    </w:p>
    <w:p w:rsidR="006C2B6F" w:rsidRPr="00A0476D" w:rsidRDefault="00C25990" w:rsidP="006C2B6F">
      <w:pPr>
        <w:numPr>
          <w:ilvl w:val="0"/>
          <w:numId w:val="7"/>
        </w:numPr>
        <w:spacing w:after="0"/>
        <w:ind w:left="1077" w:hanging="357"/>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C2B6F" w:rsidRPr="00A0476D">
        <w:t xml:space="preserve">, fracţiunea investită în acţiunea </w:t>
      </w:r>
      <w:r w:rsidR="006C2B6F" w:rsidRPr="00A0476D">
        <w:rPr>
          <w:i/>
        </w:rPr>
        <w:t>i</w:t>
      </w:r>
      <w:r w:rsidR="006C2B6F" w:rsidRPr="00A0476D">
        <w:t xml:space="preserve">, astfel încât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w:r w:rsidR="006C2B6F" w:rsidRPr="00A0476D">
        <w:t xml:space="preserve"> </w:t>
      </w:r>
    </w:p>
    <w:p w:rsidR="006C2B6F" w:rsidRPr="00A0476D" w:rsidRDefault="00C25990" w:rsidP="006C2B6F">
      <w:pPr>
        <w:numPr>
          <w:ilvl w:val="0"/>
          <w:numId w:val="7"/>
        </w:numPr>
        <w:spacing w:after="0"/>
        <w:ind w:left="1077" w:hanging="357"/>
        <w:jc w:val="both"/>
      </w:pP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6C2B6F" w:rsidRPr="00A0476D">
        <w:t xml:space="preserve">, varianţa acţiunii </w:t>
      </w:r>
      <w:r w:rsidR="006C2B6F" w:rsidRPr="00A0476D">
        <w:rPr>
          <w:i/>
        </w:rPr>
        <w:t>i</w:t>
      </w:r>
      <w:r w:rsidR="006C2B6F" w:rsidRPr="00A0476D">
        <w:t>;</w:t>
      </w:r>
    </w:p>
    <w:p w:rsidR="006C2B6F" w:rsidRPr="00A0476D" w:rsidRDefault="00C25990" w:rsidP="006C2B6F">
      <w:pPr>
        <w:numPr>
          <w:ilvl w:val="0"/>
          <w:numId w:val="7"/>
        </w:numPr>
        <w:jc w:val="both"/>
      </w:pPr>
      <m:oMath>
        <m:sSub>
          <m:sSubPr>
            <m:ctrlPr>
              <w:rPr>
                <w:rFonts w:ascii="Cambria Math" w:hAnsi="Cambria Math"/>
                <w:i/>
              </w:rPr>
            </m:ctrlPr>
          </m:sSubPr>
          <m:e>
            <m:r>
              <w:rPr>
                <w:rFonts w:ascii="Cambria Math" w:hAnsi="Cambria Math"/>
              </w:rPr>
              <m:t>σ</m:t>
            </m:r>
          </m:e>
          <m:sub>
            <m:r>
              <w:rPr>
                <w:rFonts w:ascii="Cambria Math" w:hAnsi="Cambria Math"/>
              </w:rPr>
              <m:t>ik</m:t>
            </m:r>
          </m:sub>
        </m:sSub>
      </m:oMath>
      <w:r w:rsidR="006C2B6F" w:rsidRPr="00A0476D">
        <w:t xml:space="preserve">, covarianţa dintre acţiunile </w:t>
      </w:r>
      <w:r w:rsidR="006C2B6F" w:rsidRPr="00A0476D">
        <w:rPr>
          <w:i/>
        </w:rPr>
        <w:t>i</w:t>
      </w:r>
      <w:r w:rsidR="006C2B6F" w:rsidRPr="00A0476D">
        <w:t xml:space="preserve"> şi </w:t>
      </w:r>
      <w:r w:rsidR="006C2B6F" w:rsidRPr="00A0476D">
        <w:rPr>
          <w:i/>
        </w:rPr>
        <w:t>k</w:t>
      </w:r>
      <w:r w:rsidR="006C2B6F" w:rsidRPr="00A0476D">
        <w:t>.</w:t>
      </w:r>
    </w:p>
    <w:p w:rsidR="006C2B6F" w:rsidRPr="00A0476D" w:rsidRDefault="006C2B6F" w:rsidP="006C2B6F">
      <w:pPr>
        <w:ind w:firstLine="708"/>
      </w:pPr>
      <w:r w:rsidRPr="00A0476D">
        <w:t xml:space="preserve">Portofoliul este definit de fracţiunile de investiţii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A0476D">
        <w:t>.</w:t>
      </w:r>
    </w:p>
    <w:p w:rsidR="006C2B6F" w:rsidRPr="00A0476D" w:rsidRDefault="006C2B6F" w:rsidP="006C2B6F">
      <w:pPr>
        <w:spacing w:after="0"/>
        <w:ind w:firstLine="709"/>
      </w:pPr>
      <w:r w:rsidRPr="00A0476D">
        <w:t xml:space="preserve">Randamentul mediu al fiecărei acţiuni </w:t>
      </w:r>
      <m:oMath>
        <m:r>
          <w:rPr>
            <w:rFonts w:ascii="Cambria Math" w:hAnsi="Cambria Math"/>
          </w:rPr>
          <m:t>i,1≤i≤n</m:t>
        </m:r>
      </m:oMath>
      <w:r w:rsidRPr="00A0476D">
        <w:t xml:space="preserve">, notat cu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Pr="00A0476D">
        <w:t>, este calculat prin</w:t>
      </w:r>
    </w:p>
    <w:p w:rsidR="006C2B6F" w:rsidRPr="00A0476D" w:rsidRDefault="006C2B6F" w:rsidP="006C2B6F">
      <w:pPr>
        <w:ind w:firstLine="708"/>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 xml:space="preserve">    </m:t>
          </m:r>
          <m:d>
            <m:dPr>
              <m:ctrlPr>
                <w:rPr>
                  <w:rFonts w:ascii="Cambria Math" w:hAnsi="Cambria Math"/>
                  <w:i/>
                </w:rPr>
              </m:ctrlPr>
            </m:dPr>
            <m:e>
              <m:r>
                <w:rPr>
                  <w:rFonts w:ascii="Cambria Math" w:hAnsi="Cambria Math"/>
                </w:rPr>
                <m:t>4.1</m:t>
              </m:r>
            </m:e>
          </m:d>
        </m:oMath>
      </m:oMathPara>
    </w:p>
    <w:p w:rsidR="006C2B6F" w:rsidRPr="00A0476D" w:rsidRDefault="006C2B6F" w:rsidP="006C2B6F">
      <w:pPr>
        <w:spacing w:after="0"/>
        <w:ind w:firstLine="709"/>
      </w:pPr>
      <w:r w:rsidRPr="00A0476D">
        <w:rPr>
          <w:i/>
        </w:rPr>
        <w:t>Randamentul aşteptat al portofoliului</w:t>
      </w:r>
      <w:r w:rsidRPr="00A0476D">
        <w:t xml:space="preserve"> este dat prin</w:t>
      </w:r>
    </w:p>
    <w:p w:rsidR="006C2B6F" w:rsidRPr="00A0476D" w:rsidRDefault="006C2B6F" w:rsidP="006C2B6F">
      <m:oMathPara>
        <m:oMath>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oMath>
      </m:oMathPara>
    </w:p>
    <w:p w:rsidR="006C2B6F" w:rsidRPr="00A0476D" w:rsidRDefault="006C2B6F" w:rsidP="006C2B6F">
      <w:pPr>
        <w:spacing w:after="0"/>
        <w:ind w:firstLine="709"/>
      </w:pPr>
      <w:r w:rsidRPr="00A0476D">
        <w:t xml:space="preserve">Varianţa fiecărei acţiuni </w:t>
      </w:r>
      <m:oMath>
        <m:r>
          <w:rPr>
            <w:rFonts w:ascii="Cambria Math" w:hAnsi="Cambria Math"/>
          </w:rPr>
          <m:t>i,1≤i≤n</m:t>
        </m:r>
      </m:oMath>
      <w:r w:rsidRPr="00A0476D">
        <w:t xml:space="preserve">, respectiv covarianţa dintre oricare două acţiuni </w:t>
      </w:r>
      <m:oMath>
        <m:r>
          <w:rPr>
            <w:rFonts w:ascii="Cambria Math" w:hAnsi="Cambria Math"/>
          </w:rPr>
          <m:t>i,k,1≤i,k≤n</m:t>
        </m:r>
      </m:oMath>
      <w:r w:rsidRPr="00A0476D">
        <w:t>, sunt calculate prin</w:t>
      </w:r>
    </w:p>
    <w:p w:rsidR="006C2B6F" w:rsidRPr="00A0476D" w:rsidRDefault="00C25990" w:rsidP="006C2B6F">
      <w:pPr>
        <w:spacing w:after="0"/>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4.3</m:t>
              </m:r>
            </m:e>
          </m:d>
        </m:oMath>
      </m:oMathPara>
    </w:p>
    <w:p w:rsidR="006C2B6F" w:rsidRPr="00A0476D" w:rsidRDefault="00C25990" w:rsidP="006C2B6F">
      <w:pPr>
        <w:spacing w:after="0"/>
      </w:pPr>
      <m:oMathPara>
        <m:oMath>
          <m:sSub>
            <m:sSubPr>
              <m:ctrlPr>
                <w:rPr>
                  <w:rFonts w:ascii="Cambria Math" w:hAnsi="Cambria Math"/>
                  <w:i/>
                </w:rPr>
              </m:ctrlPr>
            </m:sSubPr>
            <m:e>
              <m:r>
                <w:rPr>
                  <w:rFonts w:ascii="Cambria Math" w:hAnsi="Cambria Math"/>
                </w:rPr>
                <m:t>σ</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e>
          </m:nary>
          <m:r>
            <w:rPr>
              <w:rFonts w:ascii="Cambria Math" w:hAnsi="Cambria Math"/>
            </w:rPr>
            <m:t xml:space="preserve">     </m:t>
          </m:r>
          <m:d>
            <m:dPr>
              <m:ctrlPr>
                <w:rPr>
                  <w:rFonts w:ascii="Cambria Math" w:hAnsi="Cambria Math"/>
                  <w:i/>
                </w:rPr>
              </m:ctrlPr>
            </m:dPr>
            <m:e>
              <m:r>
                <w:rPr>
                  <w:rFonts w:ascii="Cambria Math" w:hAnsi="Cambria Math"/>
                </w:rPr>
                <m:t>4.4</m:t>
              </m:r>
            </m:e>
          </m:d>
        </m:oMath>
      </m:oMathPara>
    </w:p>
    <w:p w:rsidR="006C2B6F" w:rsidRPr="00A0476D" w:rsidRDefault="006C2B6F" w:rsidP="006C2B6F">
      <w:pPr>
        <w:ind w:firstLine="708"/>
      </w:pPr>
      <w:r w:rsidRPr="00A0476D">
        <w:t>Varianţa portofoliului este definită prin</w:t>
      </w:r>
    </w:p>
    <w:p w:rsidR="006C2B6F" w:rsidRPr="00A0476D" w:rsidRDefault="006C2B6F" w:rsidP="006C2B6F">
      <m:oMathPara>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r>
            <w:rPr>
              <w:rFonts w:ascii="Cambria Math" w:hAnsi="Cambria Math"/>
            </w:rPr>
            <m:t xml:space="preserve">     </m:t>
          </m:r>
          <m:d>
            <m:dPr>
              <m:ctrlPr>
                <w:rPr>
                  <w:rFonts w:ascii="Cambria Math" w:hAnsi="Cambria Math"/>
                  <w:i/>
                </w:rPr>
              </m:ctrlPr>
            </m:dPr>
            <m:e>
              <m:r>
                <w:rPr>
                  <w:rFonts w:ascii="Cambria Math" w:hAnsi="Cambria Math"/>
                </w:rPr>
                <m:t>4.5</m:t>
              </m:r>
            </m:e>
          </m:d>
        </m:oMath>
      </m:oMathPara>
    </w:p>
    <w:p w:rsidR="006C2B6F" w:rsidRPr="00A0476D" w:rsidRDefault="006C2B6F" w:rsidP="006C2B6F">
      <w:r w:rsidRPr="00A0476D">
        <w:t xml:space="preserve">şi este utilizată ca </w:t>
      </w:r>
      <w:r w:rsidRPr="00A0476D">
        <w:rPr>
          <w:i/>
        </w:rPr>
        <w:t>măsură a riscului portofoliului</w:t>
      </w:r>
      <w:r w:rsidRPr="00A0476D">
        <w:t>.</w:t>
      </w:r>
    </w:p>
    <w:p w:rsidR="006C2B6F" w:rsidRPr="00A0476D" w:rsidRDefault="006C2B6F" w:rsidP="006C2B6F">
      <w:pPr>
        <w:ind w:firstLine="708"/>
      </w:pPr>
      <w:r w:rsidRPr="00A0476D">
        <w:t>Funcţiile randament, respectiv risc, definite prin relaţiile (4.2), respectiv (4.5) sunt reprezentate matriceal prin</w:t>
      </w:r>
    </w:p>
    <w:p w:rsidR="006C2B6F" w:rsidRPr="00A0476D" w:rsidRDefault="006C2B6F" w:rsidP="006C2B6F">
      <m:oMathPara>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 xml:space="preserve">y    </m:t>
          </m:r>
          <m:d>
            <m:dPr>
              <m:ctrlPr>
                <w:rPr>
                  <w:rFonts w:ascii="Cambria Math" w:hAnsi="Cambria Math"/>
                  <w:i/>
                </w:rPr>
              </m:ctrlPr>
            </m:dPr>
            <m:e>
              <m:r>
                <w:rPr>
                  <w:rFonts w:ascii="Cambria Math" w:hAnsi="Cambria Math"/>
                </w:rPr>
                <m:t>4.6</m:t>
              </m:r>
            </m:e>
          </m:d>
        </m:oMath>
      </m:oMathPara>
    </w:p>
    <w:p w:rsidR="006C2B6F" w:rsidRPr="00A0476D" w:rsidRDefault="006C2B6F" w:rsidP="006C2B6F">
      <m:oMathPara>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d>
            <m:dPr>
              <m:ctrlPr>
                <w:rPr>
                  <w:rFonts w:ascii="Cambria Math" w:hAnsi="Cambria Math"/>
                  <w:i/>
                </w:rPr>
              </m:ctrlPr>
            </m:dPr>
            <m:e>
              <m:r>
                <w:rPr>
                  <w:rFonts w:ascii="Cambria Math" w:hAnsi="Cambria Math"/>
                </w:rPr>
                <m:t>4.7</m:t>
              </m:r>
            </m:e>
          </m:d>
        </m:oMath>
      </m:oMathPara>
    </w:p>
    <w:p w:rsidR="006C2B6F" w:rsidRPr="00A0476D" w:rsidRDefault="006C2B6F" w:rsidP="006C2B6F">
      <w:pPr>
        <w:spacing w:after="0"/>
      </w:pPr>
      <w:r w:rsidRPr="00A0476D">
        <w:t>unde</w:t>
      </w:r>
    </w:p>
    <w:p w:rsidR="006C2B6F" w:rsidRPr="00A0476D" w:rsidRDefault="00C25990" w:rsidP="006C2B6F">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d>
            </m:e>
            <m:sup>
              <m:r>
                <w:rPr>
                  <w:rFonts w:ascii="Cambria Math" w:hAnsi="Cambria Math"/>
                </w:rPr>
                <m:t>T</m:t>
              </m:r>
            </m:sup>
          </m:sSup>
        </m:oMath>
      </m:oMathPara>
    </w:p>
    <w:p w:rsidR="006C2B6F" w:rsidRPr="00A0476D" w:rsidRDefault="006C2B6F" w:rsidP="006C2B6F">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m:oMathPara>
    </w:p>
    <w:p w:rsidR="006C2B6F" w:rsidRPr="00A0476D" w:rsidRDefault="006C2B6F" w:rsidP="006C2B6F">
      <m:oMathPara>
        <m:oMath>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e>
            <m:sub>
              <m:eqArr>
                <m:eqArrPr>
                  <m:ctrlPr>
                    <w:rPr>
                      <w:rFonts w:ascii="Cambria Math" w:hAnsi="Cambria Math"/>
                      <w:i/>
                    </w:rPr>
                  </m:ctrlPr>
                </m:eqArrPr>
                <m:e>
                  <m:r>
                    <w:rPr>
                      <w:rFonts w:ascii="Cambria Math" w:hAnsi="Cambria Math"/>
                    </w:rPr>
                    <m:t>1≤i≤n</m:t>
                  </m:r>
                </m:e>
                <m:e>
                  <m:r>
                    <w:rPr>
                      <w:rFonts w:ascii="Cambria Math" w:hAnsi="Cambria Math"/>
                    </w:rPr>
                    <m:t>1≤j≤n</m:t>
                  </m:r>
                </m:e>
              </m:eqArr>
            </m:sub>
          </m:sSub>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1≤i≤n</m:t>
          </m:r>
        </m:oMath>
      </m:oMathPara>
    </w:p>
    <w:p w:rsidR="006C2B6F" w:rsidRPr="00A0476D" w:rsidRDefault="006C2B6F" w:rsidP="006C2B6F">
      <w:pPr>
        <w:spacing w:after="0"/>
        <w:ind w:firstLine="708"/>
      </w:pPr>
      <w:r w:rsidRPr="00A0476D">
        <w:t>De asemenea, în reprezentare matriceală relaţia</w:t>
      </w:r>
    </w:p>
    <w:p w:rsidR="006C2B6F" w:rsidRPr="00A0476D" w:rsidRDefault="006C2B6F" w:rsidP="006C2B6F">
      <m:oMathPara>
        <m:oMath>
          <m:r>
            <w:rPr>
              <w:rFonts w:ascii="Cambria Math" w:hAnsi="Cambria Math"/>
            </w:rPr>
            <w:lastRenderedPageBreak/>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6C2B6F" w:rsidRPr="00A0476D" w:rsidRDefault="006C2B6F" w:rsidP="006C2B6F">
      <w:pPr>
        <w:spacing w:after="0"/>
      </w:pPr>
      <w:r w:rsidRPr="00A0476D">
        <w:t>devine</w:t>
      </w:r>
    </w:p>
    <w:p w:rsidR="006C2B6F" w:rsidRPr="00A0476D" w:rsidRDefault="006C2B6F" w:rsidP="006C2B6F">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y=1     </m:t>
          </m:r>
          <m:d>
            <m:dPr>
              <m:ctrlPr>
                <w:rPr>
                  <w:rFonts w:ascii="Cambria Math" w:hAnsi="Cambria Math"/>
                  <w:i/>
                </w:rPr>
              </m:ctrlPr>
            </m:dPr>
            <m:e>
              <m:r>
                <w:rPr>
                  <w:rFonts w:ascii="Cambria Math" w:hAnsi="Cambria Math"/>
                </w:rPr>
                <m:t>4.8</m:t>
              </m:r>
            </m:e>
          </m:d>
        </m:oMath>
      </m:oMathPara>
    </w:p>
    <w:p w:rsidR="006C2B6F" w:rsidRPr="00A0476D" w:rsidRDefault="006C2B6F" w:rsidP="006C2B6F">
      <w:r w:rsidRPr="00A0476D">
        <w:t xml:space="preserve">unde </w:t>
      </w:r>
      <m:oMath>
        <m:r>
          <w:rPr>
            <w:rFonts w:ascii="Cambria Math" w:hAnsi="Cambria Math"/>
          </w:rPr>
          <m:t xml:space="preserve"> e=</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w:r w:rsidRPr="00A0476D">
        <w:t xml:space="preserve">este vectorul unitar </w:t>
      </w:r>
      <w:r w:rsidRPr="00A0476D">
        <w:rPr>
          <w:i/>
        </w:rPr>
        <w:t>n</w:t>
      </w:r>
      <w:r w:rsidRPr="00A0476D">
        <w:t xml:space="preserve">-dimensional. </w:t>
      </w:r>
    </w:p>
    <w:p w:rsidR="006C2B6F" w:rsidRPr="00A0476D" w:rsidRDefault="006C2B6F" w:rsidP="006C2B6F">
      <w:pPr>
        <w:ind w:firstLine="708"/>
      </w:pPr>
      <w:r w:rsidRPr="00A0476D">
        <w:t>Problema primară de minimizare a riscului, RISCMIN0, este formulată prin (Bartholomeu-Biggs, 2005):</w:t>
      </w:r>
    </w:p>
    <w:p w:rsidR="006C2B6F" w:rsidRPr="00A0476D" w:rsidRDefault="006C2B6F" w:rsidP="006C2B6F">
      <w:pPr>
        <w:spacing w:after="0"/>
        <w:ind w:left="709"/>
      </w:pPr>
      <w:r w:rsidRPr="00A0476D">
        <w:t>RISCMIN0:</w:t>
      </w:r>
    </w:p>
    <w:p w:rsidR="006C2B6F" w:rsidRPr="00A0476D" w:rsidRDefault="006C2B6F" w:rsidP="006C2B6F">
      <w:pPr>
        <w:spacing w:after="0"/>
        <w:ind w:left="1134"/>
      </w:pPr>
      <w:r w:rsidRPr="00A0476D">
        <w:t xml:space="preserve">Minimizează  </w:t>
      </w: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6C2B6F" w:rsidRPr="00A0476D" w:rsidRDefault="006C2B6F" w:rsidP="006C2B6F">
      <w:pPr>
        <w:spacing w:after="0"/>
        <w:ind w:left="1134"/>
      </w:pPr>
      <w:r w:rsidRPr="00A0476D">
        <w:t>cu restricţia</w:t>
      </w:r>
    </w:p>
    <w:p w:rsidR="006C2B6F" w:rsidRPr="00A0476D" w:rsidRDefault="00C25990" w:rsidP="006C2B6F">
      <w:pPr>
        <w:ind w:left="1134"/>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w:r w:rsidR="006C2B6F" w:rsidRPr="00A0476D">
        <w:t xml:space="preserve"> </w:t>
      </w:r>
    </w:p>
    <w:p w:rsidR="006C2B6F" w:rsidRPr="00A0476D" w:rsidRDefault="006C2B6F" w:rsidP="006C2B6F">
      <w:r w:rsidRPr="00A0476D">
        <w:rPr>
          <w:b/>
        </w:rPr>
        <w:t>Observaţie</w:t>
      </w:r>
      <w:r w:rsidRPr="00A0476D">
        <w:t xml:space="preserve">. RISCMIN0 poate fi modificată prin eliminarea restricţiei şi a variabilei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A0476D">
        <w:rPr>
          <w:rFonts w:eastAsiaTheme="minorEastAsia"/>
        </w:rPr>
        <w:t>:</w:t>
      </w:r>
    </w:p>
    <w:p w:rsidR="006C2B6F" w:rsidRPr="00A0476D" w:rsidRDefault="00C25990" w:rsidP="006C2B6F">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m:oMathPara>
    </w:p>
    <w:p w:rsidR="006C2B6F" w:rsidRPr="00A0476D" w:rsidRDefault="006C2B6F" w:rsidP="006C2B6F">
      <w:pPr>
        <w:ind w:firstLine="708"/>
      </w:pPr>
      <w:r w:rsidRPr="00A0476D">
        <w:t xml:space="preserve">În multe situaţii practice, investitorul este interesat atât în minimizarea riscului, cât şi în optimizarea randamentului portofoliului ales. </w:t>
      </w:r>
      <w:r w:rsidRPr="00A0476D">
        <w:rPr>
          <w:i/>
        </w:rPr>
        <w:t>În general, un portofoliu este considerat optim dacă el furnizează cel mai mare randament cu cel mai mic risc.</w:t>
      </w:r>
      <w:r w:rsidRPr="00A0476D">
        <w:t xml:space="preserve"> </w:t>
      </w:r>
    </w:p>
    <w:p w:rsidR="006C2B6F" w:rsidRPr="00A0476D" w:rsidRDefault="006C2B6F" w:rsidP="006C2B6F">
      <w:pPr>
        <w:ind w:firstLine="708"/>
      </w:pPr>
      <w:r w:rsidRPr="00A0476D">
        <w:t>O modalitate de a determina un astfel de portofoliu este prin considerarea funcţiei de tip compozit</w:t>
      </w:r>
    </w:p>
    <w:p w:rsidR="006C2B6F" w:rsidRPr="00A0476D" w:rsidRDefault="006C2B6F" w:rsidP="006C2B6F">
      <m:oMathPara>
        <m:oMath>
          <m:r>
            <w:rPr>
              <w:rFonts w:ascii="Cambria Math" w:hAnsi="Cambria Math"/>
            </w:rPr>
            <m:t>F=-R+ρV=-</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d>
            <m:dPr>
              <m:ctrlPr>
                <w:rPr>
                  <w:rFonts w:ascii="Cambria Math" w:hAnsi="Cambria Math"/>
                  <w:i/>
                </w:rPr>
              </m:ctrlPr>
            </m:dPr>
            <m:e>
              <m:r>
                <w:rPr>
                  <w:rFonts w:ascii="Cambria Math" w:hAnsi="Cambria Math"/>
                </w:rPr>
                <m:t>4.9</m:t>
              </m:r>
            </m:e>
          </m:d>
          <m:r>
            <w:rPr>
              <w:rFonts w:ascii="Cambria Math" w:hAnsi="Cambria Math"/>
            </w:rPr>
            <m:t xml:space="preserve"> </m:t>
          </m:r>
        </m:oMath>
      </m:oMathPara>
    </w:p>
    <w:p w:rsidR="006C2B6F" w:rsidRPr="00A0476D" w:rsidRDefault="006C2B6F" w:rsidP="006C2B6F">
      <w:r w:rsidRPr="00A0476D">
        <w:t xml:space="preserve">unde constanta pozitivă </w:t>
      </w:r>
      <m:oMath>
        <m:r>
          <w:rPr>
            <w:rFonts w:ascii="Cambria Math" w:hAnsi="Cambria Math"/>
          </w:rPr>
          <m:t>ρ</m:t>
        </m:r>
      </m:oMath>
      <w:r w:rsidRPr="00A0476D">
        <w:t xml:space="preserve"> controlează raportul dintre randament şi risc. Cu aceste modificari se obţine problema de optimizare RISC-RANDAMENT1, (Bartholomeu-Biggs, 2005):</w:t>
      </w:r>
    </w:p>
    <w:p w:rsidR="006C2B6F" w:rsidRPr="00A0476D" w:rsidRDefault="006C2B6F" w:rsidP="006C2B6F">
      <w:pPr>
        <w:spacing w:after="0"/>
        <w:ind w:left="709"/>
      </w:pPr>
      <w:r w:rsidRPr="00A0476D">
        <w:t>RISC-RANDAMENT1:</w:t>
      </w:r>
    </w:p>
    <w:p w:rsidR="006C2B6F" w:rsidRPr="00A0476D" w:rsidRDefault="006C2B6F" w:rsidP="006C2B6F">
      <w:pPr>
        <w:spacing w:after="0"/>
        <w:ind w:left="1134"/>
      </w:pPr>
      <w:r w:rsidRPr="00A0476D">
        <w:t xml:space="preserve">Minimizează </w:t>
      </w:r>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6C2B6F" w:rsidRPr="00A0476D" w:rsidRDefault="006C2B6F" w:rsidP="006C2B6F">
      <w:pPr>
        <w:spacing w:after="0"/>
        <w:ind w:left="1134"/>
      </w:pPr>
      <w:r w:rsidRPr="00A0476D">
        <w:t>cu restricţia</w:t>
      </w:r>
    </w:p>
    <w:p w:rsidR="006C2B6F" w:rsidRPr="00A0476D" w:rsidRDefault="00C25990" w:rsidP="006C2B6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6C2B6F" w:rsidRPr="00A0476D" w:rsidRDefault="006C2B6F" w:rsidP="006C2B6F">
      <w:r w:rsidRPr="00A0476D">
        <w:rPr>
          <w:b/>
        </w:rPr>
        <w:t>Observaţie</w:t>
      </w:r>
      <w:r w:rsidRPr="00A0476D">
        <w:t xml:space="preserve">. RISC-RANDAMENT1 poate fi modificată prin eliminarea restricţiei şi a variabilei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w:r w:rsidRPr="00A0476D">
        <w:t>.</w:t>
      </w:r>
    </w:p>
    <w:p w:rsidR="006C2B6F" w:rsidRPr="00A0476D" w:rsidRDefault="006C2B6F" w:rsidP="006C2B6F">
      <w:pPr>
        <w:ind w:firstLine="708"/>
      </w:pPr>
      <w:r w:rsidRPr="00A0476D">
        <w:t xml:space="preserve">O variantă alternativă pentru a determina portofoliul optim este de a fixa o valoare ţintă pentru randament, de exemplu de </w:t>
      </w:r>
      <w:r w:rsidRPr="00A0476D">
        <w:rPr>
          <w:i/>
        </w:rPr>
        <w:t>Rp</w:t>
      </w:r>
      <w:r w:rsidRPr="00A0476D">
        <w:t xml:space="preserve"> procente, şi de a considera problema de optimizare RISCMIN1, (Bartholomeu-Biggs, 2005):</w:t>
      </w:r>
    </w:p>
    <w:p w:rsidR="006C2B6F" w:rsidRPr="00A0476D" w:rsidRDefault="006C2B6F" w:rsidP="006C2B6F">
      <w:pPr>
        <w:spacing w:after="0"/>
        <w:ind w:left="709"/>
      </w:pPr>
      <w:r w:rsidRPr="00A0476D">
        <w:t>RISCMIN1:</w:t>
      </w:r>
    </w:p>
    <w:p w:rsidR="006C2B6F" w:rsidRPr="00A0476D" w:rsidRDefault="006C2B6F" w:rsidP="006C2B6F">
      <w:pPr>
        <w:spacing w:after="0"/>
        <w:ind w:left="1134"/>
      </w:pPr>
      <w:r w:rsidRPr="00A0476D">
        <w:t xml:space="preserve">Minimizează </w:t>
      </w: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6C2B6F" w:rsidRPr="00A0476D" w:rsidRDefault="006C2B6F" w:rsidP="006C2B6F">
      <w:pPr>
        <w:spacing w:after="0"/>
        <w:ind w:left="1134"/>
      </w:pPr>
      <w:r w:rsidRPr="00A0476D">
        <w:t>cu restricţiile</w:t>
      </w:r>
    </w:p>
    <w:p w:rsidR="006C2B6F" w:rsidRPr="00A0476D" w:rsidRDefault="00C25990" w:rsidP="006C2B6F">
      <w:pPr>
        <w:spacing w:after="0"/>
        <w:ind w:left="1134"/>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m:oMathPara>
    </w:p>
    <w:p w:rsidR="006C2B6F" w:rsidRPr="00A0476D" w:rsidRDefault="00C25990" w:rsidP="006C2B6F">
      <w:pPr>
        <w:ind w:left="1134"/>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6C2B6F" w:rsidRDefault="006C2B6F" w:rsidP="006C2B6F">
      <w:pPr>
        <w:rPr>
          <w:i/>
        </w:rPr>
      </w:pPr>
    </w:p>
    <w:p w:rsidR="006C2B6F" w:rsidRPr="00A0476D" w:rsidRDefault="006C2B6F" w:rsidP="006C2B6F">
      <w:r w:rsidRPr="00A0476D">
        <w:rPr>
          <w:i/>
        </w:rPr>
        <w:t>Exemplul 2</w:t>
      </w:r>
      <w:r w:rsidRPr="00A0476D">
        <w:t xml:space="preserve"> </w:t>
      </w:r>
    </w:p>
    <w:p w:rsidR="006C2B6F" w:rsidRPr="00A0476D" w:rsidRDefault="006C2B6F" w:rsidP="006C2B6F">
      <w:r w:rsidRPr="00A0476D">
        <w:t xml:space="preserve">În cadrul acestui exemplu au fost folosite date reale, selectate de pe Bursa de Valori din Londra, pe 20 de perioade de timp cuprinse între anii 2002 şi 2003. Vectorului medie a randamentelor şi a matricei de covarianţă </w:t>
      </w:r>
      <m:oMath>
        <m:r>
          <w:rPr>
            <w:rFonts w:ascii="Cambria Math" w:hAnsi="Cambria Math"/>
          </w:rPr>
          <m:t>Q</m:t>
        </m:r>
      </m:oMath>
      <w:r w:rsidRPr="00A0476D">
        <w:t xml:space="preserve"> sunt disponibile în (Bartholomeu-Biggs, 2005) şi au următoarele valori,</w:t>
      </w:r>
    </w:p>
    <w:p w:rsidR="006C2B6F" w:rsidRPr="00A0476D" w:rsidRDefault="00C25990" w:rsidP="006C2B6F">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-0.028   0.366   0.231  -0.24   0.535</m:t>
                  </m:r>
                </m:e>
              </m:d>
            </m:e>
            <m:sup>
              <m:r>
                <w:rPr>
                  <w:rFonts w:ascii="Cambria Math" w:hAnsi="Cambria Math"/>
                </w:rPr>
                <m:t>T</m:t>
              </m:r>
            </m:sup>
          </m:sSup>
        </m:oMath>
      </m:oMathPara>
    </w:p>
    <w:p w:rsidR="006C2B6F" w:rsidRPr="00A0476D" w:rsidRDefault="006C2B6F" w:rsidP="006C2B6F">
      <m:oMathPara>
        <m:oMath>
          <m:r>
            <w:rPr>
              <w:rFonts w:ascii="Cambria Math" w:hAnsi="Cambria Math"/>
            </w:rPr>
            <m:t>Q≅</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1.0256 -0.4340   0.0202  -0.1968 -0.0311</m:t>
                          </m:r>
                        </m:e>
                        <m:e>
                          <m:r>
                            <m:rPr>
                              <m:sty m:val="p"/>
                            </m:rPr>
                            <w:rPr>
                              <w:rFonts w:ascii="Cambria Math" w:hAnsi="Cambria Math"/>
                            </w:rPr>
                            <m:t>-0.4340   1.1049  -0.0783  0.2347  -0.1776</m:t>
                          </m:r>
                        </m:e>
                      </m:eqArr>
                    </m:e>
                    <m:e>
                      <m:r>
                        <m:rPr>
                          <m:sty m:val="p"/>
                        </m:rPr>
                        <w:rPr>
                          <w:rFonts w:ascii="Cambria Math" w:hAnsi="Cambria Math"/>
                        </w:rPr>
                        <m:t>0.0202 -0.0783    0.4328  -0.1236 -0.1895</m:t>
                      </m:r>
                    </m:e>
                    <m:e>
                      <m:r>
                        <m:rPr>
                          <m:sty m:val="p"/>
                        </m:rPr>
                        <w:rPr>
                          <w:rFonts w:ascii="Cambria Math" w:hAnsi="Cambria Math"/>
                        </w:rPr>
                        <m:t>-0.1968    0.2347  -0.1236   8.0762       1.0093</m:t>
                      </m:r>
                    </m:e>
                  </m:eqArr>
                </m:e>
                <m:e>
                  <m:r>
                    <m:rPr>
                      <m:sty m:val="p"/>
                    </m:rPr>
                    <w:rPr>
                      <w:rFonts w:ascii="Cambria Math" w:hAnsi="Cambria Math"/>
                    </w:rPr>
                    <m:t>-0.0311 -0.1776 -0.1895  1.0093       2.9007</m:t>
                  </m:r>
                </m:e>
              </m:eqArr>
            </m:e>
          </m:d>
        </m:oMath>
      </m:oMathPara>
    </w:p>
    <w:p w:rsidR="006C2B6F" w:rsidRPr="00A0476D" w:rsidRDefault="006C2B6F" w:rsidP="006C2B6F">
      <w:r w:rsidRPr="00EF6917">
        <w:rPr>
          <w:b/>
        </w:rPr>
        <w:t>Observaţie</w:t>
      </w:r>
      <w:r w:rsidRPr="00A0476D">
        <w:t xml:space="preserve">. În cazurile reale, istoricul evoluţiei randamentelor acţiunilor poate înregistra şi valori negative şi, de asemenea, matricea de covarianţă poate avea valori mult mai mari decât în cazul datelor generate artificial (cum este cazul exemplului 1). </w:t>
      </w:r>
    </w:p>
    <w:p w:rsidR="006C2B6F" w:rsidRPr="00A0476D" w:rsidRDefault="006C2B6F" w:rsidP="006C2B6F">
      <w:pPr>
        <w:ind w:firstLine="708"/>
      </w:pPr>
      <w:r w:rsidRPr="00A0476D">
        <w:t>Problema este</w:t>
      </w:r>
      <w:r>
        <w:t xml:space="preserve"> modelată în termenii RISCMIN1M.</w:t>
      </w:r>
    </w:p>
    <w:p w:rsidR="006C2B6F" w:rsidRPr="00A0476D" w:rsidRDefault="006C2B6F" w:rsidP="006C2B6F">
      <w:pPr>
        <w:spacing w:after="0"/>
        <w:ind w:firstLine="708"/>
      </w:pPr>
      <w:r w:rsidRPr="00A0476D">
        <w:t xml:space="preserve">Prin aplicarea metodelor de tip gradient, respectiv Newton prezentate, pentru eroarea permisă </w:t>
      </w:r>
      <m:oMath>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n</m:t>
            </m:r>
          </m:e>
        </m:rad>
        <m:r>
          <w:rPr>
            <w:rFonts w:ascii="Cambria Math" w:hAnsi="Cambria Math"/>
          </w:rPr>
          <m:t xml:space="preserve">  şi   ρ=10</m:t>
        </m:r>
      </m:oMath>
      <w:r w:rsidRPr="00A0476D">
        <w:t>, rezultă</w:t>
      </w:r>
    </w:p>
    <w:p w:rsidR="006C2B6F" w:rsidRPr="00A0476D" w:rsidRDefault="006C2B6F" w:rsidP="006C2B6F">
      <w:pPr>
        <w:numPr>
          <w:ilvl w:val="0"/>
          <w:numId w:val="6"/>
        </w:numPr>
        <w:tabs>
          <w:tab w:val="clear" w:pos="1440"/>
        </w:tabs>
        <w:spacing w:after="0"/>
        <w:ind w:left="709" w:firstLine="0"/>
        <w:jc w:val="both"/>
      </w:pPr>
      <w:r w:rsidRPr="00A0476D">
        <w:t xml:space="preserve">portofoliul </w:t>
      </w:r>
      <m:oMath>
        <m:r>
          <w:rPr>
            <w:rFonts w:ascii="Cambria Math" w:hAnsi="Cambria Math"/>
          </w:rPr>
          <m:t>y=</m:t>
        </m:r>
        <m:d>
          <m:dPr>
            <m:ctrlPr>
              <w:rPr>
                <w:rFonts w:ascii="Cambria Math" w:hAnsi="Cambria Math"/>
                <w:i/>
              </w:rPr>
            </m:ctrlPr>
          </m:dPr>
          <m:e>
            <m:r>
              <w:rPr>
                <w:rFonts w:ascii="Cambria Math" w:hAnsi="Cambria Math"/>
              </w:rPr>
              <m:t>0.2075   0.2740   0.4099  -0.0023   0.1109</m:t>
            </m:r>
          </m:e>
        </m:d>
      </m:oMath>
    </w:p>
    <w:p w:rsidR="006C2B6F" w:rsidRPr="00A0476D" w:rsidRDefault="006C2B6F" w:rsidP="006C2B6F">
      <w:pPr>
        <w:numPr>
          <w:ilvl w:val="0"/>
          <w:numId w:val="6"/>
        </w:numPr>
        <w:tabs>
          <w:tab w:val="clear" w:pos="1440"/>
        </w:tabs>
        <w:spacing w:after="0"/>
        <w:ind w:left="709" w:firstLine="0"/>
        <w:jc w:val="both"/>
      </w:pPr>
      <w:r w:rsidRPr="00A0476D">
        <w:t xml:space="preserve">riscul minim </w:t>
      </w:r>
      <m:oMath>
        <m:r>
          <w:rPr>
            <w:rFonts w:ascii="Cambria Math" w:hAnsi="Cambria Math"/>
          </w:rPr>
          <m:t>V=0.1422</m:t>
        </m:r>
      </m:oMath>
    </w:p>
    <w:p w:rsidR="006C2B6F" w:rsidRPr="00A0476D" w:rsidRDefault="006C2B6F" w:rsidP="006C2B6F">
      <w:pPr>
        <w:numPr>
          <w:ilvl w:val="0"/>
          <w:numId w:val="6"/>
        </w:numPr>
        <w:tabs>
          <w:tab w:val="clear" w:pos="1440"/>
        </w:tabs>
        <w:ind w:left="709" w:firstLine="0"/>
        <w:jc w:val="both"/>
      </w:pPr>
      <w:r w:rsidRPr="00A0476D">
        <w:t xml:space="preserve">randamentul </w:t>
      </w:r>
      <m:oMath>
        <m:r>
          <w:rPr>
            <w:rFonts w:ascii="Cambria Math" w:hAnsi="Cambria Math"/>
          </w:rPr>
          <m:t>R=0.249</m:t>
        </m:r>
      </m:oMath>
      <w:r w:rsidRPr="00A0476D">
        <w:t xml:space="preserv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=0.25</m:t>
        </m:r>
      </m:oMath>
      <w:r w:rsidRPr="00A0476D">
        <w:t>, randamentul dat.</w:t>
      </w:r>
    </w:p>
    <w:p w:rsidR="006C2B6F" w:rsidRPr="00A0476D" w:rsidRDefault="006C2B6F" w:rsidP="006C2B6F">
      <w:r w:rsidRPr="00A0476D">
        <w:rPr>
          <w:b/>
        </w:rPr>
        <w:t>Observaţie</w:t>
      </w:r>
      <w:r w:rsidRPr="00A0476D">
        <w:t xml:space="preserve">. Pentru aceeaşi eroarea permisă, </w:t>
      </w:r>
      <w:r w:rsidRPr="00A0476D">
        <w:object w:dxaOrig="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pt" o:ole="">
            <v:imagedata r:id="rId9" o:title=""/>
          </v:shape>
          <o:OLEObject Type="Embed" ProgID="Equation.3" ShapeID="_x0000_i1025" DrawAspect="Content" ObjectID="_1511270292" r:id="rId10"/>
        </w:object>
      </w:r>
      <w:r w:rsidRPr="00A0476D">
        <w:t xml:space="preserve">, testele indică faptul că numărul de iteraţii ale metodei celei mai rapide descreşteri este de ordinul sutelor (în implementarea cu </w:t>
      </w:r>
      <w:r w:rsidRPr="00A0476D">
        <w:object w:dxaOrig="840" w:dyaOrig="320">
          <v:shape id="_x0000_i1026" type="#_x0000_t75" style="width:42pt;height:15.75pt" o:ole="">
            <v:imagedata r:id="rId11" o:title=""/>
          </v:shape>
          <o:OLEObject Type="Embed" ProgID="Equation.3" ShapeID="_x0000_i1026" DrawAspect="Content" ObjectID="_1511270293" r:id="rId12"/>
        </w:object>
      </w:r>
      <w:r w:rsidRPr="00A0476D">
        <w:t xml:space="preserve"> constantă este de ordinul miilor), în timp ce metoda Newton necesită câteva zeci de iteraţii.</w:t>
      </w:r>
    </w:p>
    <w:p w:rsidR="006C2B6F" w:rsidRPr="00A0476D" w:rsidRDefault="006C2B6F" w:rsidP="006C2B6F">
      <w:pPr>
        <w:ind w:firstLine="708"/>
      </w:pPr>
      <w:r w:rsidRPr="00A0476D">
        <w:t xml:space="preserve">Următoarea funcţie MATLAB implementează o metodă de tip gradient în care </w:t>
      </w:r>
      <w:r w:rsidRPr="00A0476D">
        <w:object w:dxaOrig="840" w:dyaOrig="320">
          <v:shape id="_x0000_i1027" type="#_x0000_t75" style="width:42pt;height:15.75pt" o:ole="">
            <v:imagedata r:id="rId11" o:title=""/>
          </v:shape>
          <o:OLEObject Type="Embed" ProgID="Equation.3" ShapeID="_x0000_i1027" DrawAspect="Content" ObjectID="_1511270294" r:id="rId13"/>
        </w:object>
      </w:r>
      <w:r w:rsidRPr="00A0476D">
        <w:t xml:space="preserve"> constantă. Este tratat separat cazul în care este disponibil istoricul acţiunilor şi cazul în care sunt cunoscute randamentul mediu şi matricea de covarianţă (similar exemplului 2).</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function [y]=GRAD_riscmin1(nume,ro,Rp,eps,NM,caz);</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GRAD_riscmin1('portofoliu1.txt',100,1.15,10^-5*sqrt(5),50000,0);</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GRAD_riscmin1('',10,0.25,10^-5*sqrt(5),10000,1);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nume=numele fisierului din care sunt prelute datele</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ro=din functia obiectiv</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Rp=randamentul prognozat</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NM=numarul de iteratii</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eps = eroarea maxima admisa</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caz=0 daca preiau date din fisier, altfel este 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if(caz==0)</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lastRenderedPageBreak/>
        <w:t xml:space="preserve">    R=citeste_date(nume);</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[n,m]=size(R);</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[Q,rmed,alpha,B]=parametri(R);</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else</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n=5;</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In1=eye(n-1);</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ul=-ones(1,n-1);</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B=[In1; ul];</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alpha=zeros(n,1);</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alpha(n)=1;</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rmed=[-0.028, 0.366, 0.231, -0.24, 0.535]';</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 xml:space="preserve"> Q=[1.0256 -0.4340 0.0202 -0.1968 -0.0311;</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-0.4340 1.1049 -0.0783 0.2347 -0.1776;</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0.0202 -0.0783 0.4328 -0.1236 -0.1895;</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-0.1968 0.2347 -0.1236 8.0762 1.0093;</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-0.0311 -0.1776 -0.1895 1.0093 2.9007];</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end;</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calcul matrice Hessian</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H=2*B.'*Q*B+2*(ro/(Rp^2))*(B.'*rmed)*(B.'*rmed).';</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w:t>
      </w:r>
      <w:r>
        <w:rPr>
          <w:rFonts w:ascii="Courier New" w:hAnsi="Courier New" w:cs="Courier New"/>
          <w:sz w:val="18"/>
          <w:szCs w:val="18"/>
        </w:rPr>
        <w:t xml:space="preserve"> </w:t>
      </w:r>
      <w:r w:rsidRPr="00EF6917">
        <w:rPr>
          <w:rFonts w:ascii="Courier New" w:hAnsi="Courier New" w:cs="Courier New"/>
          <w:sz w:val="18"/>
          <w:szCs w:val="18"/>
        </w:rPr>
        <w:t>disp(H);</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[V,D]=eig(H);</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 xml:space="preserve">% valoarea proprie maxima a matricei Hessian pentru stabilirea </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w:t>
      </w:r>
      <w:r>
        <w:rPr>
          <w:rFonts w:ascii="Courier New" w:hAnsi="Courier New" w:cs="Courier New"/>
          <w:sz w:val="18"/>
          <w:szCs w:val="18"/>
        </w:rPr>
        <w:t xml:space="preserve"> </w:t>
      </w:r>
      <w:r w:rsidRPr="00EF6917">
        <w:rPr>
          <w:rFonts w:ascii="Courier New" w:hAnsi="Courier New" w:cs="Courier New"/>
          <w:sz w:val="18"/>
          <w:szCs w:val="18"/>
        </w:rPr>
        <w:t xml:space="preserve">valorii cu care este actualizat xk din teorema de convergenta </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Maxim=max(max(D));</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rata=1/(Maxim);</w:t>
      </w:r>
    </w:p>
    <w:p w:rsidR="006C2B6F" w:rsidRPr="00EF6917" w:rsidRDefault="006C2B6F" w:rsidP="006C2B6F">
      <w:pPr>
        <w:spacing w:after="0"/>
        <w:rPr>
          <w:rFonts w:ascii="Courier New" w:hAnsi="Courier New" w:cs="Courier New"/>
          <w:sz w:val="18"/>
          <w:szCs w:val="18"/>
        </w:rPr>
      </w:pP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k=1;er=1;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x0=ones(n-1,1);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x0=x0/(n-1);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while((k&lt;=NM)&amp;&amp;(er&gt;=eps))</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val=fgrad(Q,rmed,alpha,B,ro,Rp,x0);</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er=norm(val);</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x=x0-rata*val;</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x0=x;</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k=k+1;</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end;</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disp(['Eroarea: ' num2str(er)]);</w:t>
      </w:r>
    </w:p>
    <w:p w:rsidR="006C2B6F" w:rsidRPr="00EF6917" w:rsidRDefault="006C2B6F" w:rsidP="006C2B6F">
      <w:pPr>
        <w:spacing w:after="0"/>
        <w:rPr>
          <w:rFonts w:ascii="Courier New" w:hAnsi="Courier New" w:cs="Courier New"/>
          <w:sz w:val="18"/>
          <w:szCs w:val="18"/>
        </w:rPr>
      </w:pPr>
      <w:r w:rsidRPr="00EF6917">
        <w:rPr>
          <w:rFonts w:ascii="Courier New" w:hAnsi="Courier New" w:cs="Courier New"/>
          <w:sz w:val="18"/>
          <w:szCs w:val="18"/>
        </w:rPr>
        <w:t xml:space="preserve"> </w:t>
      </w:r>
      <w:r>
        <w:rPr>
          <w:rFonts w:ascii="Courier New" w:hAnsi="Courier New" w:cs="Courier New"/>
          <w:sz w:val="18"/>
          <w:szCs w:val="18"/>
        </w:rPr>
        <w:t xml:space="preserve"> </w:t>
      </w:r>
      <w:r w:rsidRPr="00EF6917">
        <w:rPr>
          <w:rFonts w:ascii="Courier New" w:hAnsi="Courier New" w:cs="Courier New"/>
          <w:sz w:val="18"/>
          <w:szCs w:val="18"/>
        </w:rPr>
        <w:t>[vall,V]=fobiectiv(Q,rmed,alpha,B,ro,Rp,x);</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y=alpha+B*x;</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disp('Portofoliul calculat:');disp(y);</w:t>
      </w:r>
    </w:p>
    <w:p w:rsidR="006C2B6F" w:rsidRPr="00EF6917" w:rsidRDefault="006C2B6F" w:rsidP="006C2B6F">
      <w:pPr>
        <w:pStyle w:val="Codsurs"/>
      </w:pPr>
      <w:r>
        <w:t xml:space="preserve">  </w:t>
      </w:r>
      <w:r w:rsidRPr="00EF6917">
        <w:t>disp(['Riscul minim calculat: ' num2str(V)]);</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disp(['Randamentul calculat: ' num2str(rmed.'*y)]);</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disp(['Randamentul predictionat: ' num2str(Rp)]);</w:t>
      </w:r>
    </w:p>
    <w:p w:rsidR="006C2B6F" w:rsidRPr="00EF6917" w:rsidRDefault="006C2B6F" w:rsidP="006C2B6F">
      <w:pPr>
        <w:spacing w:after="0"/>
        <w:rPr>
          <w:rFonts w:ascii="Courier New" w:hAnsi="Courier New" w:cs="Courier New"/>
          <w:sz w:val="18"/>
          <w:szCs w:val="18"/>
        </w:rPr>
      </w:pPr>
      <w:r>
        <w:rPr>
          <w:rFonts w:ascii="Courier New" w:hAnsi="Courier New" w:cs="Courier New"/>
          <w:sz w:val="18"/>
          <w:szCs w:val="18"/>
        </w:rPr>
        <w:t xml:space="preserve">  </w:t>
      </w:r>
      <w:r w:rsidRPr="00EF6917">
        <w:rPr>
          <w:rFonts w:ascii="Courier New" w:hAnsi="Courier New" w:cs="Courier New"/>
          <w:sz w:val="18"/>
          <w:szCs w:val="18"/>
        </w:rPr>
        <w:t>disp(['Numarul de iteratii: ' num2str(k)]);</w:t>
      </w:r>
    </w:p>
    <w:p w:rsidR="006C2B6F" w:rsidRDefault="006C2B6F" w:rsidP="006C2B6F">
      <w:pPr>
        <w:spacing w:after="0"/>
        <w:rPr>
          <w:rFonts w:ascii="Courier New" w:hAnsi="Courier New" w:cs="Courier New"/>
          <w:sz w:val="18"/>
          <w:szCs w:val="18"/>
        </w:rPr>
      </w:pPr>
      <w:r w:rsidRPr="00EF6917">
        <w:rPr>
          <w:rFonts w:ascii="Courier New" w:hAnsi="Courier New" w:cs="Courier New"/>
          <w:sz w:val="18"/>
          <w:szCs w:val="18"/>
        </w:rPr>
        <w:t>end</w:t>
      </w:r>
    </w:p>
    <w:p w:rsidR="006C2B6F" w:rsidRPr="00EF6917" w:rsidRDefault="006C2B6F" w:rsidP="006C2B6F">
      <w:pPr>
        <w:spacing w:after="0"/>
        <w:rPr>
          <w:rFonts w:ascii="Courier New" w:hAnsi="Courier New" w:cs="Courier New"/>
          <w:sz w:val="18"/>
          <w:szCs w:val="18"/>
        </w:rPr>
      </w:pPr>
    </w:p>
    <w:p w:rsidR="006C2B6F" w:rsidRDefault="006C2B6F" w:rsidP="006C2B6F">
      <w:pPr>
        <w:ind w:firstLine="708"/>
      </w:pPr>
      <w:r w:rsidRPr="00A0476D">
        <w:t>În continuare sunt prezentate evoluţiile algoritmului de tip gradient pentru fiecare din cele două exemple considerate.</w:t>
      </w:r>
    </w:p>
    <w:p w:rsidR="006C2B6F" w:rsidRPr="00A0476D" w:rsidRDefault="006C2B6F" w:rsidP="006C2B6F">
      <w:pPr>
        <w:spacing w:after="0"/>
      </w:pPr>
      <w:r w:rsidRPr="00EF6917">
        <w:rPr>
          <w:rStyle w:val="CodsursChar"/>
        </w:rPr>
        <w:t>GRAD_riscmin1('portofoliu1.txt',100,1.15,10^-5*sqrt(5),50000,0);</w:t>
      </w:r>
    </w:p>
    <w:p w:rsidR="006C2B6F" w:rsidRPr="00A0476D" w:rsidRDefault="006C2B6F" w:rsidP="006C2B6F">
      <w:pPr>
        <w:spacing w:after="0"/>
        <w:jc w:val="center"/>
      </w:pPr>
      <w:r w:rsidRPr="00A0476D">
        <w:rPr>
          <w:noProof/>
          <w:lang w:val="en-US"/>
        </w:rPr>
        <w:lastRenderedPageBreak/>
        <w:drawing>
          <wp:inline distT="0" distB="0" distL="0" distR="0" wp14:anchorId="10211AFB" wp14:editId="6114CDAC">
            <wp:extent cx="4266000" cy="32004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bmp"/>
                    <pic:cNvPicPr/>
                  </pic:nvPicPr>
                  <pic:blipFill>
                    <a:blip r:embed="rId14">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6C2B6F" w:rsidRPr="00A0476D" w:rsidRDefault="006C2B6F" w:rsidP="006C2B6F">
      <w:pPr>
        <w:spacing w:after="0"/>
        <w:rPr>
          <w:i/>
        </w:rPr>
      </w:pPr>
      <w:r w:rsidRPr="00A0476D">
        <w:t xml:space="preserve">La apelul </w:t>
      </w:r>
      <w:r w:rsidRPr="00EF6917">
        <w:rPr>
          <w:rStyle w:val="CodsursChar"/>
        </w:rPr>
        <w:t>GRAD_riscmin1('',10,0.25,10^-5*sqrt(5),10000,1);</w:t>
      </w:r>
    </w:p>
    <w:p w:rsidR="006C2B6F" w:rsidRPr="00A0476D" w:rsidRDefault="006C2B6F" w:rsidP="006C2B6F">
      <w:pPr>
        <w:jc w:val="center"/>
        <w:rPr>
          <w:i/>
        </w:rPr>
      </w:pPr>
      <w:r w:rsidRPr="00A0476D">
        <w:rPr>
          <w:i/>
          <w:noProof/>
          <w:lang w:val="en-US"/>
        </w:rPr>
        <w:drawing>
          <wp:inline distT="0" distB="0" distL="0" distR="0" wp14:anchorId="35C61EB5" wp14:editId="0C94E4EB">
            <wp:extent cx="4266000" cy="32004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bmp"/>
                    <pic:cNvPicPr/>
                  </pic:nvPicPr>
                  <pic:blipFill>
                    <a:blip r:embed="rId15">
                      <a:extLst>
                        <a:ext uri="{28A0092B-C50C-407E-A947-70E740481C1C}">
                          <a14:useLocalDpi xmlns:a14="http://schemas.microsoft.com/office/drawing/2010/main" val="0"/>
                        </a:ext>
                      </a:extLst>
                    </a:blip>
                    <a:stretch>
                      <a:fillRect/>
                    </a:stretch>
                  </pic:blipFill>
                  <pic:spPr>
                    <a:xfrm>
                      <a:off x="0" y="0"/>
                      <a:ext cx="4266000" cy="3200400"/>
                    </a:xfrm>
                    <a:prstGeom prst="rect">
                      <a:avLst/>
                    </a:prstGeom>
                  </pic:spPr>
                </pic:pic>
              </a:graphicData>
            </a:graphic>
          </wp:inline>
        </w:drawing>
      </w:r>
    </w:p>
    <w:p w:rsidR="006C2B6F" w:rsidRPr="00A0476D" w:rsidRDefault="006C2B6F" w:rsidP="006C2B6F"/>
    <w:p w:rsidR="0025155D" w:rsidRPr="006C2B6F" w:rsidRDefault="0025155D" w:rsidP="006C2B6F"/>
    <w:sectPr w:rsidR="0025155D" w:rsidRPr="006C2B6F" w:rsidSect="00073019">
      <w:type w:val="continuous"/>
      <w:pgSz w:w="11906" w:h="16838"/>
      <w:pgMar w:top="1247" w:right="1016" w:bottom="1170" w:left="1440" w:header="720" w:footer="366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990" w:rsidRDefault="00C25990" w:rsidP="007F5D11">
      <w:pPr>
        <w:spacing w:after="0" w:line="240" w:lineRule="auto"/>
      </w:pPr>
      <w:r>
        <w:separator/>
      </w:r>
    </w:p>
  </w:endnote>
  <w:endnote w:type="continuationSeparator" w:id="0">
    <w:p w:rsidR="00C25990" w:rsidRDefault="00C25990" w:rsidP="007F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990" w:rsidRDefault="00C25990" w:rsidP="007F5D11">
      <w:pPr>
        <w:spacing w:after="0" w:line="240" w:lineRule="auto"/>
      </w:pPr>
      <w:r>
        <w:separator/>
      </w:r>
    </w:p>
  </w:footnote>
  <w:footnote w:type="continuationSeparator" w:id="0">
    <w:p w:rsidR="00C25990" w:rsidRDefault="00C25990" w:rsidP="007F5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0467"/>
    <w:multiLevelType w:val="hybridMultilevel"/>
    <w:tmpl w:val="27CE59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0603EB7"/>
    <w:multiLevelType w:val="hybridMultilevel"/>
    <w:tmpl w:val="6B701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4BED008C"/>
    <w:multiLevelType w:val="hybridMultilevel"/>
    <w:tmpl w:val="42F2AB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2B41CA3"/>
    <w:multiLevelType w:val="hybridMultilevel"/>
    <w:tmpl w:val="EE0E583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A7AE1"/>
    <w:multiLevelType w:val="hybridMultilevel"/>
    <w:tmpl w:val="94924A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EBD47EF"/>
    <w:multiLevelType w:val="hybridMultilevel"/>
    <w:tmpl w:val="DB6413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47D29A7"/>
    <w:multiLevelType w:val="hybridMultilevel"/>
    <w:tmpl w:val="3DCE53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9D1"/>
    <w:rsid w:val="0000630A"/>
    <w:rsid w:val="00010E13"/>
    <w:rsid w:val="000733E0"/>
    <w:rsid w:val="00082EBA"/>
    <w:rsid w:val="000910B8"/>
    <w:rsid w:val="00097DEB"/>
    <w:rsid w:val="000A2DCA"/>
    <w:rsid w:val="000C55BD"/>
    <w:rsid w:val="000D569C"/>
    <w:rsid w:val="00177F5C"/>
    <w:rsid w:val="00197EE0"/>
    <w:rsid w:val="00230484"/>
    <w:rsid w:val="0025155D"/>
    <w:rsid w:val="002865E2"/>
    <w:rsid w:val="002E71B3"/>
    <w:rsid w:val="0035225E"/>
    <w:rsid w:val="00366C3D"/>
    <w:rsid w:val="00373A36"/>
    <w:rsid w:val="00390D5F"/>
    <w:rsid w:val="00397A41"/>
    <w:rsid w:val="003D09D1"/>
    <w:rsid w:val="003D7F39"/>
    <w:rsid w:val="003E5350"/>
    <w:rsid w:val="003E6385"/>
    <w:rsid w:val="004001AA"/>
    <w:rsid w:val="00410A73"/>
    <w:rsid w:val="00416871"/>
    <w:rsid w:val="004425A8"/>
    <w:rsid w:val="00455A8A"/>
    <w:rsid w:val="0046075C"/>
    <w:rsid w:val="00462DE3"/>
    <w:rsid w:val="00465AE9"/>
    <w:rsid w:val="00473A73"/>
    <w:rsid w:val="00484603"/>
    <w:rsid w:val="004926F6"/>
    <w:rsid w:val="004B3111"/>
    <w:rsid w:val="00511673"/>
    <w:rsid w:val="005211DF"/>
    <w:rsid w:val="005360AD"/>
    <w:rsid w:val="005824BB"/>
    <w:rsid w:val="005F0F95"/>
    <w:rsid w:val="005F1F16"/>
    <w:rsid w:val="00613AAB"/>
    <w:rsid w:val="00685C5D"/>
    <w:rsid w:val="00693579"/>
    <w:rsid w:val="006B3892"/>
    <w:rsid w:val="006C2B6F"/>
    <w:rsid w:val="006F6484"/>
    <w:rsid w:val="0071285D"/>
    <w:rsid w:val="00772858"/>
    <w:rsid w:val="007B541F"/>
    <w:rsid w:val="007F5D11"/>
    <w:rsid w:val="00822436"/>
    <w:rsid w:val="008620D3"/>
    <w:rsid w:val="00885DD9"/>
    <w:rsid w:val="008A73C8"/>
    <w:rsid w:val="00901CF3"/>
    <w:rsid w:val="009476BD"/>
    <w:rsid w:val="009809A5"/>
    <w:rsid w:val="00985CD5"/>
    <w:rsid w:val="0098772B"/>
    <w:rsid w:val="0099213E"/>
    <w:rsid w:val="009A703C"/>
    <w:rsid w:val="009B2372"/>
    <w:rsid w:val="009D323E"/>
    <w:rsid w:val="009E6AB1"/>
    <w:rsid w:val="00A617A7"/>
    <w:rsid w:val="00A91791"/>
    <w:rsid w:val="00AF41B3"/>
    <w:rsid w:val="00B042E7"/>
    <w:rsid w:val="00B41FB6"/>
    <w:rsid w:val="00B547DF"/>
    <w:rsid w:val="00B55077"/>
    <w:rsid w:val="00BA1F02"/>
    <w:rsid w:val="00BA65F8"/>
    <w:rsid w:val="00BD1B17"/>
    <w:rsid w:val="00BF31A3"/>
    <w:rsid w:val="00C25990"/>
    <w:rsid w:val="00C3786F"/>
    <w:rsid w:val="00C5233D"/>
    <w:rsid w:val="00C631B0"/>
    <w:rsid w:val="00C71B45"/>
    <w:rsid w:val="00C93AF3"/>
    <w:rsid w:val="00CB2585"/>
    <w:rsid w:val="00CD0CA4"/>
    <w:rsid w:val="00D00454"/>
    <w:rsid w:val="00DA2DAD"/>
    <w:rsid w:val="00DA7D8E"/>
    <w:rsid w:val="00DE1868"/>
    <w:rsid w:val="00DF0603"/>
    <w:rsid w:val="00E1637F"/>
    <w:rsid w:val="00EC3579"/>
    <w:rsid w:val="00ED6D0A"/>
    <w:rsid w:val="00F7198D"/>
    <w:rsid w:val="00FC1C65"/>
    <w:rsid w:val="00FC30A2"/>
    <w:rsid w:val="00FD4702"/>
    <w:rsid w:val="00FF11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E13"/>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0E13"/>
    <w:pPr>
      <w:keepNext/>
      <w:widowControl w:val="0"/>
      <w:spacing w:after="0" w:line="240" w:lineRule="auto"/>
      <w:ind w:firstLine="567"/>
      <w:jc w:val="both"/>
      <w:outlineLvl w:val="3"/>
    </w:pPr>
    <w:rPr>
      <w:rFonts w:ascii="Times New Roman" w:eastAsia="Times New Roman" w:hAnsi="Times New Roman" w:cs="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 w:type="character" w:customStyle="1" w:styleId="Heading3Char">
    <w:name w:val="Heading 3 Char"/>
    <w:basedOn w:val="DefaultParagraphFont"/>
    <w:link w:val="Heading3"/>
    <w:uiPriority w:val="9"/>
    <w:rsid w:val="00010E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10E13"/>
    <w:rPr>
      <w:rFonts w:eastAsia="Times New Roman"/>
      <w:i/>
      <w:snapToGrid w:val="0"/>
      <w:sz w:val="24"/>
      <w:szCs w:val="20"/>
      <w:lang w:val="en-US"/>
    </w:rPr>
  </w:style>
  <w:style w:type="table" w:styleId="TableGrid">
    <w:name w:val="Table Grid"/>
    <w:basedOn w:val="TableNormal"/>
    <w:uiPriority w:val="59"/>
    <w:rsid w:val="00010E13"/>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semiHidden/>
    <w:rsid w:val="00010E13"/>
    <w:rPr>
      <w:rFonts w:ascii="Courier New" w:eastAsia="Times New Roman" w:hAnsi="Courier New"/>
      <w:sz w:val="20"/>
      <w:szCs w:val="20"/>
      <w:lang w:val="de-DE"/>
    </w:rPr>
  </w:style>
  <w:style w:type="paragraph" w:styleId="PlainText">
    <w:name w:val="Plain Text"/>
    <w:basedOn w:val="Normal"/>
    <w:link w:val="PlainTextChar"/>
    <w:semiHidden/>
    <w:rsid w:val="00010E13"/>
    <w:pPr>
      <w:spacing w:after="0" w:line="240" w:lineRule="auto"/>
    </w:pPr>
    <w:rPr>
      <w:rFonts w:ascii="Courier New" w:eastAsia="Times New Roman" w:hAnsi="Courier New" w:cs="Times New Roman"/>
      <w:sz w:val="20"/>
      <w:szCs w:val="20"/>
      <w:lang w:val="de-DE"/>
    </w:rPr>
  </w:style>
  <w:style w:type="character" w:customStyle="1" w:styleId="PlainTextChar1">
    <w:name w:val="Plain Text Char1"/>
    <w:basedOn w:val="DefaultParagraphFont"/>
    <w:uiPriority w:val="99"/>
    <w:semiHidden/>
    <w:rsid w:val="00010E13"/>
    <w:rPr>
      <w:rFonts w:ascii="Consolas" w:hAnsi="Consolas" w:cstheme="minorBidi"/>
      <w:sz w:val="21"/>
      <w:szCs w:val="21"/>
    </w:rPr>
  </w:style>
  <w:style w:type="character" w:customStyle="1" w:styleId="texhtml">
    <w:name w:val="texhtml"/>
    <w:basedOn w:val="DefaultParagraphFont"/>
    <w:rsid w:val="00010E13"/>
    <w:rPr>
      <w:rFonts w:ascii="Times New Roman" w:hAnsi="Times New Roman" w:cs="Times New Roman" w:hint="default"/>
      <w:sz w:val="28"/>
      <w:szCs w:val="28"/>
    </w:rPr>
  </w:style>
  <w:style w:type="paragraph" w:styleId="NoSpacing">
    <w:name w:val="No Spacing"/>
    <w:uiPriority w:val="1"/>
    <w:qFormat/>
    <w:rsid w:val="00010E13"/>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010E13"/>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010E13"/>
    <w:pPr>
      <w:spacing w:line="240" w:lineRule="auto"/>
    </w:pPr>
    <w:rPr>
      <w:sz w:val="20"/>
      <w:szCs w:val="20"/>
      <w:lang w:val="en-US"/>
    </w:rPr>
  </w:style>
  <w:style w:type="character" w:customStyle="1" w:styleId="CommentTextChar1">
    <w:name w:val="Comment Text Char1"/>
    <w:basedOn w:val="DefaultParagraphFont"/>
    <w:uiPriority w:val="99"/>
    <w:semiHidden/>
    <w:rsid w:val="00010E13"/>
    <w:rPr>
      <w:rFonts w:ascii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10E13"/>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010E13"/>
    <w:rPr>
      <w:b/>
      <w:bCs/>
    </w:rPr>
  </w:style>
  <w:style w:type="character" w:customStyle="1" w:styleId="CommentSubjectChar1">
    <w:name w:val="Comment Subject Char1"/>
    <w:basedOn w:val="CommentTextChar1"/>
    <w:uiPriority w:val="99"/>
    <w:semiHidden/>
    <w:rsid w:val="00010E13"/>
    <w:rPr>
      <w:rFonts w:asciiTheme="minorHAnsi" w:hAnsiTheme="minorHAnsi" w:cstheme="minorBidi"/>
      <w:b/>
      <w:bCs/>
      <w:sz w:val="20"/>
      <w:szCs w:val="20"/>
    </w:rPr>
  </w:style>
  <w:style w:type="paragraph" w:customStyle="1" w:styleId="Default">
    <w:name w:val="Default"/>
    <w:rsid w:val="00010E13"/>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010E13"/>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E13"/>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0E13"/>
    <w:pPr>
      <w:keepNext/>
      <w:widowControl w:val="0"/>
      <w:spacing w:after="0" w:line="240" w:lineRule="auto"/>
      <w:ind w:firstLine="567"/>
      <w:jc w:val="both"/>
      <w:outlineLvl w:val="3"/>
    </w:pPr>
    <w:rPr>
      <w:rFonts w:ascii="Times New Roman" w:eastAsia="Times New Roman" w:hAnsi="Times New Roman" w:cs="Times New Roman"/>
      <w:i/>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 w:type="character" w:customStyle="1" w:styleId="Heading3Char">
    <w:name w:val="Heading 3 Char"/>
    <w:basedOn w:val="DefaultParagraphFont"/>
    <w:link w:val="Heading3"/>
    <w:uiPriority w:val="9"/>
    <w:rsid w:val="00010E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10E13"/>
    <w:rPr>
      <w:rFonts w:eastAsia="Times New Roman"/>
      <w:i/>
      <w:snapToGrid w:val="0"/>
      <w:sz w:val="24"/>
      <w:szCs w:val="20"/>
      <w:lang w:val="en-US"/>
    </w:rPr>
  </w:style>
  <w:style w:type="table" w:styleId="TableGrid">
    <w:name w:val="Table Grid"/>
    <w:basedOn w:val="TableNormal"/>
    <w:uiPriority w:val="59"/>
    <w:rsid w:val="00010E13"/>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semiHidden/>
    <w:rsid w:val="00010E13"/>
    <w:rPr>
      <w:rFonts w:ascii="Courier New" w:eastAsia="Times New Roman" w:hAnsi="Courier New"/>
      <w:sz w:val="20"/>
      <w:szCs w:val="20"/>
      <w:lang w:val="de-DE"/>
    </w:rPr>
  </w:style>
  <w:style w:type="paragraph" w:styleId="PlainText">
    <w:name w:val="Plain Text"/>
    <w:basedOn w:val="Normal"/>
    <w:link w:val="PlainTextChar"/>
    <w:semiHidden/>
    <w:rsid w:val="00010E13"/>
    <w:pPr>
      <w:spacing w:after="0" w:line="240" w:lineRule="auto"/>
    </w:pPr>
    <w:rPr>
      <w:rFonts w:ascii="Courier New" w:eastAsia="Times New Roman" w:hAnsi="Courier New" w:cs="Times New Roman"/>
      <w:sz w:val="20"/>
      <w:szCs w:val="20"/>
      <w:lang w:val="de-DE"/>
    </w:rPr>
  </w:style>
  <w:style w:type="character" w:customStyle="1" w:styleId="PlainTextChar1">
    <w:name w:val="Plain Text Char1"/>
    <w:basedOn w:val="DefaultParagraphFont"/>
    <w:uiPriority w:val="99"/>
    <w:semiHidden/>
    <w:rsid w:val="00010E13"/>
    <w:rPr>
      <w:rFonts w:ascii="Consolas" w:hAnsi="Consolas" w:cstheme="minorBidi"/>
      <w:sz w:val="21"/>
      <w:szCs w:val="21"/>
    </w:rPr>
  </w:style>
  <w:style w:type="character" w:customStyle="1" w:styleId="texhtml">
    <w:name w:val="texhtml"/>
    <w:basedOn w:val="DefaultParagraphFont"/>
    <w:rsid w:val="00010E13"/>
    <w:rPr>
      <w:rFonts w:ascii="Times New Roman" w:hAnsi="Times New Roman" w:cs="Times New Roman" w:hint="default"/>
      <w:sz w:val="28"/>
      <w:szCs w:val="28"/>
    </w:rPr>
  </w:style>
  <w:style w:type="paragraph" w:styleId="NoSpacing">
    <w:name w:val="No Spacing"/>
    <w:uiPriority w:val="1"/>
    <w:qFormat/>
    <w:rsid w:val="00010E13"/>
    <w:pPr>
      <w:spacing w:after="0" w:line="240" w:lineRule="auto"/>
    </w:pPr>
    <w:rPr>
      <w:rFonts w:asciiTheme="minorHAnsi" w:hAnsiTheme="minorHAnsi" w:cstheme="minorBidi"/>
      <w:lang w:val="en-US"/>
    </w:rPr>
  </w:style>
  <w:style w:type="character" w:customStyle="1" w:styleId="CommentTextChar">
    <w:name w:val="Comment Text Char"/>
    <w:basedOn w:val="DefaultParagraphFont"/>
    <w:link w:val="CommentText"/>
    <w:uiPriority w:val="99"/>
    <w:semiHidden/>
    <w:rsid w:val="00010E13"/>
    <w:rPr>
      <w:rFonts w:asciiTheme="minorHAnsi" w:hAnsiTheme="minorHAnsi" w:cstheme="minorBidi"/>
      <w:sz w:val="20"/>
      <w:szCs w:val="20"/>
      <w:lang w:val="en-US"/>
    </w:rPr>
  </w:style>
  <w:style w:type="paragraph" w:styleId="CommentText">
    <w:name w:val="annotation text"/>
    <w:basedOn w:val="Normal"/>
    <w:link w:val="CommentTextChar"/>
    <w:uiPriority w:val="99"/>
    <w:semiHidden/>
    <w:unhideWhenUsed/>
    <w:rsid w:val="00010E13"/>
    <w:pPr>
      <w:spacing w:line="240" w:lineRule="auto"/>
    </w:pPr>
    <w:rPr>
      <w:sz w:val="20"/>
      <w:szCs w:val="20"/>
      <w:lang w:val="en-US"/>
    </w:rPr>
  </w:style>
  <w:style w:type="character" w:customStyle="1" w:styleId="CommentTextChar1">
    <w:name w:val="Comment Text Char1"/>
    <w:basedOn w:val="DefaultParagraphFont"/>
    <w:uiPriority w:val="99"/>
    <w:semiHidden/>
    <w:rsid w:val="00010E13"/>
    <w:rPr>
      <w:rFonts w:ascii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010E13"/>
    <w:rPr>
      <w:rFonts w:asciiTheme="minorHAnsi" w:hAnsiTheme="minorHAnsi" w:cstheme="minorBidi"/>
      <w:b/>
      <w:bCs/>
      <w:sz w:val="20"/>
      <w:szCs w:val="20"/>
      <w:lang w:val="en-US"/>
    </w:rPr>
  </w:style>
  <w:style w:type="paragraph" w:styleId="CommentSubject">
    <w:name w:val="annotation subject"/>
    <w:basedOn w:val="CommentText"/>
    <w:next w:val="CommentText"/>
    <w:link w:val="CommentSubjectChar"/>
    <w:uiPriority w:val="99"/>
    <w:semiHidden/>
    <w:unhideWhenUsed/>
    <w:rsid w:val="00010E13"/>
    <w:rPr>
      <w:b/>
      <w:bCs/>
    </w:rPr>
  </w:style>
  <w:style w:type="character" w:customStyle="1" w:styleId="CommentSubjectChar1">
    <w:name w:val="Comment Subject Char1"/>
    <w:basedOn w:val="CommentTextChar1"/>
    <w:uiPriority w:val="99"/>
    <w:semiHidden/>
    <w:rsid w:val="00010E13"/>
    <w:rPr>
      <w:rFonts w:asciiTheme="minorHAnsi" w:hAnsiTheme="minorHAnsi" w:cstheme="minorBidi"/>
      <w:b/>
      <w:bCs/>
      <w:sz w:val="20"/>
      <w:szCs w:val="20"/>
    </w:rPr>
  </w:style>
  <w:style w:type="paragraph" w:customStyle="1" w:styleId="Default">
    <w:name w:val="Default"/>
    <w:rsid w:val="00010E13"/>
    <w:pPr>
      <w:autoSpaceDE w:val="0"/>
      <w:autoSpaceDN w:val="0"/>
      <w:adjustRightInd w:val="0"/>
      <w:spacing w:after="0" w:line="240" w:lineRule="auto"/>
    </w:pPr>
    <w:rPr>
      <w:color w:val="000000"/>
      <w:sz w:val="24"/>
      <w:szCs w:val="24"/>
      <w:lang w:val="en-US"/>
    </w:rPr>
  </w:style>
  <w:style w:type="character" w:customStyle="1" w:styleId="ListParagraphChar">
    <w:name w:val="List Paragraph Char"/>
    <w:basedOn w:val="DefaultParagraphFont"/>
    <w:link w:val="ListParagraph"/>
    <w:uiPriority w:val="34"/>
    <w:rsid w:val="00010E13"/>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66C3A-6271-4CE9-BB6D-1C456428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5</cp:revision>
  <dcterms:created xsi:type="dcterms:W3CDTF">2015-12-10T14:11:00Z</dcterms:created>
  <dcterms:modified xsi:type="dcterms:W3CDTF">2015-12-10T14:32:00Z</dcterms:modified>
</cp:coreProperties>
</file>