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08" w:rsidRPr="00036E37" w:rsidRDefault="00036E37" w:rsidP="00F621C2">
      <w:pPr>
        <w:jc w:val="center"/>
        <w:rPr>
          <w:b/>
          <w:sz w:val="56"/>
        </w:rPr>
      </w:pPr>
      <w:r w:rsidRPr="00036E37">
        <w:rPr>
          <w:b/>
          <w:noProof/>
          <w:sz w:val="56"/>
          <w:lang w:eastAsia="en-GB"/>
        </w:rPr>
        <w:t>Proiect Data Assimilation</w: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      </w:t>
      </w:r>
    </w:p>
    <w:p w:rsidR="00BE322D" w:rsidRPr="00BE322D" w:rsidRDefault="00BE322D" w:rsidP="00BE322D">
      <w:pPr>
        <w:pStyle w:val="NormalWeb"/>
        <w:numPr>
          <w:ilvl w:val="0"/>
          <w:numId w:val="1"/>
        </w:numPr>
        <w:spacing w:before="0" w:beforeAutospacing="0" w:after="120" w:afterAutospacing="0"/>
        <w:ind w:left="737" w:hanging="357"/>
        <w:rPr>
          <w:rFonts w:ascii="Calibri" w:eastAsia="+mn-ea" w:hAnsi="Calibri" w:cs="+mn-cs"/>
          <w:b/>
          <w:color w:val="000000"/>
          <w:kern w:val="24"/>
          <w:sz w:val="32"/>
          <w:szCs w:val="36"/>
        </w:rPr>
      </w:pPr>
      <w:r w:rsidRPr="00BE322D">
        <w:rPr>
          <w:rFonts w:ascii="Calibri" w:eastAsia="+mn-ea" w:hAnsi="Calibri" w:cs="+mn-cs"/>
          <w:b/>
          <w:color w:val="000000"/>
          <w:kern w:val="24"/>
          <w:sz w:val="32"/>
          <w:szCs w:val="36"/>
        </w:rPr>
        <w:t>Modelul dinamic</w:t>
      </w:r>
      <w:r w:rsidR="00F621C2" w:rsidRPr="00BE322D">
        <w:rPr>
          <w:rFonts w:ascii="Calibri" w:eastAsia="+mn-ea" w:hAnsi="Calibri" w:cs="+mn-cs"/>
          <w:b/>
          <w:color w:val="000000"/>
          <w:kern w:val="24"/>
          <w:sz w:val="32"/>
          <w:szCs w:val="36"/>
        </w:rPr>
        <w:t xml:space="preserve"> </w:t>
      </w:r>
    </w:p>
    <w:p w:rsidR="00F621C2" w:rsidRDefault="00BE322D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rFonts w:ascii="Calibri" w:eastAsia="+mn-ea" w:hAnsi="Calibri" w:cs="+mn-cs"/>
          <w:noProof/>
          <w:color w:val="000000"/>
          <w:kern w:val="24"/>
          <w:sz w:val="28"/>
          <w:szCs w:val="36"/>
        </w:rPr>
        <w:pict w14:anchorId="5BC05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" o:spid="_x0000_s1027" type="#_x0000_t75" style="position:absolute;left:0;text-align:left;margin-left:421.3pt;margin-top:31.65pt;width:58.85pt;height:20.7pt;z-index:251658240;visibility:visible">
            <v:imagedata r:id="rId6" o:title=""/>
          </v:shape>
          <o:OLEObject Type="Embed" ProgID="Equation.DSMT4" ShapeID="Object 21" DrawAspect="Content" ObjectID="_1779800705" r:id="rId7"/>
        </w:pict>
      </w:r>
      <w:proofErr w:type="gramStart"/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>Sa</w:t>
      </w:r>
      <w:proofErr w:type="gramEnd"/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consideram modelul dinamic unidimensional descris de e</w:t>
      </w:r>
      <w:r w:rsid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cuatia diferentiala de mai jos. </w:t>
      </w:r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Variabila </w:t>
      </w:r>
      <w:r w:rsidR="00F621C2" w:rsidRPr="00F621C2">
        <w:rPr>
          <w:rFonts w:ascii="Calibri" w:eastAsia="+mn-ea" w:hAnsi="Calibri" w:cs="+mn-cs"/>
          <w:b/>
          <w:bCs/>
          <w:i/>
          <w:iCs/>
          <w:color w:val="000000"/>
          <w:kern w:val="24"/>
          <w:sz w:val="28"/>
          <w:szCs w:val="36"/>
        </w:rPr>
        <w:t>t</w:t>
      </w:r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  <w:proofErr w:type="gramStart"/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>este</w:t>
      </w:r>
      <w:proofErr w:type="gramEnd"/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variabila temporala (timpul) iar variabila </w:t>
      </w:r>
      <w:r w:rsidR="00F621C2" w:rsidRPr="00F621C2">
        <w:rPr>
          <w:rFonts w:ascii="Calibri" w:eastAsia="+mn-ea" w:hAnsi="Calibri" w:cs="+mn-cs"/>
          <w:b/>
          <w:bCs/>
          <w:i/>
          <w:iCs/>
          <w:color w:val="000000"/>
          <w:kern w:val="24"/>
          <w:sz w:val="28"/>
          <w:szCs w:val="36"/>
        </w:rPr>
        <w:t>x</w:t>
      </w:r>
      <w:r w:rsid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semnifica pozitia spatiala, </w:t>
      </w:r>
      <w:r w:rsidR="00182ADA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la momentul de timp t, </w:t>
      </w:r>
      <w:r w:rsidR="00F621C2"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unidimensionala, a unei particule care pleaca din pozitia initiala                     </w:t>
      </w:r>
      <w:r w:rsidR="00F621C2">
        <w:rPr>
          <w:rFonts w:ascii="Calibri" w:eastAsia="+mn-ea" w:hAnsi="Calibri" w:cs="+mn-cs"/>
          <w:color w:val="000000"/>
          <w:kern w:val="24"/>
          <w:sz w:val="28"/>
          <w:szCs w:val="36"/>
        </w:rPr>
        <w:t>.</w: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  </w: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rFonts w:ascii="Calibri" w:eastAsia="+mn-ea" w:hAnsi="Calibri" w:cs="+mn-cs"/>
          <w:noProof/>
          <w:color w:val="000000"/>
          <w:kern w:val="24"/>
          <w:sz w:val="28"/>
          <w:szCs w:val="36"/>
        </w:rPr>
        <w:pict w14:anchorId="38F556A8">
          <v:shape id="Object 13" o:spid="_x0000_s1028" type="#_x0000_t75" style="position:absolute;left:0;text-align:left;margin-left:139.35pt;margin-top:2.7pt;width:292pt;height:59pt;z-index:251659264;visibility:visible">
            <v:imagedata r:id="rId8" o:title=""/>
          </v:shape>
          <o:OLEObject Type="Embed" ProgID="Equation.DSMT4" ShapeID="Object 13" DrawAspect="Content" ObjectID="_1779800706" r:id="rId9"/>
        </w:pic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bookmarkStart w:id="0" w:name="_GoBack"/>
      <w:bookmarkEnd w:id="0"/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 w:rsidRPr="00F621C2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rFonts w:ascii="Calibri" w:eastAsia="+mn-ea" w:hAnsi="Calibri" w:cs="+mn-cs"/>
          <w:color w:val="000000"/>
          <w:kern w:val="24"/>
          <w:sz w:val="28"/>
          <w:szCs w:val="36"/>
        </w:rPr>
        <w:t>Traiectoria particulei la momentul de ti</w:t>
      </w:r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mp t </w:t>
      </w:r>
      <w:proofErr w:type="gramStart"/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>este</w:t>
      </w:r>
      <w:proofErr w:type="gramEnd"/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data de solutia</w: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  <w:r w:rsidRPr="00F621C2">
        <w:rPr>
          <w:rFonts w:ascii="Calibri" w:eastAsia="+mn-ea" w:hAnsi="Calibri" w:cs="+mn-cs"/>
          <w:color w:val="000000"/>
          <w:kern w:val="24"/>
          <w:position w:val="-12"/>
          <w:sz w:val="28"/>
          <w:szCs w:val="36"/>
        </w:rPr>
        <w:object w:dxaOrig="499" w:dyaOrig="360">
          <v:shape id="_x0000_i1025" type="#_x0000_t75" style="width:24.9pt;height:18.3pt" o:ole="">
            <v:imagedata r:id="rId10" o:title=""/>
          </v:shape>
          <o:OLEObject Type="Embed" ProgID="Equation.DSMT4" ShapeID="_x0000_i1025" DrawAspect="Content" ObjectID="_1779800694" r:id="rId11"/>
        </w:objec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 a ecuatiei diferentiale de mai sus</w:t>
      </w:r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>. Solutia</w: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se </w:t>
      </w:r>
      <w:proofErr w:type="gramStart"/>
      <w:r>
        <w:rPr>
          <w:rFonts w:ascii="Calibri" w:eastAsia="+mn-ea" w:hAnsi="Calibri" w:cs="+mn-cs"/>
          <w:color w:val="000000"/>
          <w:kern w:val="24"/>
          <w:sz w:val="28"/>
          <w:szCs w:val="36"/>
        </w:rPr>
        <w:t>va</w:t>
      </w:r>
      <w:proofErr w:type="gramEnd"/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considera, in acest studiu, ca fiind solutia numerica data de metoda Euler imbunataţită (de mai jos)</w:t>
      </w:r>
    </w:p>
    <w:p w:rsidR="00F621C2" w:rsidRDefault="00F621C2" w:rsidP="00F621C2">
      <w:pPr>
        <w:pStyle w:val="NormalWeb"/>
        <w:spacing w:before="0" w:beforeAutospacing="0" w:after="0" w:afterAutospacing="0"/>
        <w:ind w:firstLine="380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noProof/>
          <w:sz w:val="20"/>
        </w:rPr>
        <w:pict w14:anchorId="3726EDB0">
          <v:shape id="Object 17" o:spid="_x0000_s1029" type="#_x0000_t75" style="position:absolute;left:0;text-align:left;margin-left:70.65pt;margin-top:5.25pt;width:301.95pt;height:95pt;z-index:251660288;visibility:visible">
            <v:imagedata r:id="rId12" o:title=""/>
          </v:shape>
          <o:OLEObject Type="Embed" ProgID="Equation.DSMT4" ShapeID="Object 17" DrawAspect="Content" ObjectID="_1779800707" r:id="rId13"/>
        </w:pict>
      </w:r>
    </w:p>
    <w:p w:rsidR="00F621C2" w:rsidRPr="00F621C2" w:rsidRDefault="00F621C2" w:rsidP="00F621C2">
      <w:pPr>
        <w:pStyle w:val="NormalWeb"/>
        <w:spacing w:before="0" w:beforeAutospacing="0" w:after="0" w:afterAutospacing="0"/>
        <w:ind w:firstLine="380"/>
        <w:rPr>
          <w:sz w:val="20"/>
        </w:rPr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</w:pPr>
    </w:p>
    <w:p w:rsidR="00F621C2" w:rsidRDefault="00F621C2" w:rsidP="00F621C2">
      <w:pPr>
        <w:jc w:val="both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 w:rsidRPr="00F621C2">
        <w:rPr>
          <w:sz w:val="28"/>
        </w:rPr>
        <w:t xml:space="preserve">Se va </w:t>
      </w:r>
      <w:r>
        <w:rPr>
          <w:sz w:val="28"/>
        </w:rPr>
        <w:t>considera pasul de discretizare</w:t>
      </w:r>
      <w:r w:rsidR="00182ADA">
        <w:rPr>
          <w:sz w:val="28"/>
        </w:rPr>
        <w:t xml:space="preserve"> din metoda </w:t>
      </w:r>
      <w:proofErr w:type="gramStart"/>
      <w:r w:rsidR="00182ADA">
        <w:rPr>
          <w:sz w:val="28"/>
        </w:rPr>
        <w:t>numerica</w:t>
      </w:r>
      <w:r>
        <w:rPr>
          <w:sz w:val="28"/>
        </w:rPr>
        <w:t xml:space="preserve"> </w:t>
      </w:r>
      <w:proofErr w:type="gramEnd"/>
      <w:r w:rsidR="00BE322D" w:rsidRPr="00F621C2">
        <w:rPr>
          <w:rFonts w:ascii="Calibri" w:eastAsia="+mn-ea" w:hAnsi="Calibri" w:cs="+mn-cs"/>
          <w:color w:val="000000"/>
          <w:kern w:val="24"/>
          <w:position w:val="-6"/>
          <w:sz w:val="28"/>
          <w:szCs w:val="36"/>
        </w:rPr>
        <w:object w:dxaOrig="960" w:dyaOrig="300">
          <v:shape id="_x0000_i1028" type="#_x0000_t75" style="width:48.2pt;height:14.95pt" o:ole="">
            <v:imagedata r:id="rId14" o:title=""/>
          </v:shape>
          <o:OLEObject Type="Embed" ProgID="Equation.DSMT4" ShapeID="_x0000_i1028" DrawAspect="Content" ObjectID="_1779800695" r:id="rId15"/>
        </w:objec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, de unde rezultă discretizarea </w:t>
      </w:r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>pe axa timpului</w:t>
      </w:r>
    </w:p>
    <w:p w:rsidR="00F621C2" w:rsidRDefault="00F621C2" w:rsidP="00F621C2">
      <w:pPr>
        <w:jc w:val="center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 w:rsidRPr="00F621C2">
        <w:rPr>
          <w:rFonts w:ascii="Calibri" w:eastAsia="+mn-ea" w:hAnsi="Calibri" w:cs="+mn-cs"/>
          <w:color w:val="000000"/>
          <w:kern w:val="24"/>
          <w:position w:val="-12"/>
          <w:sz w:val="28"/>
          <w:szCs w:val="36"/>
        </w:rPr>
        <w:object w:dxaOrig="1820" w:dyaOrig="380">
          <v:shape id="_x0000_i1026" type="#_x0000_t75" style="width:90.85pt;height:18.85pt" o:ole="">
            <v:imagedata r:id="rId16" o:title=""/>
          </v:shape>
          <o:OLEObject Type="Embed" ProgID="Equation.DSMT4" ShapeID="_x0000_i1026" DrawAspect="Content" ObjectID="_1779800696" r:id="rId17"/>
        </w:objec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>.</w:t>
      </w:r>
    </w:p>
    <w:p w:rsidR="00F621C2" w:rsidRDefault="00F621C2" w:rsidP="00F621C2">
      <w:pPr>
        <w:ind w:left="215" w:hanging="73"/>
        <w:jc w:val="both"/>
        <w:rPr>
          <w:sz w:val="28"/>
        </w:rPr>
      </w:pPr>
      <w:r>
        <w:rPr>
          <w:sz w:val="28"/>
        </w:rPr>
        <w:t xml:space="preserve">Tot din rezolvarea numerică de mai sus reiese si modelul dinamic care ofera pozitia particulei intre doua intervale de timp consecutive şi anume </w:t>
      </w:r>
    </w:p>
    <w:p w:rsidR="00F621C2" w:rsidRDefault="00F621C2" w:rsidP="00BE322D">
      <w:pPr>
        <w:ind w:left="215" w:hanging="73"/>
        <w:jc w:val="center"/>
      </w:pPr>
      <w:r w:rsidRPr="00F621C2">
        <w:rPr>
          <w:position w:val="-60"/>
        </w:rPr>
        <w:object w:dxaOrig="7479" w:dyaOrig="1040">
          <v:shape id="_x0000_i1027" type="#_x0000_t75" style="width:373.85pt;height:52.05pt" o:ole="">
            <v:imagedata r:id="rId18" o:title=""/>
          </v:shape>
          <o:OLEObject Type="Embed" ProgID="Equation.DSMT4" ShapeID="_x0000_i1027" DrawAspect="Content" ObjectID="_1779800697" r:id="rId19"/>
        </w:object>
      </w:r>
    </w:p>
    <w:p w:rsidR="00BE322D" w:rsidRDefault="00BE322D" w:rsidP="00BE322D">
      <w:pPr>
        <w:ind w:left="0" w:firstLine="0"/>
        <w:jc w:val="both"/>
        <w:rPr>
          <w:sz w:val="28"/>
        </w:rPr>
      </w:pPr>
      <w:r>
        <w:rPr>
          <w:sz w:val="28"/>
        </w:rPr>
        <w:t xml:space="preserve">Acea valoare 0 de la final înseamnă că în procesul de data assimilation, modelul </w:t>
      </w:r>
      <w:proofErr w:type="gramStart"/>
      <w:r>
        <w:rPr>
          <w:sz w:val="28"/>
        </w:rPr>
        <w:t>este</w:t>
      </w:r>
      <w:proofErr w:type="gramEnd"/>
      <w:r>
        <w:rPr>
          <w:sz w:val="28"/>
        </w:rPr>
        <w:t xml:space="preserve"> considerat perfect (</w:t>
      </w:r>
      <w:r w:rsidR="002B23A7">
        <w:rPr>
          <w:sz w:val="28"/>
        </w:rPr>
        <w:t xml:space="preserve">i.e. </w:t>
      </w:r>
      <w:r>
        <w:rPr>
          <w:sz w:val="28"/>
        </w:rPr>
        <w:t>nu are eroare)</w:t>
      </w:r>
    </w:p>
    <w:p w:rsidR="00BE322D" w:rsidRDefault="00BE322D" w:rsidP="00BE322D">
      <w:pPr>
        <w:ind w:left="0" w:firstLine="0"/>
        <w:jc w:val="both"/>
        <w:rPr>
          <w:sz w:val="28"/>
        </w:rPr>
      </w:pPr>
    </w:p>
    <w:p w:rsidR="002B23A7" w:rsidRDefault="002B23A7" w:rsidP="00BE322D">
      <w:pPr>
        <w:ind w:left="0" w:firstLine="0"/>
        <w:jc w:val="both"/>
        <w:rPr>
          <w:sz w:val="28"/>
        </w:rPr>
      </w:pPr>
    </w:p>
    <w:p w:rsidR="002B23A7" w:rsidRDefault="002B23A7" w:rsidP="00BE322D">
      <w:pPr>
        <w:ind w:left="0" w:firstLine="0"/>
        <w:jc w:val="both"/>
        <w:rPr>
          <w:sz w:val="28"/>
        </w:rPr>
      </w:pPr>
    </w:p>
    <w:p w:rsidR="00BE322D" w:rsidRPr="00BE322D" w:rsidRDefault="00BE322D" w:rsidP="00BE322D">
      <w:pPr>
        <w:pStyle w:val="ListParagraph"/>
        <w:numPr>
          <w:ilvl w:val="0"/>
          <w:numId w:val="1"/>
        </w:numPr>
        <w:spacing w:after="120"/>
        <w:jc w:val="both"/>
        <w:rPr>
          <w:b/>
          <w:sz w:val="32"/>
        </w:rPr>
      </w:pPr>
      <w:r w:rsidRPr="00BE322D">
        <w:rPr>
          <w:b/>
          <w:sz w:val="32"/>
        </w:rPr>
        <w:t xml:space="preserve">Simularea observaţiilor </w:t>
      </w:r>
    </w:p>
    <w:p w:rsidR="00BE322D" w:rsidRDefault="00BE322D" w:rsidP="00BE322D">
      <w:pPr>
        <w:spacing w:after="120"/>
        <w:ind w:left="0" w:firstLine="0"/>
        <w:jc w:val="both"/>
        <w:rPr>
          <w:rFonts w:ascii="Calibri" w:eastAsia="+mn-ea" w:hAnsi="Calibri" w:cs="+mn-cs"/>
          <w:color w:val="000000"/>
          <w:kern w:val="24"/>
          <w:sz w:val="28"/>
          <w:szCs w:val="36"/>
        </w:rPr>
      </w:pPr>
      <w:r>
        <w:rPr>
          <w:b/>
          <w:sz w:val="28"/>
        </w:rPr>
        <w:tab/>
      </w:r>
      <w:r w:rsidRPr="00BE322D">
        <w:rPr>
          <w:sz w:val="28"/>
        </w:rPr>
        <w:t>Vom considera ca model de referinţă (“truth”) acel model pentru care</w:t>
      </w:r>
      <w:r w:rsidR="002B23A7">
        <w:rPr>
          <w:sz w:val="28"/>
        </w:rPr>
        <w:t xml:space="preserve"> pozitia initiala a particulei este </w:t>
      </w:r>
      <w:r w:rsidRPr="00BE322D">
        <w:rPr>
          <w:sz w:val="28"/>
        </w:rPr>
        <w:t xml:space="preserve"> </w:t>
      </w:r>
      <w:r w:rsidR="00182ADA" w:rsidRPr="00BE322D">
        <w:rPr>
          <w:position w:val="-12"/>
          <w:sz w:val="28"/>
        </w:rPr>
        <w:object w:dxaOrig="1680" w:dyaOrig="380">
          <v:shape id="_x0000_i1034" type="#_x0000_t75" style="width:84.2pt;height:18.85pt" o:ole="">
            <v:imagedata r:id="rId20" o:title=""/>
          </v:shape>
          <o:OLEObject Type="Embed" ProgID="Equation.DSMT4" ShapeID="_x0000_i1034" DrawAspect="Content" ObjectID="_1779800698" r:id="rId21"/>
        </w:object>
      </w:r>
      <w:r w:rsidRPr="00BE322D">
        <w:rPr>
          <w:sz w:val="28"/>
        </w:rPr>
        <w:t xml:space="preserve"> şi vom considera un număr de </w:t>
      </w:r>
      <w:r w:rsidRPr="00BE322D">
        <w:rPr>
          <w:b/>
          <w:i/>
          <w:sz w:val="28"/>
        </w:rPr>
        <w:t>k=20</w:t>
      </w:r>
      <w:r w:rsidRPr="00BE322D">
        <w:rPr>
          <w:sz w:val="28"/>
        </w:rPr>
        <w:t xml:space="preserve"> de observaţii luate la un </w:t>
      </w:r>
      <w:r w:rsidRPr="00BE322D">
        <w:rPr>
          <w:sz w:val="28"/>
        </w:rPr>
        <w:lastRenderedPageBreak/>
        <w:t>interval de timp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de </w:t>
      </w:r>
      <w:proofErr w:type="gramEnd"/>
      <w:r w:rsidRPr="00F621C2">
        <w:rPr>
          <w:rFonts w:ascii="Calibri" w:eastAsia="+mn-ea" w:hAnsi="Calibri" w:cs="+mn-cs"/>
          <w:color w:val="000000"/>
          <w:kern w:val="24"/>
          <w:position w:val="-6"/>
          <w:sz w:val="28"/>
          <w:szCs w:val="36"/>
        </w:rPr>
        <w:object w:dxaOrig="960" w:dyaOrig="300">
          <v:shape id="_x0000_i1029" type="#_x0000_t75" style="width:48.2pt;height:14.95pt" o:ole="">
            <v:imagedata r:id="rId14" o:title=""/>
          </v:shape>
          <o:OLEObject Type="Embed" ProgID="Equation.DSMT4" ShapeID="_x0000_i1029" DrawAspect="Content" ObjectID="_1779800699" r:id="rId22"/>
        </w:objec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>.</w:t>
      </w:r>
      <w:r w:rsidR="002B23A7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>Observaţiile vor fi considerate ca fiind solutia numerica</w:t>
      </w:r>
      <w:r w:rsidR="00D15983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  <w:r w:rsidR="00D15983" w:rsidRPr="00BE322D">
        <w:rPr>
          <w:b/>
          <w:position w:val="-12"/>
          <w:sz w:val="28"/>
        </w:rPr>
        <w:object w:dxaOrig="980" w:dyaOrig="360">
          <v:shape id="_x0000_i1033" type="#_x0000_t75" style="width:48.75pt;height:18.3pt" o:ole="">
            <v:imagedata r:id="rId23" o:title=""/>
          </v:shape>
          <o:OLEObject Type="Embed" ProgID="Equation.DSMT4" ShapeID="_x0000_i1033" DrawAspect="Content" ObjectID="_1779800700" r:id="rId24"/>
        </w:object>
      </w:r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</w:t>
      </w:r>
      <w:proofErr w:type="gramStart"/>
      <w:r>
        <w:rPr>
          <w:rFonts w:ascii="Calibri" w:eastAsia="+mn-ea" w:hAnsi="Calibri" w:cs="+mn-cs"/>
          <w:color w:val="000000"/>
          <w:kern w:val="24"/>
          <w:sz w:val="28"/>
          <w:szCs w:val="36"/>
        </w:rPr>
        <w:t>a</w:t>
      </w:r>
      <w:proofErr w:type="gramEnd"/>
      <w:r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ecuatiei diferentiale de mai sus pentru valoarea </w:t>
      </w:r>
      <w:r w:rsidR="00182ADA" w:rsidRPr="00BE322D">
        <w:rPr>
          <w:b/>
          <w:position w:val="-12"/>
          <w:sz w:val="28"/>
        </w:rPr>
        <w:object w:dxaOrig="1680" w:dyaOrig="380">
          <v:shape id="_x0000_i1035" type="#_x0000_t75" style="width:84.2pt;height:18.85pt" o:ole="">
            <v:imagedata r:id="rId25" o:title=""/>
          </v:shape>
          <o:OLEObject Type="Embed" ProgID="Equation.DSMT4" ShapeID="_x0000_i1035" DrawAspect="Content" ObjectID="_1779800701" r:id="rId26"/>
        </w:object>
      </w:r>
    </w:p>
    <w:p w:rsidR="00BE322D" w:rsidRDefault="002B23A7" w:rsidP="00BE322D">
      <w:pPr>
        <w:spacing w:after="120"/>
        <w:ind w:left="0" w:firstLine="0"/>
        <w:jc w:val="both"/>
        <w:rPr>
          <w:b/>
          <w:sz w:val="28"/>
        </w:rPr>
      </w:pPr>
      <w:r>
        <w:rPr>
          <w:b/>
          <w:noProof/>
          <w:sz w:val="28"/>
          <w:lang w:eastAsia="en-GB"/>
        </w:rPr>
        <w:pict w14:anchorId="74FD9D79">
          <v:shape id="Object 7" o:spid="_x0000_s1030" type="#_x0000_t75" style="position:absolute;left:0;text-align:left;margin-left:137.6pt;margin-top:-4.15pt;width:265.95pt;height:21pt;z-index:251661312;visibility:visible">
            <v:imagedata r:id="rId27" o:title=""/>
          </v:shape>
          <o:OLEObject Type="Embed" ProgID="Equation.DSMT4" ShapeID="Object 7" DrawAspect="Content" ObjectID="_1779800708" r:id="rId28"/>
        </w:pict>
      </w:r>
    </w:p>
    <w:p w:rsidR="005907FE" w:rsidRPr="005907FE" w:rsidRDefault="005907FE" w:rsidP="00BE322D">
      <w:pPr>
        <w:spacing w:after="120"/>
        <w:ind w:left="0" w:firstLine="0"/>
        <w:jc w:val="both"/>
        <w:rPr>
          <w:sz w:val="28"/>
        </w:rPr>
      </w:pPr>
      <w:r w:rsidRPr="005907FE">
        <w:rPr>
          <w:sz w:val="28"/>
        </w:rPr>
        <w:t xml:space="preserve">Se </w:t>
      </w:r>
      <w:proofErr w:type="gramStart"/>
      <w:r w:rsidRPr="005907FE">
        <w:rPr>
          <w:sz w:val="28"/>
        </w:rPr>
        <w:t>va</w:t>
      </w:r>
      <w:proofErr w:type="gramEnd"/>
      <w:r w:rsidRPr="005907FE">
        <w:rPr>
          <w:sz w:val="28"/>
        </w:rPr>
        <w:t xml:space="preserve"> considera că eroare</w:t>
      </w:r>
      <w:r w:rsidR="00D15983">
        <w:rPr>
          <w:sz w:val="28"/>
        </w:rPr>
        <w:t>a</w:t>
      </w:r>
      <w:r w:rsidRPr="005907FE">
        <w:rPr>
          <w:sz w:val="28"/>
        </w:rPr>
        <w:t xml:space="preserve"> în masurarea observatiilor urmeaza o distributie Gaussiana de medie 0 si deviatie standard 0.03.</w:t>
      </w:r>
    </w:p>
    <w:p w:rsidR="005907FE" w:rsidRDefault="005907FE" w:rsidP="00BE322D">
      <w:pPr>
        <w:spacing w:after="120"/>
        <w:ind w:left="0" w:firstLine="0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</w:t>
      </w:r>
      <w:r w:rsidRPr="00BE322D">
        <w:rPr>
          <w:b/>
          <w:position w:val="-12"/>
          <w:sz w:val="28"/>
        </w:rPr>
        <w:object w:dxaOrig="1740" w:dyaOrig="420">
          <v:shape id="_x0000_i1032" type="#_x0000_t75" style="width:96.35pt;height:23.25pt" o:ole="">
            <v:imagedata r:id="rId29" o:title=""/>
          </v:shape>
          <o:OLEObject Type="Embed" ProgID="Equation.DSMT4" ShapeID="_x0000_i1032" DrawAspect="Content" ObjectID="_1779800702" r:id="rId30"/>
        </w:object>
      </w:r>
    </w:p>
    <w:p w:rsidR="00BE322D" w:rsidRDefault="00BE322D" w:rsidP="00BE322D">
      <w:pPr>
        <w:ind w:left="0" w:firstLine="0"/>
        <w:jc w:val="both"/>
        <w:rPr>
          <w:b/>
          <w:sz w:val="28"/>
        </w:rPr>
      </w:pPr>
    </w:p>
    <w:p w:rsidR="00BE322D" w:rsidRDefault="00182ADA" w:rsidP="00BE322D">
      <w:pPr>
        <w:pStyle w:val="ListParagraph"/>
        <w:numPr>
          <w:ilvl w:val="0"/>
          <w:numId w:val="1"/>
        </w:numPr>
        <w:spacing w:after="120"/>
        <w:ind w:left="737" w:hanging="357"/>
        <w:contextualSpacing w:val="0"/>
        <w:jc w:val="both"/>
        <w:rPr>
          <w:b/>
          <w:sz w:val="32"/>
        </w:rPr>
      </w:pPr>
      <w:r>
        <w:rPr>
          <w:b/>
          <w:sz w:val="32"/>
        </w:rPr>
        <w:t>Incertitudinea iniţială</w:t>
      </w:r>
    </w:p>
    <w:p w:rsidR="00BE322D" w:rsidRDefault="00BE322D" w:rsidP="00BE322D">
      <w:pPr>
        <w:ind w:left="0" w:firstLine="380"/>
        <w:jc w:val="both"/>
        <w:rPr>
          <w:sz w:val="28"/>
        </w:rPr>
      </w:pPr>
      <w:r w:rsidRPr="00BE322D">
        <w:rPr>
          <w:sz w:val="28"/>
        </w:rPr>
        <w:t>Incertitudinea modelului</w:t>
      </w:r>
      <w:r>
        <w:rPr>
          <w:sz w:val="28"/>
        </w:rPr>
        <w:t xml:space="preserve"> este data de necunoaşterea exactă a poziţiei iniţiale a particulei şi </w:t>
      </w:r>
      <w:proofErr w:type="gramStart"/>
      <w:r>
        <w:rPr>
          <w:sz w:val="28"/>
        </w:rPr>
        <w:t xml:space="preserve">anume </w:t>
      </w:r>
      <w:proofErr w:type="gramEnd"/>
      <w:r w:rsidRPr="00BE322D">
        <w:rPr>
          <w:position w:val="-12"/>
          <w:sz w:val="28"/>
        </w:rPr>
        <w:object w:dxaOrig="300" w:dyaOrig="380">
          <v:shape id="_x0000_i1030" type="#_x0000_t75" style="width:17.7pt;height:22.7pt" o:ole="">
            <v:imagedata r:id="rId31" o:title=""/>
          </v:shape>
          <o:OLEObject Type="Embed" ProgID="Equation.DSMT4" ShapeID="_x0000_i1030" DrawAspect="Content" ObjectID="_1779800703" r:id="rId32"/>
        </w:object>
      </w:r>
      <w:r>
        <w:rPr>
          <w:sz w:val="28"/>
        </w:rPr>
        <w:t>.  Din acest motiv o vom considera ca fiind o variabilă aleatoare cu distribuţia Gaussiană</w:t>
      </w:r>
      <w:proofErr w:type="gramStart"/>
      <w:r>
        <w:rPr>
          <w:sz w:val="28"/>
        </w:rPr>
        <w:t xml:space="preserve">,  </w:t>
      </w:r>
      <w:proofErr w:type="gramEnd"/>
      <w:r w:rsidRPr="00BE322D">
        <w:rPr>
          <w:position w:val="-12"/>
          <w:sz w:val="28"/>
        </w:rPr>
        <w:object w:dxaOrig="1700" w:dyaOrig="420">
          <v:shape id="_x0000_i1031" type="#_x0000_t75" style="width:100.8pt;height:24.9pt" o:ole="">
            <v:imagedata r:id="rId33" o:title=""/>
          </v:shape>
          <o:OLEObject Type="Embed" ProgID="Equation.DSMT4" ShapeID="_x0000_i1031" DrawAspect="Content" ObjectID="_1779800704" r:id="rId34"/>
        </w:object>
      </w:r>
      <w:r w:rsidR="005907FE">
        <w:rPr>
          <w:sz w:val="28"/>
        </w:rPr>
        <w:t>.</w:t>
      </w:r>
    </w:p>
    <w:p w:rsidR="005907FE" w:rsidRDefault="005907FE" w:rsidP="00BE322D">
      <w:pPr>
        <w:ind w:left="0" w:firstLine="380"/>
        <w:jc w:val="both"/>
        <w:rPr>
          <w:sz w:val="28"/>
        </w:rPr>
      </w:pPr>
    </w:p>
    <w:p w:rsidR="005907FE" w:rsidRPr="005907FE" w:rsidRDefault="00D15983" w:rsidP="005907FE">
      <w:pPr>
        <w:pStyle w:val="ListParagraph"/>
        <w:numPr>
          <w:ilvl w:val="0"/>
          <w:numId w:val="1"/>
        </w:numPr>
        <w:spacing w:after="120"/>
        <w:ind w:left="737" w:hanging="357"/>
        <w:contextualSpacing w:val="0"/>
        <w:jc w:val="both"/>
        <w:rPr>
          <w:b/>
          <w:sz w:val="28"/>
        </w:rPr>
      </w:pPr>
      <w:r>
        <w:rPr>
          <w:b/>
          <w:sz w:val="32"/>
        </w:rPr>
        <w:t>Cerinta m</w:t>
      </w:r>
      <w:r w:rsidR="005907FE" w:rsidRPr="005907FE">
        <w:rPr>
          <w:b/>
          <w:sz w:val="32"/>
        </w:rPr>
        <w:t>odelul</w:t>
      </w:r>
      <w:r>
        <w:rPr>
          <w:b/>
          <w:sz w:val="32"/>
        </w:rPr>
        <w:t>ui de data a</w:t>
      </w:r>
      <w:r w:rsidR="005907FE" w:rsidRPr="005907FE">
        <w:rPr>
          <w:b/>
          <w:sz w:val="32"/>
        </w:rPr>
        <w:t>ssimilation</w:t>
      </w:r>
    </w:p>
    <w:p w:rsidR="005907FE" w:rsidRDefault="005907FE" w:rsidP="005907FE">
      <w:pPr>
        <w:pStyle w:val="ListParagraph"/>
        <w:spacing w:after="120"/>
        <w:ind w:left="380" w:firstLine="0"/>
        <w:contextualSpacing w:val="0"/>
        <w:jc w:val="both"/>
        <w:rPr>
          <w:sz w:val="28"/>
        </w:rPr>
      </w:pPr>
      <w:r w:rsidRPr="005907FE">
        <w:rPr>
          <w:sz w:val="28"/>
        </w:rPr>
        <w:t xml:space="preserve">Date fiind modelul dinamic, cele 20 de observatii ale pozitiei particulei, incertitudinile in observatii si in pozitia initiala a particulei </w:t>
      </w:r>
    </w:p>
    <w:p w:rsidR="005907FE" w:rsidRDefault="005907FE" w:rsidP="005907F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sz w:val="28"/>
        </w:rPr>
      </w:pPr>
      <w:r>
        <w:rPr>
          <w:sz w:val="28"/>
        </w:rPr>
        <w:t>S</w:t>
      </w:r>
      <w:r w:rsidRPr="005907FE">
        <w:rPr>
          <w:sz w:val="28"/>
        </w:rPr>
        <w:t xml:space="preserve">a se implementeze un  model </w:t>
      </w:r>
      <w:r w:rsidR="00D15983">
        <w:rPr>
          <w:sz w:val="28"/>
        </w:rPr>
        <w:t>de EnKF (Ensemble Kalman F</w:t>
      </w:r>
      <w:r w:rsidRPr="005907FE">
        <w:rPr>
          <w:sz w:val="28"/>
        </w:rPr>
        <w:t xml:space="preserve">ilter) </w:t>
      </w:r>
      <w:r>
        <w:rPr>
          <w:sz w:val="28"/>
        </w:rPr>
        <w:t>cu 100 de membri, simulati aleator din distributia initiala, cu ajutorul caruia să se estimeze</w:t>
      </w:r>
      <w:r w:rsidR="00D15983">
        <w:rPr>
          <w:sz w:val="28"/>
        </w:rPr>
        <w:t>/calibreze</w:t>
      </w:r>
      <w:r>
        <w:rPr>
          <w:sz w:val="28"/>
        </w:rPr>
        <w:t xml:space="preserve"> la fiecare pas pozitia particulei.</w:t>
      </w:r>
    </w:p>
    <w:p w:rsidR="005907FE" w:rsidRPr="005907FE" w:rsidRDefault="005907FE" w:rsidP="005907F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sz w:val="24"/>
        </w:rPr>
      </w:pPr>
      <w:r>
        <w:rPr>
          <w:sz w:val="28"/>
        </w:rPr>
        <w:t xml:space="preserve"> Să se prezinte grafic variabilitatea modelului initial si variabilitatea modelului updatat.</w:t>
      </w:r>
    </w:p>
    <w:p w:rsidR="005907FE" w:rsidRPr="00D15983" w:rsidRDefault="005907FE" w:rsidP="005907F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sz w:val="24"/>
        </w:rPr>
      </w:pPr>
      <w:r>
        <w:rPr>
          <w:sz w:val="28"/>
        </w:rPr>
        <w:t>Să se aproximeze din ansamblul updatat, media si deviatia standard a pozitiei finale a particulei.</w:t>
      </w:r>
    </w:p>
    <w:p w:rsidR="00D15983" w:rsidRPr="005907FE" w:rsidRDefault="00D15983" w:rsidP="005907F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sz w:val="24"/>
        </w:rPr>
      </w:pPr>
      <w:r>
        <w:rPr>
          <w:sz w:val="28"/>
        </w:rPr>
        <w:t xml:space="preserve">Să se </w:t>
      </w:r>
      <w:r w:rsidR="00182ADA">
        <w:rPr>
          <w:sz w:val="28"/>
        </w:rPr>
        <w:t>implemeteze</w:t>
      </w:r>
      <w:r>
        <w:rPr>
          <w:sz w:val="28"/>
        </w:rPr>
        <w:t xml:space="preserve"> acelasi model de data assimilation, insă numărul de observatii sa fie 10, luate la un interval de timp h=0.3, </w:t>
      </w:r>
      <w:proofErr w:type="gramStart"/>
      <w:r>
        <w:rPr>
          <w:sz w:val="28"/>
        </w:rPr>
        <w:t>însa  modelul</w:t>
      </w:r>
      <w:proofErr w:type="gramEnd"/>
      <w:r>
        <w:rPr>
          <w:sz w:val="28"/>
        </w:rPr>
        <w:t xml:space="preserve"> dinamic (solutia numerica) sa se rezolve la un pas de discretizare de 0.03.  </w:t>
      </w:r>
    </w:p>
    <w:p w:rsidR="005907FE" w:rsidRPr="005907FE" w:rsidRDefault="005907FE" w:rsidP="005907FE">
      <w:pPr>
        <w:jc w:val="both"/>
        <w:rPr>
          <w:b/>
          <w:sz w:val="28"/>
        </w:rPr>
      </w:pPr>
    </w:p>
    <w:p w:rsidR="005907FE" w:rsidRPr="005907FE" w:rsidRDefault="005907FE" w:rsidP="005907FE">
      <w:pPr>
        <w:ind w:left="0" w:firstLine="0"/>
        <w:jc w:val="both"/>
        <w:rPr>
          <w:sz w:val="28"/>
        </w:rPr>
      </w:pPr>
    </w:p>
    <w:p w:rsidR="00BE322D" w:rsidRPr="005907FE" w:rsidRDefault="00BE322D" w:rsidP="00BE322D">
      <w:pPr>
        <w:jc w:val="both"/>
        <w:rPr>
          <w:b/>
          <w:sz w:val="28"/>
        </w:rPr>
      </w:pPr>
    </w:p>
    <w:sectPr w:rsidR="00BE322D" w:rsidRPr="005907FE" w:rsidSect="002B23A7">
      <w:pgSz w:w="11906" w:h="16838"/>
      <w:pgMar w:top="993" w:right="424" w:bottom="156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54B2"/>
    <w:multiLevelType w:val="hybridMultilevel"/>
    <w:tmpl w:val="5F8CFC7A"/>
    <w:lvl w:ilvl="0" w:tplc="961AE8B8">
      <w:start w:val="1"/>
      <w:numFmt w:val="decimal"/>
      <w:lvlText w:val="%1."/>
      <w:lvlJc w:val="left"/>
      <w:pPr>
        <w:ind w:left="7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76667349"/>
    <w:multiLevelType w:val="hybridMultilevel"/>
    <w:tmpl w:val="AF7A7E60"/>
    <w:lvl w:ilvl="0" w:tplc="F182B11A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C2"/>
    <w:rsid w:val="00036E37"/>
    <w:rsid w:val="000A755C"/>
    <w:rsid w:val="00182ADA"/>
    <w:rsid w:val="001876E5"/>
    <w:rsid w:val="002B23A7"/>
    <w:rsid w:val="00371841"/>
    <w:rsid w:val="00470A19"/>
    <w:rsid w:val="00473554"/>
    <w:rsid w:val="005907FE"/>
    <w:rsid w:val="00727DBC"/>
    <w:rsid w:val="00737B41"/>
    <w:rsid w:val="00770315"/>
    <w:rsid w:val="007E785E"/>
    <w:rsid w:val="0084225D"/>
    <w:rsid w:val="008726B4"/>
    <w:rsid w:val="009369B7"/>
    <w:rsid w:val="009418CD"/>
    <w:rsid w:val="00973E8D"/>
    <w:rsid w:val="009F6B66"/>
    <w:rsid w:val="00A16444"/>
    <w:rsid w:val="00BE322D"/>
    <w:rsid w:val="00C13641"/>
    <w:rsid w:val="00C970F2"/>
    <w:rsid w:val="00CE6211"/>
    <w:rsid w:val="00D15983"/>
    <w:rsid w:val="00D22BDD"/>
    <w:rsid w:val="00DD2631"/>
    <w:rsid w:val="00EC3BF4"/>
    <w:rsid w:val="00F20BC8"/>
    <w:rsid w:val="00F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3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1C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E3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3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1C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E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Sebacher</dc:creator>
  <cp:lastModifiedBy>Bogdan Sebacher</cp:lastModifiedBy>
  <cp:revision>3</cp:revision>
  <dcterms:created xsi:type="dcterms:W3CDTF">2024-06-13T13:13:00Z</dcterms:created>
  <dcterms:modified xsi:type="dcterms:W3CDTF">2024-06-13T13:14:00Z</dcterms:modified>
</cp:coreProperties>
</file>