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rograma_electoral_seguridad_orde_f95522"/>
      <w:r>
        <w:rPr>
          <w:rFonts w:eastAsia="Georgia" w:cs="Georgia" w:ascii="Georgia" w:hAnsi="Georgia"/>
          <w:b/>
          <w:sz w:val="56"/>
        </w:rPr>
        <w:t xml:space="preserve">Programa Electoral: Seguridad, Orden Público, Economía, Identidad y Bienestar Social</w:t>
      </w:r>
      <w:bookmarkEnd w:id="0"/>
    </w:p>
    <w:p>
      <w:pPr>
        <w:spacing w:line="271" w:before="240" w:lineRule="auto"/>
      </w:pPr>
      <w:bookmarkStart w:id="1" w:name="resumen_ejecutivo"/>
      <w:r>
        <w:rPr>
          <w:b/>
          <w:sz w:val="42"/>
        </w:rPr>
        <w:t xml:space="preserve">Resumen Ejecutivo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Este programa electoral presenta una propuesta integral y coherente de política pública centrada en </w:t>
      </w:r>
      <w:r>
        <w:rPr>
          <w:b/>
        </w:rPr>
        <w:t xml:space="preserve">ocho pilares fundamentales</w:t>
      </w:r>
      <w:r>
        <w:rPr/>
        <w:t xml:space="preserve">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Control riguroso de la inmigración ilegal</w:t>
      </w:r>
      <w:r>
        <w:rPr>
          <w:rFonts w:eastAsia="Georgia" w:cs="Georgia" w:ascii="Georgia" w:hAnsi="Georgia"/>
        </w:rPr>
        <w:t xml:space="preserve"> con expulsiones inmediatas y protección selectiva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Endurecimiento de penas para delitos graves</w:t>
      </w:r>
      <w:r>
        <w:rPr/>
        <w:t xml:space="preserve"> con justicia proporcional y sin reducciones injustificadas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Reconocimiento equitativo de todas las víctimas</w:t>
      </w:r>
      <w:r>
        <w:rPr>
          <w:rFonts w:eastAsia="Georgia" w:cs="Georgia" w:ascii="Georgia" w:hAnsi="Georgia"/>
        </w:rPr>
        <w:t xml:space="preserve"> de violencia sexual y de género, independientemente de su sexo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Recuperación económica de la clase media</w:t>
      </w:r>
      <w:r>
        <w:rPr>
          <w:rFonts w:eastAsia="Georgia" w:cs="Georgia" w:ascii="Georgia" w:hAnsi="Georgia"/>
        </w:rPr>
        <w:t xml:space="preserve"> mediante reducción de impuestos y simplificación burocrática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Seguridad e identidad pública</w:t>
      </w:r>
      <w:r>
        <w:rPr>
          <w:rFonts w:eastAsia="Georgia" w:cs="Georgia" w:ascii="Georgia" w:hAnsi="Georgia"/>
        </w:rPr>
        <w:t xml:space="preserve"> con regulación de símbolos religiosos que comprometan la identificación personal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Igualdad de género real y no discriminatoria</w:t>
      </w:r>
      <w:r>
        <w:rPr/>
        <w:t xml:space="preserve"> en el trabajo, salarios y oportunidades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Protección integral del ciudadano</w:t>
      </w:r>
      <w:r>
        <w:rPr/>
        <w:t xml:space="preserve"> contra abuso estatal y vigilancia excesiva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Ayudas prioritarias a nacionales y familias españolas</w:t>
      </w:r>
      <w:r>
        <w:rPr/>
        <w:t xml:space="preserve"> con vivienda, empleo y bienestar social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Las medidas aquí propuestas buscan restaurar el orden público, garantizar la seguridad ciudadana, fortalecer la economía familiar, aplicar justicia proporcional, promover igualdad real sin discriminación, y proteger los derechos fundamentales de los ciudadanos españoles y residentes legales.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inmigración_control_de_front_72e3d6"/>
      <w:r>
        <w:rPr>
          <w:rFonts w:eastAsia="Georgia" w:cs="Georgia" w:ascii="Georgia" w:hAnsi="Georgia"/>
          <w:b/>
          <w:sz w:val="42"/>
        </w:rPr>
        <w:t xml:space="preserve">1. Inmigración: Control de Fronteras y Orden Público</w:t>
      </w:r>
      <w:bookmarkEnd w:id="2"/>
    </w:p>
    <w:p>
      <w:pPr>
        <w:spacing w:line="271" w:before="240" w:lineRule="auto"/>
      </w:pPr>
      <w:bookmarkStart w:id="3" w:name="bm_1_1_expulsión_inmediata_de_inm_f6cd15"/>
      <w:r>
        <w:rPr>
          <w:rFonts w:eastAsia="Georgia" w:cs="Georgia" w:ascii="Georgia" w:hAnsi="Georgia"/>
          <w:b/>
          <w:sz w:val="33"/>
        </w:rPr>
        <w:t xml:space="preserve">1.1 Expulsión inmediata de inmigrantes en situación ilegal</w:t>
      </w:r>
      <w:bookmarkEnd w:id="3"/>
    </w:p>
    <w:p>
      <w:pPr>
        <w:spacing w:after="210" w:lineRule="auto"/>
      </w:pPr>
      <w:r>
        <w:rPr>
          <w:b/>
        </w:rPr>
        <w:t xml:space="preserve">Propuesta:</w:t>
      </w:r>
      <w:r>
        <w:rPr/>
        <w:t xml:space="preserve"> Establecer un protocolo administrativo que permita la </w:t>
      </w:r>
      <w:r>
        <w:rPr>
          <w:b/>
        </w:rPr>
        <w:t xml:space="preserve">expulsión en menos de 48 horas</w:t>
      </w:r>
      <w:r>
        <w:rPr>
          <w:rFonts w:eastAsia="Georgia" w:cs="Georgia" w:ascii="Georgia" w:hAnsi="Georgia"/>
        </w:rPr>
        <w:t xml:space="preserve"> de cualquier persona que entre en España de forma ilegal, sin documentación válida, independientemente de su procedencia o circunstancias personales.</w:t>
      </w:r>
    </w:p>
    <w:p>
      <w:pPr>
        <w:spacing w:after="210" w:lineRule="auto"/>
      </w:pPr>
      <w:r>
        <w:rPr>
          <w:b/>
        </w:rPr>
        <w:t xml:space="preserve">Excepciones:</w:t>
      </w:r>
      <w:r>
        <w:rPr>
          <w:rFonts w:eastAsia="Georgia" w:cs="Georgia" w:ascii="Georgia" w:hAnsi="Georgia"/>
        </w:rPr>
        <w:t xml:space="preserve"> Se otorgará protección temporal (máximo 2 años, renovable según evolución del conflicto) únicamente a ciudadanos de </w:t>
      </w:r>
      <w:r>
        <w:rPr>
          <w:b/>
        </w:rPr>
        <w:t xml:space="preserve">países en conflicto armado reconocido internacionalmente</w:t>
      </w:r>
      <w:r>
        <w:rPr>
          <w:rFonts w:eastAsia="Georgia" w:cs="Georgia" w:ascii="Georgia" w:hAnsi="Georgia"/>
        </w:rPr>
        <w:t xml:space="preserve"> (como Ucrania, Siria en determinadas fases, etc.). Esta protección será de carácter temporal y se mantendrá mientras persista la situación de emergencia humanitaria.</w:t>
      </w:r>
    </w:p>
    <w:p>
      <w:pPr>
        <w:spacing w:after="210" w:lineRule="auto"/>
      </w:pPr>
      <w:r>
        <w:rPr>
          <w:b/>
        </w:rPr>
        <w:t xml:space="preserve">Justificación:</w:t>
      </w:r>
      <w:r>
        <w:rPr>
          <w:rFonts w:eastAsia="Georgia" w:cs="Georgia" w:ascii="Georgia" w:hAnsi="Georgia"/>
        </w:rPr>
        <w:t xml:space="preserve"> La inmigración ilegal genera presión sobre servicios públicos, facilita el tráfico de personas, y compromete la soberanía estatal. Un país tiene derecho a controlar quién entra en su territorio y bajo qué condiciones.</w:t>
      </w:r>
    </w:p>
    <w:p>
      <w:pPr>
        <w:spacing w:line="271" w:before="240" w:lineRule="auto"/>
      </w:pPr>
      <w:bookmarkStart w:id="4" w:name="bm_1_2_cierre_de_centros_de_acogi_4f60eb"/>
      <w:r>
        <w:rPr>
          <w:rFonts w:eastAsia="Georgia" w:cs="Georgia" w:ascii="Georgia" w:hAnsi="Georgia"/>
          <w:b/>
          <w:sz w:val="33"/>
        </w:rPr>
        <w:t xml:space="preserve">1.2 Cierre de centros de acogida de menores no acompañados (MENAS) que generen inseguridad</w:t>
      </w:r>
      <w:bookmarkEnd w:id="4"/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Evaluar la situación de seguridad en todos los centros de menores extranjeros no acompañados. Aquellos que </w:t>
      </w:r>
      <w:r>
        <w:rPr>
          <w:b/>
        </w:rPr>
        <w:t xml:space="preserve">reiteradamente sean focos de delincuencia, agresiones, robos o violencia</w:t>
      </w:r>
      <w:r>
        <w:rPr>
          <w:rFonts w:eastAsia="Georgia" w:cs="Georgia" w:ascii="Georgia" w:hAnsi="Georgia"/>
        </w:rPr>
        <w:t xml:space="preserve"> serán cerrados.</w:t>
      </w:r>
    </w:p>
    <w:p>
      <w:pPr>
        <w:spacing w:after="210" w:lineRule="auto"/>
      </w:pPr>
      <w:r>
        <w:rPr>
          <w:b/>
        </w:rPr>
        <w:t xml:space="preserve">Repatriación:</w:t>
      </w:r>
      <w:r>
        <w:rPr>
          <w:rFonts w:eastAsia="Georgia" w:cs="Georgia" w:ascii="Georgia" w:hAnsi="Georgia"/>
        </w:rPr>
        <w:t xml:space="preserve"> Los menores serán identificados y repatriados con sus familias o redes de apoyo en sus países de origen lo antes posible, priorizando la seguridad de ambas comunidades.</w:t>
      </w:r>
    </w:p>
    <w:p>
      <w:pPr>
        <w:spacing w:after="210" w:lineRule="auto"/>
      </w:pPr>
      <w:r>
        <w:rPr>
          <w:b/>
        </w:rPr>
        <w:t xml:space="preserve">Alternativa:</w:t>
      </w:r>
      <w:r>
        <w:rPr>
          <w:rFonts w:eastAsia="Georgia" w:cs="Georgia" w:ascii="Georgia" w:hAnsi="Georgia"/>
        </w:rPr>
        <w:t xml:space="preserve"> Para menores genuinamente en riesgo extremo, se establecerán programas de acogida en terceros países seguros, evitando convertir España en destino de menores utilizados por redes criminales.</w:t>
      </w:r>
    </w:p>
    <w:p>
      <w:pPr>
        <w:spacing w:after="210" w:lineRule="auto"/>
      </w:pPr>
      <w:r>
        <w:rPr>
          <w:b/>
        </w:rPr>
        <w:t xml:space="preserve">Justificación:</w:t>
      </w:r>
      <w:r>
        <w:rPr>
          <w:rFonts w:eastAsia="Georgia" w:cs="Georgia" w:ascii="Georgia" w:hAnsi="Georgia"/>
        </w:rPr>
        <w:t xml:space="preserve"> Algunos centros se han convertido en puntos de tráfico de drogas y coordinación de delitos. La responsabilidad estatal es con ciudadanos españoles y legales residentes; no puede ponerse en riesgo la seguridad pública.</w:t>
      </w:r>
    </w:p>
    <w:p>
      <w:pPr>
        <w:spacing w:line="271" w:before="240" w:lineRule="auto"/>
      </w:pPr>
      <w:bookmarkStart w:id="5" w:name="bm_1_3_prohibición_de_regularizac_bc1da8"/>
      <w:r>
        <w:rPr>
          <w:rFonts w:eastAsia="Georgia" w:cs="Georgia" w:ascii="Georgia" w:hAnsi="Georgia"/>
          <w:b/>
          <w:sz w:val="33"/>
        </w:rPr>
        <w:t xml:space="preserve">1.3 Prohibición de regularización y acceso a subvenciones públicas para inmigrantes ilegales</w:t>
      </w:r>
      <w:bookmarkEnd w:id="5"/>
    </w:p>
    <w:p>
      <w:pPr>
        <w:spacing w:after="210" w:lineRule="auto"/>
      </w:pPr>
      <w:r>
        <w:rPr>
          <w:b/>
        </w:rPr>
        <w:t xml:space="preserve">Propuesta:</w:t>
      </w:r>
      <w:r>
        <w:rPr/>
        <w:t xml:space="preserve"> Establecer legalmente que </w:t>
      </w:r>
      <w:r>
        <w:rPr>
          <w:b/>
        </w:rPr>
        <w:t xml:space="preserve">ningún inmigrante en situación ilegal podrá acceder a</w:t>
      </w:r>
      <w:r>
        <w:rPr/>
        <w:t xml:space="preserve">:</w:t>
      </w:r>
    </w:p>
    <w:p>
      <w:pPr>
        <w:numPr>
          <w:ilvl w:val="0"/>
          <w:numId w:val="2"/>
        </w:numPr>
        <w:spacing w:lineRule="auto"/>
      </w:pPr>
      <w:r>
        <w:rPr/>
        <w:t xml:space="preserve">Subvenciones de vivienda, ayudas sociales o subsidios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Becas educativas o de formación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Acceso a servicios de empleo público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Documentación que legalice su residencia</w:t>
      </w:r>
    </w:p>
    <w:p>
      <w:pPr>
        <w:spacing w:after="210" w:lineRule="auto"/>
      </w:pPr>
      <w:r>
        <w:rPr>
          <w:b/>
        </w:rPr>
        <w:t xml:space="preserve">Excepciones:</w:t>
      </w:r>
      <w:r>
        <w:rPr>
          <w:rFonts w:eastAsia="Georgia" w:cs="Georgia" w:ascii="Georgia" w:hAnsi="Georgia"/>
        </w:rPr>
        <w:t xml:space="preserve"> Atención médica de emergencia y ayuda humanitaria inmediata (alimentación, agua, cobijo temporal) hasta su expulsión.</w:t>
      </w:r>
    </w:p>
    <w:p>
      <w:pPr>
        <w:spacing w:after="210" w:lineRule="auto"/>
      </w:pPr>
      <w:r>
        <w:rPr>
          <w:b/>
        </w:rPr>
        <w:t xml:space="preserve">Justificación:</w:t>
      </w:r>
      <w:r>
        <w:rPr>
          <w:rFonts w:eastAsia="Georgia" w:cs="Georgia" w:ascii="Georgia" w:hAnsi="Georgia"/>
        </w:rPr>
        <w:t xml:space="preserve"> La regularización incentiva la inmigración ilegal y genera "efecto llamada". Los recursos públicos deben destinarse a ciudadanos y residentes legales.</w:t>
      </w:r>
    </w:p>
    <w:p>
      <w:pPr>
        <w:spacing w:line="271" w:before="240" w:lineRule="auto"/>
      </w:pPr>
      <w:bookmarkStart w:id="6" w:name="bm_1_4_revisión_de_acuerdos_de_co_e9b3ba"/>
      <w:r>
        <w:rPr>
          <w:rFonts w:eastAsia="Georgia" w:cs="Georgia" w:ascii="Georgia" w:hAnsi="Georgia"/>
          <w:b/>
          <w:sz w:val="33"/>
        </w:rPr>
        <w:t xml:space="preserve">1.4 Revisión de acuerdos de cooperación con países no colaboradores</w:t>
      </w:r>
      <w:bookmarkEnd w:id="6"/>
    </w:p>
    <w:p>
      <w:pPr>
        <w:spacing w:after="210" w:lineRule="auto"/>
      </w:pPr>
      <w:r>
        <w:rPr>
          <w:b/>
        </w:rPr>
        <w:t xml:space="preserve">Propuesta:</w:t>
      </w:r>
      <w:r>
        <w:rPr/>
        <w:t xml:space="preserve"> </w:t>
      </w:r>
      <w:r>
        <w:rPr>
          <w:b/>
        </w:rPr>
        <w:t xml:space="preserve">Suspender cooperación al desarrollo</w:t>
      </w:r>
      <w:r>
        <w:rPr>
          <w:rFonts w:eastAsia="Georgia" w:cs="Georgia" w:ascii="Georgia" w:hAnsi="Georgia"/>
        </w:rPr>
        <w:t xml:space="preserve">, ayudas e inversión pública con países que se nieguen a firmar acuerdos vinculantes de </w:t>
      </w:r>
      <w:r>
        <w:rPr>
          <w:b/>
        </w:rPr>
        <w:t xml:space="preserve">readmisión y repatriación</w:t>
      </w:r>
      <w:r>
        <w:rPr>
          <w:rFonts w:eastAsia="Georgia" w:cs="Georgia" w:ascii="Georgia" w:hAnsi="Georgia"/>
        </w:rPr>
        <w:t xml:space="preserve"> de sus ciudadanos en situación ilegal o condenados por delitos en España.</w:t>
      </w:r>
    </w:p>
    <w:p>
      <w:pPr>
        <w:spacing w:after="210" w:lineRule="auto"/>
      </w:pPr>
      <w:r>
        <w:rPr>
          <w:b/>
        </w:rPr>
        <w:t xml:space="preserve">Objetivo:</w:t>
      </w:r>
      <w:r>
        <w:rPr>
          <w:rFonts w:eastAsia="Georgia" w:cs="Georgia" w:ascii="Georgia" w:hAnsi="Georgia"/>
        </w:rPr>
        <w:t xml:space="preserve"> Presionar diplomáticamente a gobiernos para que acepten readmitir a sus ciudadanos y, simultáneamente, evitar financiar públicamente a gobiernos que no cooperan con el orden público español.</w:t>
      </w:r>
    </w:p>
    <w:p>
      <w:pPr>
        <w:spacing w:after="210" w:lineRule="auto"/>
      </w:pPr>
      <w:r>
        <w:rPr>
          <w:b/>
        </w:rPr>
        <w:t xml:space="preserve">Países prioritarios:</w:t>
      </w:r>
      <w:r>
        <w:rPr>
          <w:rFonts w:eastAsia="Georgia" w:cs="Georgia" w:ascii="Georgia" w:hAnsi="Georgia"/>
        </w:rPr>
        <w:t xml:space="preserve"> Marruecos, Argelia, Túnez, Mali y otros orígenes principales de inmigración ilegal.</w:t>
      </w:r>
    </w:p>
    <w:p>
      <w:pPr>
        <w:spacing w:line="271" w:before="240" w:lineRule="auto"/>
      </w:pPr>
      <w:bookmarkStart w:id="7" w:name="bm_1_5_persecución_y_endurecimien_e83742"/>
      <w:r>
        <w:rPr>
          <w:rFonts w:eastAsia="Georgia" w:cs="Georgia" w:ascii="Georgia" w:hAnsi="Georgia"/>
          <w:b/>
          <w:sz w:val="33"/>
        </w:rPr>
        <w:t xml:space="preserve">1.5 Persecución y endurecimiento de penas contra mafias de tráfico de personas</w:t>
      </w:r>
      <w:bookmarkEnd w:id="7"/>
    </w:p>
    <w:p>
      <w:pPr>
        <w:spacing w:after="210" w:lineRule="auto"/>
      </w:pPr>
      <w:r>
        <w:rPr>
          <w:b/>
        </w:rPr>
        <w:t xml:space="preserve">Propuesta:</w:t>
      </w:r>
      <w:r>
        <w:rPr/>
        <w:t xml:space="preserve"> Aumentar recursos policiales y judicales para </w:t>
      </w:r>
      <w:r>
        <w:rPr>
          <w:b/>
        </w:rPr>
        <w:t xml:space="preserve">perseguir activamente a organizaciones criminales</w:t>
      </w:r>
      <w:r>
        <w:rPr>
          <w:rFonts w:eastAsia="Georgia" w:cs="Georgia" w:ascii="Georgia" w:hAnsi="Georgia"/>
        </w:rPr>
        <w:t xml:space="preserve"> que coordinan pateras, tráfico de personas y explotación laboral.</w:t>
      </w:r>
    </w:p>
    <w:p>
      <w:pPr>
        <w:spacing w:after="210" w:lineRule="auto"/>
      </w:pPr>
      <w:r>
        <w:rPr>
          <w:b/>
        </w:rPr>
        <w:t xml:space="preserve">Penas:</w:t>
      </w:r>
      <w:r>
        <w:rPr>
          <w:rFonts w:eastAsia="Georgia" w:cs="Georgia" w:ascii="Georgia" w:hAnsi="Georgia"/>
        </w:rPr>
        <w:t xml:space="preserve"> Cárcel de 10 a 20 años para líderes y coordinadores de mafias de tráfico, 5 a 10 años para intermediarios, con decomiso total de bienes.</w:t>
      </w:r>
    </w:p>
    <w:p>
      <w:pPr>
        <w:spacing w:after="210" w:lineRule="auto"/>
      </w:pPr>
      <w:r>
        <w:rPr>
          <w:b/>
        </w:rPr>
        <w:t xml:space="preserve">Operaciones conjuntas:</w:t>
      </w:r>
      <w:r>
        <w:rPr>
          <w:rFonts w:eastAsia="Georgia" w:cs="Georgia" w:ascii="Georgia" w:hAnsi="Georgia"/>
        </w:rPr>
        <w:t xml:space="preserve"> Colaboración intensiva con fuerzas de seguridad marroquíes, libias e italianas para desmantelar redes en origen.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2_penas_rigurosas_para_delitos_7061c5"/>
      <w:r>
        <w:rPr>
          <w:b/>
          <w:sz w:val="42"/>
        </w:rPr>
        <w:t xml:space="preserve">2. Penas Rigurosas para Delitos Graves Cometidos por Extranjeros</w:t>
      </w:r>
      <w:bookmarkEnd w:id="8"/>
    </w:p>
    <w:p>
      <w:pPr>
        <w:spacing w:line="271" w:before="240" w:lineRule="auto"/>
      </w:pPr>
      <w:bookmarkStart w:id="9" w:name="bm_2_1_prisión_larga_y_expulsión_3126b5"/>
      <w:r>
        <w:rPr>
          <w:rFonts w:eastAsia="Georgia" w:cs="Georgia" w:ascii="Georgia" w:hAnsi="Georgia"/>
          <w:b/>
          <w:sz w:val="33"/>
        </w:rPr>
        <w:t xml:space="preserve">2.1 Prisión larga y expulsión para extranjeros condenados por delitos graves</w:t>
      </w:r>
      <w:bookmarkEnd w:id="9"/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Cualquier extranjero (legal o ilegal) condenado por delitos graves será: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Cumplirá su pena íntegramente</w:t>
      </w:r>
      <w:r>
        <w:rPr>
          <w:rFonts w:eastAsia="Georgia" w:cs="Georgia" w:ascii="Georgia" w:hAnsi="Georgia"/>
        </w:rPr>
        <w:t xml:space="preserve"> en cárceles españolas (sin reducciones injustificadas por "redención de pena" o causas absurdas)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Será expulsado automáticamente</w:t>
      </w:r>
      <w:r>
        <w:rPr/>
        <w:t xml:space="preserve"> tras cumplir la condena, sin excepciones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Prohibición de reentrada</w:t>
      </w:r>
      <w:r>
        <w:rPr>
          <w:rFonts w:eastAsia="Georgia" w:cs="Georgia" w:ascii="Georgia" w:hAnsi="Georgia"/>
        </w:rPr>
        <w:t xml:space="preserve"> a España de por vida, con sanciones penales si intenta volver</w:t>
      </w:r>
    </w:p>
    <w:p>
      <w:pPr>
        <w:spacing w:after="210" w:lineRule="auto"/>
      </w:pPr>
      <w:r>
        <w:rPr>
          <w:b/>
        </w:rPr>
        <w:t xml:space="preserve">Delitos considerados graves (con expulsión automática):</w:t>
      </w:r>
    </w:p>
    <w:p>
      <w:pPr>
        <w:numPr>
          <w:ilvl w:val="0"/>
          <w:numId w:val="4"/>
        </w:numPr>
        <w:spacing w:lineRule="auto"/>
      </w:pPr>
      <w:r>
        <w:rPr/>
        <w:t xml:space="preserve">Asesinato, homicidio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Violación y delitos sexuales</w:t>
      </w:r>
    </w:p>
    <w:p>
      <w:pPr>
        <w:numPr>
          <w:ilvl w:val="0"/>
          <w:numId w:val="4"/>
        </w:numPr>
        <w:spacing w:lineRule="auto"/>
      </w:pPr>
      <w:r>
        <w:rPr/>
        <w:t xml:space="preserve">Robo con violencia, asaltos a mano armada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Tráfico de drogas (cualquier cantidad)</w:t>
      </w:r>
    </w:p>
    <w:p>
      <w:pPr>
        <w:numPr>
          <w:ilvl w:val="0"/>
          <w:numId w:val="4"/>
        </w:numPr>
        <w:spacing w:lineRule="auto"/>
      </w:pPr>
      <w:r>
        <w:rPr/>
        <w:t xml:space="preserve">Terrorismo y delitos vinculados</w:t>
      </w:r>
    </w:p>
    <w:p>
      <w:pPr>
        <w:numPr>
          <w:ilvl w:val="0"/>
          <w:numId w:val="4"/>
        </w:numPr>
        <w:spacing w:lineRule="auto"/>
      </w:pPr>
      <w:r>
        <w:rPr/>
        <w:t xml:space="preserve">Agresiones graves que causen lesiones</w:t>
      </w:r>
    </w:p>
    <w:p>
      <w:pPr>
        <w:numPr>
          <w:ilvl w:val="0"/>
          <w:numId w:val="4"/>
        </w:numPr>
        <w:spacing w:lineRule="auto"/>
      </w:pPr>
      <w:r>
        <w:rPr/>
        <w:t xml:space="preserve">Delitos contra menores</w:t>
      </w:r>
    </w:p>
    <w:p>
      <w:pPr>
        <w:spacing w:line="271" w:before="240" w:lineRule="auto"/>
      </w:pPr>
      <w:bookmarkStart w:id="10" w:name="bm_2_2_cero_tolerancia_con_extrem_37ec00"/>
      <w:r>
        <w:rPr>
          <w:b/>
          <w:sz w:val="33"/>
        </w:rPr>
        <w:t xml:space="preserve">2.2 Cero tolerancia con extremismo religioso y yihadismo</w:t>
      </w:r>
      <w:bookmarkEnd w:id="10"/>
    </w:p>
    <w:p>
      <w:pPr>
        <w:spacing w:after="210" w:lineRule="auto"/>
      </w:pPr>
      <w:r>
        <w:rPr>
          <w:b/>
        </w:rPr>
        <w:t xml:space="preserve">Propuesta:</w:t>
      </w:r>
      <w:r>
        <w:rPr/>
        <w:t xml:space="preserve"> Identificar, perseguir y desmantelar </w:t>
      </w:r>
      <w:r>
        <w:rPr>
          <w:b/>
        </w:rPr>
        <w:t xml:space="preserve">cualquier organización, asociación, mezquita o grupo que promueva</w:t>
      </w:r>
      <w:r>
        <w:rPr/>
        <w:t xml:space="preserve">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Ideología yihadista o fundamentalista islama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Supremacía religiosa o odio contra Occidente</w:t>
      </w:r>
    </w:p>
    <w:p>
      <w:pPr>
        <w:numPr>
          <w:ilvl w:val="0"/>
          <w:numId w:val="5"/>
        </w:numPr>
        <w:spacing w:lineRule="auto"/>
      </w:pPr>
      <w:r>
        <w:rPr/>
        <w:t xml:space="preserve">Reclutamiento para grupos terroristas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Radicalización de menores</w:t>
      </w:r>
    </w:p>
    <w:p>
      <w:pPr>
        <w:spacing w:after="210" w:lineRule="auto"/>
      </w:pPr>
      <w:r>
        <w:rPr>
          <w:b/>
        </w:rPr>
        <w:t xml:space="preserve">Medidas:</w:t>
      </w:r>
    </w:p>
    <w:p>
      <w:pPr>
        <w:numPr>
          <w:ilvl w:val="0"/>
          <w:numId w:val="6"/>
        </w:numPr>
        <w:spacing w:lineRule="auto"/>
      </w:pPr>
      <w:r>
        <w:rPr/>
        <w:t xml:space="preserve">Cierre administrativo de locales y asociaciones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Expulsión inmediata de predicadores radicales (sean nacionales o extranjeros)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Vigilancia e investigación de redes de radicalización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Cooperación con servicios de inteligencia para identificar células</w:t>
      </w:r>
    </w:p>
    <w:p>
      <w:pPr>
        <w:spacing w:after="210" w:lineRule="auto"/>
      </w:pPr>
      <w:r>
        <w:rPr>
          <w:b/>
        </w:rPr>
        <w:t xml:space="preserve">Justificación:</w:t>
      </w:r>
      <w:r>
        <w:rPr>
          <w:rFonts w:eastAsia="Georgia" w:cs="Georgia" w:ascii="Georgia" w:hAnsi="Georgia"/>
        </w:rPr>
        <w:t xml:space="preserve"> El yihadismo ha causado atentados en España y Europa. La seguridad pública exige actitud proactiva y sin concesiones.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bm_3_penas_máximas_para_violadore_396206"/>
      <w:r>
        <w:rPr>
          <w:rFonts w:eastAsia="Georgia" w:cs="Georgia" w:ascii="Georgia" w:hAnsi="Georgia"/>
          <w:b/>
          <w:sz w:val="42"/>
        </w:rPr>
        <w:t xml:space="preserve">3. Penas Máximas para Violadores, Pederastas y Abusadores Sexuales</w:t>
      </w:r>
      <w:bookmarkEnd w:id="11"/>
    </w:p>
    <w:p>
      <w:pPr>
        <w:spacing w:line="271" w:before="240" w:lineRule="auto"/>
      </w:pPr>
      <w:bookmarkStart w:id="12" w:name="bm_3_1_prisión_permanente_revisab_d9115f"/>
      <w:r>
        <w:rPr>
          <w:rFonts w:eastAsia="Georgia" w:cs="Georgia" w:ascii="Georgia" w:hAnsi="Georgia"/>
          <w:b/>
          <w:sz w:val="33"/>
        </w:rPr>
        <w:t xml:space="preserve">3.1 Prisión permanente revisable para violadores reincidentes y "depredadores sexuales"</w:t>
      </w:r>
      <w:bookmarkEnd w:id="12"/>
    </w:p>
    <w:p>
      <w:pPr>
        <w:spacing w:after="210" w:lineRule="auto"/>
      </w:pPr>
      <w:r>
        <w:rPr>
          <w:b/>
        </w:rPr>
        <w:t xml:space="preserve">Propuesta:</w:t>
      </w:r>
      <w:r>
        <w:rPr/>
        <w:t xml:space="preserve"> Establecer que los condenados por: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Violación con agravantes</w:t>
      </w:r>
      <w:r>
        <w:rPr>
          <w:rFonts w:eastAsia="Georgia" w:cs="Georgia" w:ascii="Georgia" w:hAnsi="Georgia"/>
        </w:rPr>
        <w:t xml:space="preserve"> (múltiples agresores, víctima menor, circunstancias brutales)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Violación reincidente</w:t>
      </w:r>
      <w:r>
        <w:rPr>
          <w:rFonts w:eastAsia="Georgia" w:cs="Georgia" w:ascii="Georgia" w:hAnsi="Georgia"/>
        </w:rPr>
        <w:t xml:space="preserve"> (más de una condena por violación)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Depredación sexual de menores</w:t>
      </w:r>
      <w:r>
        <w:rPr>
          <w:rFonts w:eastAsia="Georgia" w:cs="Georgia" w:ascii="Georgia" w:hAnsi="Georgia"/>
        </w:rPr>
        <w:t xml:space="preserve"> (explotación sexual infantil, grooming, abuso repetido)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Serán condenados a </w:t>
      </w:r>
      <w:r>
        <w:rPr>
          <w:b/>
        </w:rPr>
        <w:t xml:space="preserve">prisión permanente revisable</w:t>
      </w:r>
      <w:r>
        <w:rPr>
          <w:rFonts w:eastAsia="Georgia" w:cs="Georgia" w:ascii="Georgia" w:hAnsi="Georgia"/>
        </w:rPr>
        <w:t xml:space="preserve">, que en la práctica significa encarcelamiento de larga duración (25+ años) con posibilidad de revisión tras ese período.</w:t>
      </w:r>
    </w:p>
    <w:p>
      <w:pPr>
        <w:spacing w:line="271" w:before="240" w:lineRule="auto"/>
      </w:pPr>
      <w:bookmarkStart w:id="13" w:name="bm_3_2_penas_duras_sin_beneficios_e58bda"/>
      <w:r>
        <w:rPr>
          <w:rFonts w:eastAsia="Georgia" w:cs="Georgia" w:ascii="Georgia" w:hAnsi="Georgia"/>
          <w:b/>
          <w:sz w:val="33"/>
        </w:rPr>
        <w:t xml:space="preserve">3.2 Penas duras sin beneficios fáciles para pederastas</w:t>
      </w:r>
      <w:bookmarkEnd w:id="13"/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Los condenados por abuso sexual de menores, posesión de material de explotación infantil, o grooming online serán:</w:t>
      </w:r>
    </w:p>
    <w:p>
      <w:pPr>
        <w:numPr>
          <w:ilvl w:val="0"/>
          <w:numId w:val="8"/>
        </w:numPr>
        <w:spacing w:lineRule="auto"/>
      </w:pPr>
      <w:r>
        <w:rPr/>
        <w:t xml:space="preserve">Condenados a </w:t>
      </w:r>
      <w:r>
        <w:rPr>
          <w:b/>
        </w:rPr>
        <w:t xml:space="preserve">mínimo 8-15 años de cárcel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Sin acceso a permisos penitenciarios</w:t>
      </w:r>
      <w:r>
        <w:rPr/>
        <w:t xml:space="preserve">, licencias o salidas anticipadas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Registro obligatorio</w:t>
      </w:r>
      <w:r>
        <w:rPr/>
        <w:t xml:space="preserve"> como delincuentes sexuales de por vida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Alejamiento forzado</w:t>
      </w:r>
      <w:r>
        <w:rPr>
          <w:rFonts w:eastAsia="Georgia" w:cs="Georgia" w:ascii="Georgia" w:hAnsi="Georgia"/>
        </w:rPr>
        <w:t xml:space="preserve"> de menores: prohibición de trabajar en escuelas, actividades infantiles, etc.</w:t>
      </w:r>
    </w:p>
    <w:p>
      <w:pPr>
        <w:spacing w:line="271" w:before="240" w:lineRule="auto"/>
      </w:pPr>
      <w:bookmarkStart w:id="14" w:name="bm_3_3_publicar_datos_estadístico_a69dce"/>
      <w:r>
        <w:rPr>
          <w:rFonts w:eastAsia="Georgia" w:cs="Georgia" w:ascii="Georgia" w:hAnsi="Georgia"/>
          <w:b/>
          <w:sz w:val="33"/>
        </w:rPr>
        <w:t xml:space="preserve">3.3 Publicar datos estadísticos reales sobre delincuentes sexuales</w:t>
      </w:r>
      <w:bookmarkEnd w:id="14"/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El Estado publicará regularmente (trimestralmente) estadísticas </w:t>
      </w:r>
      <w:r>
        <w:rPr>
          <w:b/>
        </w:rPr>
        <w:t xml:space="preserve">desagregadas y transparentes</w:t>
      </w:r>
      <w:r>
        <w:rPr/>
        <w:t xml:space="preserve"> que incluyan: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Número de condenados por delitos sexuales, por tipo</w:t>
      </w:r>
    </w:p>
    <w:p>
      <w:pPr>
        <w:numPr>
          <w:ilvl w:val="0"/>
          <w:numId w:val="9"/>
        </w:numPr>
        <w:spacing w:lineRule="auto"/>
      </w:pPr>
      <w:r>
        <w:rPr/>
        <w:t xml:space="preserve">Edad, nacionalidad y antecedentes de los condenados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Si el agresor es reincidente (cuántas veces)</w:t>
      </w:r>
    </w:p>
    <w:p>
      <w:pPr>
        <w:numPr>
          <w:ilvl w:val="0"/>
          <w:numId w:val="9"/>
        </w:numPr>
        <w:spacing w:lineRule="auto"/>
      </w:pPr>
      <w:r>
        <w:rPr/>
        <w:t xml:space="preserve">Si el delito fue cometido en grupo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Perfil de la víctima (edad, género) de forma agregada</w:t>
      </w:r>
    </w:p>
    <w:p>
      <w:pPr>
        <w:spacing w:after="210" w:lineRule="auto"/>
      </w:pPr>
      <w:r>
        <w:rPr>
          <w:b/>
        </w:rPr>
        <w:t xml:space="preserve">Objetivo:</w:t>
      </w:r>
      <w:r>
        <w:rPr>
          <w:rFonts w:eastAsia="Georgia" w:cs="Georgia" w:ascii="Georgia" w:hAnsi="Georgia"/>
        </w:rPr>
        <w:t xml:space="preserve"> Permitir que la ciudadanía y medios de comunicación conozcan la realidad de la criminalidad sexual, sin que se oculte información por consideraciones políticas.</w:t>
      </w:r>
    </w:p>
    <w:p>
      <w:pPr>
        <w:spacing w:after="210" w:lineRule="auto"/>
      </w:pPr>
      <w:r>
        <w:rPr>
          <w:b/>
        </w:rPr>
        <w:t xml:space="preserve">Justificación:</w:t>
      </w:r>
      <w:r>
        <w:rPr>
          <w:rFonts w:eastAsia="Georgia" w:cs="Georgia" w:ascii="Georgia" w:hAnsi="Georgia"/>
        </w:rPr>
        <w:t xml:space="preserve"> Transparencia = mejor prevención y conciencia pública.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bm_4_cárcel_dura_para_conducción_cda2e0"/>
      <w:r>
        <w:rPr>
          <w:rFonts w:eastAsia="Georgia" w:cs="Georgia" w:ascii="Georgia" w:hAnsi="Georgia"/>
          <w:b/>
          <w:sz w:val="42"/>
        </w:rPr>
        <w:t xml:space="preserve">4. Cárcel Dura para Conducción Peligrosa</w:t>
      </w:r>
      <w:bookmarkEnd w:id="15"/>
    </w:p>
    <w:p>
      <w:pPr>
        <w:spacing w:line="271" w:before="240" w:lineRule="auto"/>
      </w:pPr>
      <w:bookmarkStart w:id="16" w:name="bm_4_1_penas_de_prisión_para_cond_b22256"/>
      <w:r>
        <w:rPr>
          <w:rFonts w:eastAsia="Georgia" w:cs="Georgia" w:ascii="Georgia" w:hAnsi="Georgia"/>
          <w:b/>
          <w:sz w:val="33"/>
        </w:rPr>
        <w:t xml:space="preserve">4.1 Penas de prisión para conducción temeraria y bajo efectos</w:t>
      </w:r>
      <w:bookmarkEnd w:id="16"/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Quienes cometan los siguientes delitos viales recibirán </w:t>
      </w:r>
      <w:r>
        <w:rPr>
          <w:b/>
        </w:rPr>
        <w:t xml:space="preserve">pena de cárcel (no solo multa)</w:t>
      </w:r>
      <w:r>
        <w:rPr/>
        <w:t xml:space="preserve">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Conducción bajo efectos de alcohol/drogas</w:t>
      </w:r>
      <w:r>
        <w:rPr>
          <w:rFonts w:eastAsia="Georgia" w:cs="Georgia" w:ascii="Georgia" w:hAnsi="Georgia"/>
        </w:rPr>
        <w:t xml:space="preserve"> (tasa superior a 0,6 mg/dl en aire espirado o presente en análisis de sangre)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Conducción a velocidad temeraria</w:t>
      </w:r>
      <w:r>
        <w:rPr>
          <w:rFonts w:eastAsia="Georgia" w:cs="Georgia" w:ascii="Georgia" w:hAnsi="Georgia"/>
        </w:rPr>
        <w:t xml:space="preserve"> en vía urbana (más de 100 km/h en zona de 50 o 60)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Conducción sin carné</w:t>
      </w:r>
      <w:r>
        <w:rPr/>
        <w:t xml:space="preserve"> o con licencia suspendida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Causación de accidentes graves</w:t>
      </w:r>
      <w:r>
        <w:rPr>
          <w:rFonts w:eastAsia="Georgia" w:cs="Georgia" w:ascii="Georgia" w:hAnsi="Georgia"/>
        </w:rPr>
        <w:t xml:space="preserve"> por conducción imprudente (lesiones graves, muerte)</w:t>
      </w:r>
    </w:p>
    <w:p>
      <w:pPr>
        <w:spacing w:after="210" w:lineRule="auto"/>
      </w:pPr>
      <w:r>
        <w:rPr>
          <w:b/>
        </w:rPr>
        <w:t xml:space="preserve">Penas: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Primera infracción: 1-3 meses de cárcel + multa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Reincidencia: 3-6 meses de cárcel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Si causa muerte: 2-5 años de cárcel</w:t>
      </w:r>
    </w:p>
    <w:p>
      <w:pPr>
        <w:spacing w:line="271" w:before="240" w:lineRule="auto"/>
      </w:pPr>
      <w:bookmarkStart w:id="17" w:name="bm_4_2_expulsión_de_extranjeros_p_8a452b"/>
      <w:r>
        <w:rPr>
          <w:rFonts w:eastAsia="Georgia" w:cs="Georgia" w:ascii="Georgia" w:hAnsi="Georgia"/>
          <w:b/>
          <w:sz w:val="33"/>
        </w:rPr>
        <w:t xml:space="preserve">4.2 Expulsión de extranjeros por delitos viales graves</w:t>
      </w:r>
      <w:bookmarkEnd w:id="17"/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Si un extranjero causa un accidente grave (con muertos o lesionados graves) por conducción temeraria, será: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Condenado a cárcel según la gravedad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Expulsado automáticamente</w:t>
      </w:r>
      <w:r>
        <w:rPr/>
        <w:t xml:space="preserve"> tras cumplir pena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Prohibido conducir en España</w:t>
      </w:r>
      <w:r>
        <w:rPr/>
        <w:t xml:space="preserve"> de por vida</w:t>
      </w:r>
    </w:p>
    <w:p>
      <w:pPr>
        <w:spacing w:after="210" w:lineRule="auto"/>
      </w:pPr>
      <w:r>
        <w:rPr>
          <w:b/>
        </w:rPr>
        <w:t xml:space="preserve">Justificación:</w:t>
      </w:r>
      <w:r>
        <w:rPr>
          <w:rFonts w:eastAsia="Georgia" w:cs="Georgia" w:ascii="Georgia" w:hAnsi="Georgia"/>
        </w:rPr>
        <w:t xml:space="preserve"> La conducción es un acto de responsabilidad ciudadana. Quien la abusa pone en riesgo vidas inocentes.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5_reconocimiento_de_todas_las_d01ad1"/>
      <w:r>
        <w:rPr>
          <w:rFonts w:eastAsia="Georgia" w:cs="Georgia" w:ascii="Georgia" w:hAnsi="Georgia"/>
          <w:b/>
          <w:sz w:val="42"/>
        </w:rPr>
        <w:t xml:space="preserve">5. Reconocimiento de Todas las Víctimas de Violencia Sexual y de Género</w:t>
      </w:r>
      <w:bookmarkEnd w:id="18"/>
    </w:p>
    <w:p>
      <w:pPr>
        <w:spacing w:line="271" w:before="240" w:lineRule="auto"/>
      </w:pPr>
      <w:bookmarkStart w:id="19" w:name="bm_5_1_igualdad_en_la_protección_264b62"/>
      <w:r>
        <w:rPr>
          <w:rFonts w:eastAsia="Georgia" w:cs="Georgia" w:ascii="Georgia" w:hAnsi="Georgia"/>
          <w:b/>
          <w:sz w:val="33"/>
        </w:rPr>
        <w:t xml:space="preserve">5.1 Igualdad en la protección legal para hombres víctimas de violencia sexual</w:t>
      </w:r>
      <w:bookmarkEnd w:id="19"/>
    </w:p>
    <w:p>
      <w:pPr>
        <w:spacing w:after="210" w:lineRule="auto"/>
      </w:pPr>
      <w:r>
        <w:rPr>
          <w:b/>
        </w:rPr>
        <w:t xml:space="preserve">Problema actual:</w:t>
      </w:r>
      <w:r>
        <w:rPr>
          <w:rFonts w:eastAsia="Georgia" w:cs="Georgia" w:ascii="Georgia" w:hAnsi="Georgia"/>
        </w:rPr>
        <w:t xml:space="preserve"> Las leyes de "violencia de género" se han enfocado históricamente en proteger a mujeres. Sin embargo, </w:t>
      </w:r>
      <w:r>
        <w:rPr>
          <w:b/>
        </w:rPr>
        <w:t xml:space="preserve">los hombres también sufren violaciones, abusos sexuales, violencia doméstica y acoso</w:t>
      </w:r>
      <w:r>
        <w:rPr/>
        <w:t xml:space="preserve">.</w:t>
      </w:r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Reformar la legislación para que: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Todos los delitos sexuales y violencia de género</w:t>
      </w:r>
      <w:r>
        <w:rPr/>
        <w:t xml:space="preserve"> sean tipificados y perseguidos con igual rigor, </w:t>
      </w:r>
      <w:r>
        <w:rPr>
          <w:b/>
        </w:rPr>
        <w:t xml:space="preserve">independientemente del género de la víctima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Los servicios de atención a víctimas (hotlines, asesoramiento legal, acogimiento) </w:t>
      </w:r>
      <w:r>
        <w:rPr>
          <w:b/>
        </w:rPr>
        <w:t xml:space="preserve">reconozcan y atiendan a hombres víctimas</w:t>
      </w:r>
      <w:r>
        <w:rPr/>
        <w:t xml:space="preserve"> con la misma dignidad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Las órdenes de alejamiento y medidas de protección se apliquen </w:t>
      </w:r>
      <w:r>
        <w:rPr>
          <w:b/>
        </w:rPr>
        <w:t xml:space="preserve">sin distinción de género</w:t>
      </w:r>
    </w:p>
    <w:p>
      <w:pPr>
        <w:numPr>
          <w:ilvl w:val="0"/>
          <w:numId w:val="13"/>
        </w:numPr>
        <w:spacing w:lineRule="auto"/>
      </w:pPr>
      <w:r>
        <w:rPr/>
        <w:t xml:space="preserve">Las denuncias de hombres sean </w:t>
      </w:r>
      <w:r>
        <w:rPr>
          <w:b/>
        </w:rPr>
        <w:t xml:space="preserve">investigadas con igual seriedad</w:t>
      </w:r>
    </w:p>
    <w:p>
      <w:pPr>
        <w:spacing w:line="271" w:before="240" w:lineRule="auto"/>
      </w:pPr>
      <w:bookmarkStart w:id="20" w:name="bm_5_2_visibilidad_estadística_de_133f26"/>
      <w:r>
        <w:rPr>
          <w:rFonts w:eastAsia="Georgia" w:cs="Georgia" w:ascii="Georgia" w:hAnsi="Georgia"/>
          <w:b/>
          <w:sz w:val="33"/>
        </w:rPr>
        <w:t xml:space="preserve">5.2 Visibilidad estadística de víctimas hombres</w:t>
      </w:r>
      <w:bookmarkEnd w:id="20"/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Que las estadísticas oficiales de violencia sexual registren y publiquen: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Número de hombres víctimas de violación, abuso sexual y acoso</w:t>
      </w:r>
    </w:p>
    <w:p>
      <w:pPr>
        <w:numPr>
          <w:ilvl w:val="0"/>
          <w:numId w:val="14"/>
        </w:numPr>
        <w:spacing w:lineRule="auto"/>
      </w:pPr>
      <w:r>
        <w:rPr/>
        <w:t xml:space="preserve">Tipo de agresor (hombre, mujer, grupo)</w:t>
      </w:r>
    </w:p>
    <w:p>
      <w:pPr>
        <w:numPr>
          <w:ilvl w:val="0"/>
          <w:numId w:val="14"/>
        </w:numPr>
        <w:spacing w:lineRule="auto"/>
      </w:pPr>
      <w:r>
        <w:rPr/>
        <w:t xml:space="preserve">Consecuencias y seguimiento</w:t>
      </w:r>
    </w:p>
    <w:p>
      <w:pPr>
        <w:numPr>
          <w:ilvl w:val="0"/>
          <w:numId w:val="14"/>
        </w:numPr>
        <w:spacing w:lineRule="auto"/>
      </w:pPr>
      <w:r>
        <w:rPr/>
        <w:t xml:space="preserve">Tasa de denuncia vs. prevalencia real</w:t>
      </w:r>
    </w:p>
    <w:p>
      <w:pPr>
        <w:spacing w:after="210" w:lineRule="auto"/>
      </w:pPr>
      <w:r>
        <w:rPr>
          <w:b/>
        </w:rPr>
        <w:t xml:space="preserve">Objetivo:</w:t>
      </w:r>
      <w:r>
        <w:rPr>
          <w:rFonts w:eastAsia="Georgia" w:cs="Georgia" w:ascii="Georgia" w:hAnsi="Georgia"/>
        </w:rPr>
        <w:t xml:space="preserve"> Romper el tabú. Muchos hombres no denuncian por vergüenza o desconfianza en el sistema. Visibilizar el problema es primer paso para resolverlo.</w:t>
      </w:r>
    </w:p>
    <w:p>
      <w:pPr>
        <w:spacing w:line="271" w:before="240" w:lineRule="auto"/>
      </w:pPr>
      <w:bookmarkStart w:id="21" w:name="bm_5_3_acceso_igualitario_a_servi_a9a78a"/>
      <w:r>
        <w:rPr>
          <w:b/>
          <w:sz w:val="33"/>
        </w:rPr>
        <w:t xml:space="preserve">5.3 Acceso igualitario a servicios y recursos</w:t>
      </w:r>
      <w:bookmarkEnd w:id="21"/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Que todos los servicios públicos de atención a víctimas de violencia (psicólogos, abogados, acogida de emergencia) </w:t>
      </w:r>
      <w:r>
        <w:rPr>
          <w:b/>
        </w:rPr>
        <w:t xml:space="preserve">acojan sin discriminación</w:t>
      </w:r>
      <w:r>
        <w:rPr>
          <w:rFonts w:eastAsia="Georgia" w:cs="Georgia" w:ascii="Georgia" w:hAnsi="Georgia"/>
        </w:rPr>
        <w:t xml:space="preserve"> a víctimas de cualquier género.</w:t>
      </w:r>
    </w:p>
    <w:p>
      <w:pPr>
        <w:spacing w:after="210" w:lineRule="auto"/>
      </w:pPr>
      <w:r>
        <w:rPr>
          <w:b/>
        </w:rPr>
        <w:t xml:space="preserve">Sensibilización:</w:t>
      </w:r>
      <w:r>
        <w:rPr>
          <w:rFonts w:eastAsia="Georgia" w:cs="Georgia" w:ascii="Georgia" w:hAnsi="Georgia"/>
        </w:rPr>
        <w:t xml:space="preserve"> Formación para policía, fiscales y jueces sobre que </w:t>
      </w:r>
      <w:r>
        <w:rPr>
          <w:b/>
        </w:rPr>
        <w:t xml:space="preserve">la violencia sexual no tiene género</w:t>
      </w:r>
      <w:r>
        <w:rPr/>
        <w:t xml:space="preserve"> y debe ser tratada con igual profesionalidad.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bm_6_recuperación_económica_reduc_6189a8"/>
      <w:r>
        <w:rPr>
          <w:rFonts w:eastAsia="Georgia" w:cs="Georgia" w:ascii="Georgia" w:hAnsi="Georgia"/>
          <w:b/>
          <w:sz w:val="42"/>
        </w:rPr>
        <w:t xml:space="preserve">6. Recuperación Económica: Reducción de Impuestos y Apoyo a la Clase Media</w:t>
      </w:r>
      <w:bookmarkEnd w:id="22"/>
    </w:p>
    <w:p>
      <w:pPr>
        <w:spacing w:line="271" w:before="240" w:lineRule="auto"/>
      </w:pPr>
      <w:bookmarkStart w:id="23" w:name="bm_6_1_reducción_del_irpf_para_re_48658b"/>
      <w:r>
        <w:rPr>
          <w:rFonts w:eastAsia="Georgia" w:cs="Georgia" w:ascii="Georgia" w:hAnsi="Georgia"/>
          <w:b/>
          <w:sz w:val="33"/>
        </w:rPr>
        <w:t xml:space="preserve">6.1 Reducción del IRPF para recuperar poder adquisitivo</w:t>
      </w:r>
      <w:bookmarkEnd w:id="23"/>
    </w:p>
    <w:p>
      <w:pPr>
        <w:spacing w:after="210" w:lineRule="auto"/>
      </w:pPr>
      <w:r>
        <w:rPr>
          <w:b/>
        </w:rPr>
        <w:t xml:space="preserve">Propuesta:</w:t>
      </w:r>
      <w:r>
        <w:rPr/>
        <w:t xml:space="preserve"> Implementar un plan gradual de </w:t>
      </w:r>
      <w:r>
        <w:rPr>
          <w:b/>
        </w:rPr>
        <w:t xml:space="preserve">reducción del Impuesto sobre la Renta de las Personas Físicas (IRPF)</w:t>
      </w:r>
      <w:r>
        <w:rPr/>
        <w:t xml:space="preserve"> especialmente enfocado en: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Trabajadores con ingresos de 20,000 a 50,000 euros anuales</w:t>
      </w:r>
      <w:r>
        <w:rPr>
          <w:rFonts w:eastAsia="Georgia" w:cs="Georgia" w:ascii="Georgia" w:hAnsi="Georgia"/>
        </w:rPr>
        <w:t xml:space="preserve"> (clase media principal afectada por inflación)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Reducción del 3-5% en los primeros dos años</w:t>
      </w:r>
      <w:r>
        <w:rPr>
          <w:rFonts w:eastAsia="Georgia" w:cs="Georgia" w:ascii="Georgia" w:hAnsi="Georgia"/>
        </w:rPr>
        <w:t xml:space="preserve">, recuperando el poder adquisitivo erosionado por inflación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Autónomos y pymes</w:t>
      </w:r>
      <w:r>
        <w:rPr>
          <w:rFonts w:eastAsia="Georgia" w:cs="Georgia" w:ascii="Georgia" w:hAnsi="Georgia"/>
        </w:rPr>
        <w:t xml:space="preserve">: reducción adicional del 2% en tramos intermedios</w:t>
      </w:r>
    </w:p>
    <w:p>
      <w:pPr>
        <w:spacing w:after="210" w:lineRule="auto"/>
      </w:pPr>
      <w:r>
        <w:rPr>
          <w:b/>
        </w:rPr>
        <w:t xml:space="preserve">Financiación:</w:t>
      </w:r>
      <w:r>
        <w:rPr>
          <w:rFonts w:eastAsia="Georgia" w:cs="Georgia" w:ascii="Georgia" w:hAnsi="Georgia"/>
        </w:rPr>
        <w:t xml:space="preserve"> Reducción de gasto improductivo en la Administración pública, eliminación de subvenciones a ONGs ideologizadas, y aumento de recaudación por crecimiento económico.</w:t>
      </w:r>
    </w:p>
    <w:p>
      <w:pPr>
        <w:spacing w:after="210" w:lineRule="auto"/>
      </w:pPr>
      <w:r>
        <w:rPr>
          <w:b/>
        </w:rPr>
        <w:t xml:space="preserve">Justificación:</w:t>
      </w:r>
      <w:r>
        <w:rPr>
          <w:rFonts w:eastAsia="Georgia" w:cs="Georgia" w:ascii="Georgia" w:hAnsi="Georgia"/>
        </w:rPr>
        <w:t xml:space="preserve"> La clase media española ha visto reducido su poder adquisitivo un 15-20% en cinco años. Bajar impuestos genera más consumo, más empleo y más recaudación a largo plazo.</w:t>
      </w:r>
    </w:p>
    <w:p>
      <w:pPr>
        <w:spacing w:line="271" w:before="240" w:lineRule="auto"/>
      </w:pPr>
      <w:bookmarkStart w:id="24" w:name="bm_6_2_reducción_del_iva_en_produ_e789ee"/>
      <w:r>
        <w:rPr>
          <w:rFonts w:eastAsia="Georgia" w:cs="Georgia" w:ascii="Georgia" w:hAnsi="Georgia"/>
          <w:b/>
          <w:sz w:val="33"/>
        </w:rPr>
        <w:t xml:space="preserve">6.2 Reducción del IVA en productos de primera necesidad</w:t>
      </w:r>
      <w:bookmarkEnd w:id="24"/>
    </w:p>
    <w:p>
      <w:pPr>
        <w:spacing w:after="210" w:lineRule="auto"/>
      </w:pPr>
      <w:r>
        <w:rPr>
          <w:b/>
        </w:rPr>
        <w:t xml:space="preserve">Propuesta:</w:t>
      </w:r>
      <w:r>
        <w:rPr/>
        <w:t xml:space="preserve"> </w:t>
      </w:r>
      <w:r>
        <w:rPr>
          <w:b/>
        </w:rPr>
        <w:t xml:space="preserve">Reducir el IVA del 21% al 10%</w:t>
      </w:r>
      <w:r>
        <w:rPr/>
        <w:t xml:space="preserve"> en: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Alimentos básicos (pan, lácteos, huevos, verduras, frutas, carnes)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Medicamentos sin receta (analgésicos, antiinflamatorios)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Servicios de energía (electricidad, gas, agua)</w:t>
      </w:r>
    </w:p>
    <w:p>
      <w:pPr>
        <w:spacing w:after="210" w:lineRule="auto"/>
      </w:pPr>
      <w:r>
        <w:rPr>
          <w:b/>
        </w:rPr>
        <w:t xml:space="preserve">Objetivo:</w:t>
      </w:r>
      <w:r>
        <w:rPr/>
        <w:t xml:space="preserve"> Aliviar el coste de la vida de familias trabajadoras y pensionistas, mejorando su capacidad de consumo y bienestar.</w:t>
      </w:r>
    </w:p>
    <w:p>
      <w:pPr>
        <w:spacing w:after="210" w:lineRule="auto"/>
      </w:pPr>
      <w:r>
        <w:rPr>
          <w:b/>
        </w:rPr>
        <w:t xml:space="preserve">Justificación:</w:t>
      </w:r>
      <w:r>
        <w:rPr>
          <w:rFonts w:eastAsia="Georgia" w:cs="Georgia" w:ascii="Georgia" w:hAnsi="Georgia"/>
        </w:rPr>
        <w:t xml:space="preserve"> La inflación en alimentos y energía ha impactado desproporcionadamente a familias con ingresos fijos o bajos. Esta medida es de justicia social.</w:t>
      </w:r>
    </w:p>
    <w:p>
      <w:pPr>
        <w:spacing w:line="271" w:before="240" w:lineRule="auto"/>
      </w:pPr>
      <w:bookmarkStart w:id="25" w:name="bm_6_3_eliminación_del_impuesto_d_cfddd9"/>
      <w:r>
        <w:rPr>
          <w:rFonts w:eastAsia="Georgia" w:cs="Georgia" w:ascii="Georgia" w:hAnsi="Georgia"/>
          <w:b/>
          <w:sz w:val="33"/>
        </w:rPr>
        <w:t xml:space="preserve">6.3 Eliminación del impuesto de sucesiones y donaciones</w:t>
      </w:r>
      <w:bookmarkEnd w:id="25"/>
    </w:p>
    <w:p>
      <w:pPr>
        <w:spacing w:after="210" w:lineRule="auto"/>
      </w:pPr>
      <w:r>
        <w:rPr>
          <w:b/>
        </w:rPr>
        <w:t xml:space="preserve">Propuesta:</w:t>
      </w:r>
      <w:r>
        <w:rPr/>
        <w:t xml:space="preserve"> </w:t>
      </w:r>
      <w:r>
        <w:rPr>
          <w:b/>
        </w:rPr>
        <w:t xml:space="preserve">Eliminar completamente el Impuesto sobre Sucesiones y Donaciones</w:t>
      </w:r>
      <w:r>
        <w:rPr>
          <w:rFonts w:eastAsia="Georgia" w:cs="Georgia" w:ascii="Georgia" w:hAnsi="Georgia"/>
        </w:rPr>
        <w:t xml:space="preserve">, permitiendo que familias hereden y donen sin penalización fiscal.</w:t>
      </w:r>
    </w:p>
    <w:p>
      <w:pPr>
        <w:spacing w:after="210" w:lineRule="auto"/>
      </w:pPr>
      <w:r>
        <w:rPr>
          <w:b/>
        </w:rPr>
        <w:t xml:space="preserve">Justificación: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Familias españolas han pagado impuestos toda la vida; es injusto volver a gravar cuando mueren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Otros países europeos (Francia, Alemania, Reino Unido) ya han eliminado o reducido este impuesto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Fomenta que las pequeñas empresas y negocios pasen a la siguiente generación sin destruirse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Permite que abuelos ayuden económicamente a nietos sin penalización</w:t>
      </w:r>
    </w:p>
    <w:p>
      <w:pPr>
        <w:spacing w:after="210" w:lineRule="auto"/>
      </w:pPr>
      <w:r>
        <w:rPr>
          <w:b/>
        </w:rPr>
        <w:t xml:space="preserve">Objetivo:</w:t>
      </w:r>
      <w:r>
        <w:rPr>
          <w:rFonts w:eastAsia="Georgia" w:cs="Georgia" w:ascii="Georgia" w:hAnsi="Georgia"/>
        </w:rPr>
        <w:t xml:space="preserve"> Fortalecer la economía familiar y el ahorro multigeneracional.</w:t>
      </w:r>
    </w:p>
    <w:p>
      <w:pPr>
        <w:spacing w:line="271" w:before="240" w:lineRule="auto"/>
      </w:pPr>
      <w:bookmarkStart w:id="26" w:name="bm_6_4_reducción_de_burocracia_si_dafcab"/>
      <w:r>
        <w:rPr>
          <w:rFonts w:eastAsia="Georgia" w:cs="Georgia" w:ascii="Georgia" w:hAnsi="Georgia"/>
          <w:b/>
          <w:sz w:val="33"/>
        </w:rPr>
        <w:t xml:space="preserve">6.4 Reducción de burocracia: simplificación administrativa para autónomos y pymes</w:t>
      </w:r>
      <w:bookmarkEnd w:id="26"/>
    </w:p>
    <w:p>
      <w:pPr>
        <w:spacing w:after="210" w:lineRule="auto"/>
      </w:pPr>
      <w:r>
        <w:rPr>
          <w:b/>
        </w:rPr>
        <w:t xml:space="preserve">Propuesta: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Eliminar trámites innecesarios</w:t>
      </w:r>
      <w:r>
        <w:rPr>
          <w:rFonts w:eastAsia="Georgia" w:cs="Georgia" w:ascii="Georgia" w:hAnsi="Georgia"/>
        </w:rPr>
        <w:t xml:space="preserve">: reducir de 15 a 3-4 los trámites iniciales para crear una empresa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Digitalización obligatoria</w:t>
      </w:r>
      <w:r>
        <w:rPr/>
        <w:t xml:space="preserve">: todos los permisos, licencias y comunicaciones deben ser 100% online en menos de 72 horas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Reducción de inspecciones</w:t>
      </w:r>
      <w:r>
        <w:rPr>
          <w:rFonts w:eastAsia="Georgia" w:cs="Georgia" w:ascii="Georgia" w:hAnsi="Georgia"/>
        </w:rPr>
        <w:t xml:space="preserve">: eliminar inspecciones administrativas innecesarias a autónomos que cumplen la ley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Simplificación fiscal</w:t>
      </w:r>
      <w:r>
        <w:rPr>
          <w:rFonts w:eastAsia="Georgia" w:cs="Georgia" w:ascii="Georgia" w:hAnsi="Georgia"/>
        </w:rPr>
        <w:t xml:space="preserve">: unificar declaraciones (IVA, IRPF, Seguridad Social) en un único documento mensual</w:t>
      </w:r>
    </w:p>
    <w:p>
      <w:pPr>
        <w:spacing w:after="210" w:lineRule="auto"/>
      </w:pPr>
      <w:r>
        <w:rPr>
          <w:b/>
        </w:rPr>
        <w:t xml:space="preserve">Objetivo:</w:t>
      </w:r>
      <w:r>
        <w:rPr>
          <w:rFonts w:eastAsia="Georgia" w:cs="Georgia" w:ascii="Georgia" w:hAnsi="Georgia"/>
        </w:rPr>
        <w:t xml:space="preserve"> Que un autónomo pueda constituir una empresa en una tarde, no en tres meses. Que una pyme no gaste 30% de su tiempo en papeleos.</w:t>
      </w:r>
    </w:p>
    <w:p>
      <w:pPr>
        <w:spacing w:after="210" w:lineRule="auto"/>
      </w:pPr>
      <w:r>
        <w:rPr>
          <w:b/>
        </w:rPr>
        <w:t xml:space="preserve">Justificación:</w:t>
      </w:r>
      <w:r>
        <w:rPr/>
        <w:t xml:space="preserve"> La burocracia excesiva es un impuesto oculto que mata la iniciativa emprendedora y diluye competitividad.</w:t>
      </w:r>
    </w:p>
    <w:p>
      <w:pPr>
        <w:spacing w:line="271" w:before="240" w:lineRule="auto"/>
      </w:pPr>
      <w:bookmarkStart w:id="27" w:name="bm_6_5_reducción_de_cotizaciones_b2f109"/>
      <w:r>
        <w:rPr>
          <w:rFonts w:eastAsia="Georgia" w:cs="Georgia" w:ascii="Georgia" w:hAnsi="Georgia"/>
          <w:b/>
          <w:sz w:val="33"/>
        </w:rPr>
        <w:t xml:space="preserve">6.5 Reducción de cotizaciones a la Seguridad Social para autónomos</w:t>
      </w:r>
      <w:bookmarkEnd w:id="27"/>
    </w:p>
    <w:p>
      <w:pPr>
        <w:spacing w:after="210" w:lineRule="auto"/>
      </w:pPr>
      <w:r>
        <w:rPr>
          <w:b/>
        </w:rPr>
        <w:t xml:space="preserve">Propuesta:</w:t>
      </w:r>
      <w:r>
        <w:rPr/>
        <w:t xml:space="preserve"> </w:t>
      </w:r>
      <w:r>
        <w:rPr>
          <w:b/>
        </w:rPr>
        <w:t xml:space="preserve">Reducir la cuota de autónomos</w:t>
      </w:r>
      <w:r>
        <w:rPr>
          <w:rFonts w:eastAsia="Georgia" w:cs="Georgia" w:ascii="Georgia" w:hAnsi="Georgia"/>
        </w:rPr>
        <w:t xml:space="preserve"> del 29-30% al 20% en los primeros tres años de actividad, y al 25% de forma permanente.</w:t>
      </w:r>
    </w:p>
    <w:p>
      <w:pPr>
        <w:spacing w:after="210" w:lineRule="auto"/>
      </w:pPr>
      <w:r>
        <w:rPr>
          <w:b/>
        </w:rPr>
        <w:t xml:space="preserve">Objetivo:</w:t>
      </w:r>
      <w:r>
        <w:rPr/>
        <w:t xml:space="preserve"> Incentivar el emprendimiento y reducir la carga administrativa sobre trabajadores por cuenta propia.</w:t>
      </w:r>
    </w:p>
    <w:p>
      <w:pPr>
        <w:spacing w:after="210" w:lineRule="auto"/>
      </w:pPr>
      <w:r>
        <w:rPr>
          <w:b/>
        </w:rPr>
        <w:t xml:space="preserve">Justificación:</w:t>
      </w:r>
      <w:r>
        <w:rPr>
          <w:rFonts w:eastAsia="Georgia" w:cs="Georgia" w:ascii="Georgia" w:hAnsi="Georgia"/>
        </w:rPr>
        <w:t xml:space="preserve"> El coste de ser autónomo en España es mucho más alto que en Portugal, Francia o Italia. Es necesario competir.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bm_7_seguridad_e_identidad_públic_60d171"/>
      <w:r>
        <w:rPr>
          <w:rFonts w:eastAsia="Georgia" w:cs="Georgia" w:ascii="Georgia" w:hAnsi="Georgia"/>
          <w:b/>
          <w:sz w:val="42"/>
        </w:rPr>
        <w:t xml:space="preserve">7. Seguridad e Identidad Pública: Regulación del Burka y Niqab</w:t>
      </w:r>
      <w:bookmarkEnd w:id="28"/>
    </w:p>
    <w:p>
      <w:pPr>
        <w:spacing w:line="271" w:before="240" w:lineRule="auto"/>
      </w:pPr>
      <w:bookmarkStart w:id="29" w:name="bm_7_1_prohibición_del_velo_integ_bb8197"/>
      <w:r>
        <w:rPr>
          <w:rFonts w:eastAsia="Georgia" w:cs="Georgia" w:ascii="Georgia" w:hAnsi="Georgia"/>
          <w:b/>
          <w:sz w:val="33"/>
        </w:rPr>
        <w:t xml:space="preserve">7.1 Prohibición del velo integral (burka y niqab) en espacios públicos</w:t>
      </w:r>
      <w:bookmarkEnd w:id="29"/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Establecer legalmente que está </w:t>
      </w:r>
      <w:r>
        <w:rPr>
          <w:b/>
        </w:rPr>
        <w:t xml:space="preserve">prohibido el uso del burka, niqab y cualquier prenda que cubra completamente el rostro</w:t>
      </w:r>
      <w:r>
        <w:rPr>
          <w:rFonts w:eastAsia="Georgia" w:cs="Georgia" w:ascii="Georgia" w:hAnsi="Georgia"/>
        </w:rPr>
        <w:t xml:space="preserve"> en espacios públicos españoles, incluyendo: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Vías públicas, calles y plazas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Transporte público (autobuses, trenes, metro)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Edificios públicos (ayuntamientos, comisarías, hospitales, escuelas)</w:t>
      </w:r>
    </w:p>
    <w:p>
      <w:pPr>
        <w:numPr>
          <w:ilvl w:val="0"/>
          <w:numId w:val="19"/>
        </w:numPr>
        <w:spacing w:lineRule="auto"/>
      </w:pPr>
      <w:r>
        <w:rPr/>
        <w:t xml:space="preserve">Comercios, bares y restaurantes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Eventos públicos</w:t>
      </w:r>
    </w:p>
    <w:p>
      <w:pPr>
        <w:spacing w:after="210" w:lineRule="auto"/>
      </w:pPr>
      <w:r>
        <w:rPr>
          <w:b/>
        </w:rPr>
        <w:t xml:space="preserve">Excepciones:</w:t>
      </w:r>
      <w:r>
        <w:rPr>
          <w:rFonts w:eastAsia="Georgia" w:cs="Georgia" w:ascii="Georgia" w:hAnsi="Georgia"/>
        </w:rPr>
        <w:t xml:space="preserve"> Protección de seguridad (cinturones de seguridad, cascos de moto, equipamiento médico, protección laboral).</w:t>
      </w:r>
    </w:p>
    <w:p>
      <w:pPr>
        <w:spacing w:after="210" w:lineRule="auto"/>
      </w:pPr>
      <w:r>
        <w:rPr>
          <w:b/>
        </w:rPr>
        <w:t xml:space="preserve">Sanciones:</w:t>
      </w:r>
      <w:r>
        <w:rPr>
          <w:rFonts w:eastAsia="Georgia" w:cs="Georgia" w:ascii="Georgia" w:hAnsi="Georgia"/>
        </w:rPr>
        <w:t xml:space="preserve"> Multa de 100 a 600 euros por primera infracción, 600 a 1.500 euros por reincidencia.</w:t>
      </w:r>
    </w:p>
    <w:p>
      <w:pPr>
        <w:spacing w:after="210" w:lineRule="auto"/>
      </w:pPr>
      <w:r>
        <w:rPr>
          <w:b/>
        </w:rPr>
        <w:t xml:space="preserve">Justificación normativa: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Seguridad pública:</w:t>
      </w:r>
      <w:r>
        <w:rPr>
          <w:rFonts w:eastAsia="Georgia" w:cs="Georgia" w:ascii="Georgia" w:hAnsi="Georgia"/>
        </w:rPr>
        <w:t xml:space="preserve"> El rostro es el elemento fundamental para identificación legal, policial y de seguridad. Las fuerzas del orden necesitan poder identificar a personas en espacios públicos.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Privacidad e igualdad:</w:t>
      </w:r>
      <w:r>
        <w:rPr>
          <w:rFonts w:eastAsia="Georgia" w:cs="Georgia" w:ascii="Georgia" w:hAnsi="Georgia"/>
        </w:rPr>
        <w:t xml:space="preserve"> Aunque se justifica por "privacidad religiosa", el burka es en muchos contextos impuesto, no elegido libremente. Las mujeres tienen derecho a decidir si cubren su rostro sin presión comunitaria o familiar.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Integración y convivencia:</w:t>
      </w:r>
      <w:r>
        <w:rPr>
          <w:rFonts w:eastAsia="Georgia" w:cs="Georgia" w:ascii="Georgia" w:hAnsi="Georgia"/>
        </w:rPr>
        <w:t xml:space="preserve"> La identidad visual es fundamental para la cohesión social. El rostro es la base de la comunicación no verbal y la confianza en espacios públicos.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Precedentes legales:</w:t>
      </w:r>
      <w:r>
        <w:rPr>
          <w:rFonts w:eastAsia="Georgia" w:cs="Georgia" w:ascii="Georgia" w:hAnsi="Georgia"/>
        </w:rPr>
        <w:t xml:space="preserve"> Países como Francia, Bélgica, Dinamarca, Austria, Suiza y Canadá ya tienen prohibiciones similares, validadas por cortes de justicia.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No es religiosa, es de seguridad:</w:t>
      </w:r>
      <w:r>
        <w:rPr>
          <w:rFonts w:eastAsia="Georgia" w:cs="Georgia" w:ascii="Georgia" w:hAnsi="Georgia"/>
        </w:rPr>
        <w:t xml:space="preserve"> La prohibición no afecta a otros símbolos religiosos (velo islámico, turbante sikh, kipá judío, crucifijo cristiano) porque estos no impiden la identificación facial.</w:t>
      </w:r>
    </w:p>
    <w:p>
      <w:pPr>
        <w:spacing w:line="271" w:before="240" w:lineRule="auto"/>
      </w:pPr>
      <w:bookmarkStart w:id="30" w:name="bm_7_2_excepción_uso_de_velo_islá_131dad"/>
      <w:r>
        <w:rPr>
          <w:rFonts w:eastAsia="Georgia" w:cs="Georgia" w:ascii="Georgia" w:hAnsi="Georgia"/>
          <w:b/>
          <w:sz w:val="33"/>
        </w:rPr>
        <w:t xml:space="preserve">7.2 Excepción: uso de velo islámico (hijab), turbantes y otros símbolos religiosos</w:t>
      </w:r>
      <w:bookmarkEnd w:id="30"/>
    </w:p>
    <w:p>
      <w:pPr>
        <w:spacing w:after="210" w:lineRule="auto"/>
      </w:pPr>
      <w:r>
        <w:rPr>
          <w:b/>
        </w:rPr>
        <w:t xml:space="preserve">Propuesta:</w:t>
      </w:r>
      <w:r>
        <w:rPr/>
        <w:t xml:space="preserve"> El uso del </w:t>
      </w:r>
      <w:r>
        <w:rPr>
          <w:b/>
        </w:rPr>
        <w:t xml:space="preserve">velo islámico (hijab), turbantes, kipá judío, crucifijos, o cualquier símbolo religioso que no impida la identificación del rostro</w:t>
      </w:r>
      <w:r>
        <w:rPr>
          <w:rFonts w:eastAsia="Georgia" w:cs="Georgia" w:ascii="Georgia" w:hAnsi="Georgia"/>
        </w:rPr>
        <w:t xml:space="preserve"> será totalmente legal y protegido.</w:t>
      </w:r>
    </w:p>
    <w:p>
      <w:pPr>
        <w:spacing w:after="210" w:lineRule="auto"/>
      </w:pPr>
      <w:r>
        <w:rPr>
          <w:b/>
        </w:rPr>
        <w:t xml:space="preserve">Justificación:</w:t>
      </w:r>
      <w:r>
        <w:rPr>
          <w:rFonts w:eastAsia="Georgia" w:cs="Georgia" w:ascii="Georgia" w:hAnsi="Georgia"/>
        </w:rPr>
        <w:t xml:space="preserve"> La libertad religiosa incluye el derecho a expresar creencias mediante símbolos, siempre que no comprometan seguridad pública ni identificación.</w:t>
      </w:r>
    </w:p>
    <w:p>
      <w:pPr>
        <w:spacing w:line="271" w:before="240" w:lineRule="auto"/>
      </w:pPr>
      <w:bookmarkStart w:id="31" w:name="bm_7_3_cumplimiento_igualitario"/>
      <w:r>
        <w:rPr>
          <w:b/>
          <w:sz w:val="33"/>
        </w:rPr>
        <w:t xml:space="preserve">7.3 Cumplimiento igualitario</w:t>
      </w:r>
      <w:bookmarkEnd w:id="31"/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La prohibición se aplicará </w:t>
      </w:r>
      <w:r>
        <w:rPr>
          <w:b/>
        </w:rPr>
        <w:t xml:space="preserve">sin distingos</w:t>
      </w:r>
      <w:r>
        <w:rPr/>
        <w:t xml:space="preserve">, independientemente de: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Religión, cultura u origen del usuario</w:t>
      </w:r>
    </w:p>
    <w:p>
      <w:pPr>
        <w:numPr>
          <w:ilvl w:val="0"/>
          <w:numId w:val="21"/>
        </w:numPr>
        <w:spacing w:lineRule="auto"/>
      </w:pPr>
      <w:r>
        <w:rPr/>
        <w:t xml:space="preserve">Si es hombre o mujer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Contexto o justificación personal</w:t>
      </w:r>
    </w:p>
    <w:p>
      <w:pPr>
        <w:spacing w:after="210" w:lineRule="auto"/>
      </w:pPr>
      <w:r>
        <w:rPr>
          <w:b/>
        </w:rPr>
        <w:t xml:space="preserve">Objetivo:</w:t>
      </w:r>
      <w:r>
        <w:rPr/>
        <w:t xml:space="preserve"> Garantizar que la ley es equitativa y se aplica uniformemente, no selectivamente.</w:t>
      </w:r>
    </w:p>
    <w:p>
      <w:pPr>
        <w:spacing w:after="210" w:lineRule="auto"/>
      </w:pPr>
      <w:r>
        <w:rPr>
          <w:b/>
        </w:rPr>
        <w:t xml:space="preserve">Excepciones protegidas:</w:t>
      </w:r>
      <w:r>
        <w:rPr>
          <w:rFonts w:eastAsia="Georgia" w:cs="Georgia" w:ascii="Georgia" w:hAnsi="Georgia"/>
        </w:rPr>
        <w:t xml:space="preserve"> Solo fines específicos de seguridad, médicos o laborales justificados.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bm_8_persecución_de_mafias_y_crim_7216d0"/>
      <w:r>
        <w:rPr>
          <w:rFonts w:eastAsia="Georgia" w:cs="Georgia" w:ascii="Georgia" w:hAnsi="Georgia"/>
          <w:b/>
          <w:sz w:val="42"/>
        </w:rPr>
        <w:t xml:space="preserve">8. Persecución de Mafias y Crimen Organizado</w:t>
      </w:r>
      <w:bookmarkEnd w:id="32"/>
    </w:p>
    <w:p>
      <w:pPr>
        <w:spacing w:line="271" w:before="240" w:lineRule="auto"/>
      </w:pPr>
      <w:bookmarkStart w:id="33" w:name="bm_8_1_recursos_y_coordinación_policial"/>
      <w:r>
        <w:rPr>
          <w:rFonts w:eastAsia="Georgia" w:cs="Georgia" w:ascii="Georgia" w:hAnsi="Georgia"/>
          <w:b/>
          <w:sz w:val="33"/>
        </w:rPr>
        <w:t xml:space="preserve">8.1 Recursos y coordinación policial</w:t>
      </w:r>
      <w:bookmarkEnd w:id="33"/>
    </w:p>
    <w:p>
      <w:pPr>
        <w:spacing w:after="210" w:lineRule="auto"/>
      </w:pPr>
      <w:r>
        <w:rPr>
          <w:b/>
        </w:rPr>
        <w:t xml:space="preserve">Propuesta:</w:t>
      </w:r>
      <w:r>
        <w:rPr/>
        <w:t xml:space="preserve"> Aumentar presupuesto en: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Policía Nacional y Guardia Civil: unidades especializadas en crimen organizado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Fiscalía Anticorrupción y Antidrogas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Colaboración con INTERPOL y Europol</w:t>
      </w:r>
    </w:p>
    <w:p>
      <w:pPr>
        <w:spacing w:after="210" w:lineRule="auto"/>
      </w:pPr>
      <w:r>
        <w:rPr>
          <w:b/>
        </w:rPr>
        <w:t xml:space="preserve">Objetivo:</w:t>
      </w:r>
      <w:r>
        <w:rPr>
          <w:rFonts w:eastAsia="Georgia" w:cs="Georgia" w:ascii="Georgia" w:hAnsi="Georgia"/>
        </w:rPr>
        <w:t xml:space="preserve"> Identificar, perseguir y desmantelar redes de tráfico de drogas, explotación sexual y robo organizado.</w:t>
      </w:r>
    </w:p>
    <w:p>
      <w:pPr>
        <w:spacing w:line="271" w:before="240" w:lineRule="auto"/>
      </w:pPr>
      <w:bookmarkStart w:id="34" w:name="bm_8_2_decomiso_de_bienes_de_deli_a1cd1b"/>
      <w:r>
        <w:rPr>
          <w:b/>
          <w:sz w:val="33"/>
        </w:rPr>
        <w:t xml:space="preserve">8.2 Decomiso de bienes de delincuentes</w:t>
      </w:r>
      <w:bookmarkEnd w:id="34"/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Confiscación total de bienes, cuentas bancarias y propiedades de condenados por crimen organizado, tráfico de drogas o delitos graves.</w:t>
      </w:r>
    </w:p>
    <w:p>
      <w:pPr>
        <w:spacing w:after="210" w:lineRule="auto"/>
      </w:pPr>
      <w:r>
        <w:rPr>
          <w:b/>
        </w:rPr>
        <w:t xml:space="preserve">Uso de fondos:</w:t>
      </w:r>
      <w:r>
        <w:rPr>
          <w:rFonts w:eastAsia="Georgia" w:cs="Georgia" w:ascii="Georgia" w:hAnsi="Georgia"/>
        </w:rPr>
        <w:t xml:space="preserve"> Reinvertir en seguridad pública, víctimas de delito y programas de prevención.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bm_9_reforma_de_la_justicia_rapid_b74f89"/>
      <w:r>
        <w:rPr>
          <w:b/>
          <w:sz w:val="42"/>
        </w:rPr>
        <w:t xml:space="preserve">9. Reforma de la Justicia: Rapidez y Proporcionalidad</w:t>
      </w:r>
      <w:bookmarkEnd w:id="35"/>
    </w:p>
    <w:p>
      <w:pPr>
        <w:spacing w:line="271" w:before="240" w:lineRule="auto"/>
      </w:pPr>
      <w:bookmarkStart w:id="36" w:name="bm_9_1_justicia_rápida"/>
      <w:r>
        <w:rPr>
          <w:rFonts w:eastAsia="Georgia" w:cs="Georgia" w:ascii="Georgia" w:hAnsi="Georgia"/>
          <w:b/>
          <w:sz w:val="33"/>
        </w:rPr>
        <w:t xml:space="preserve">9.1 Justicia rápida</w:t>
      </w:r>
      <w:bookmarkEnd w:id="36"/>
    </w:p>
    <w:p>
      <w:pPr>
        <w:spacing w:after="210" w:lineRule="auto"/>
      </w:pPr>
      <w:r>
        <w:rPr>
          <w:b/>
        </w:rPr>
        <w:t xml:space="preserve">Propuesta:</w:t>
      </w:r>
    </w:p>
    <w:p>
      <w:pPr>
        <w:numPr>
          <w:ilvl w:val="0"/>
          <w:numId w:val="23"/>
        </w:numPr>
        <w:spacing w:lineRule="auto"/>
      </w:pPr>
      <w:r>
        <w:rPr/>
        <w:t xml:space="preserve">Juzgados especializados en delitos de violencia y delincuencia extranjera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Sentencias en máximo 6 meses</w:t>
      </w:r>
      <w:r>
        <w:rPr/>
        <w:t xml:space="preserve"> para delitos claros (drogas, robo, violencia)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Eliminación de recursos injustificados que alargan procesos</w:t>
      </w:r>
    </w:p>
    <w:p>
      <w:pPr>
        <w:spacing w:line="271" w:before="240" w:lineRule="auto"/>
      </w:pPr>
      <w:bookmarkStart w:id="37" w:name="bm_9_2_penas_proporcionales_sin_r_102daa"/>
      <w:r>
        <w:rPr>
          <w:b/>
          <w:sz w:val="33"/>
        </w:rPr>
        <w:t xml:space="preserve">9.2 Penas proporcionales sin reducciones absurdas</w:t>
      </w:r>
      <w:bookmarkEnd w:id="37"/>
    </w:p>
    <w:p>
      <w:pPr>
        <w:spacing w:after="210" w:lineRule="auto"/>
      </w:pPr>
      <w:r>
        <w:rPr>
          <w:b/>
        </w:rPr>
        <w:t xml:space="preserve">Propuesta: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Eliminar reducciones de pena por "redención de pena" en delitos graves</w:t>
      </w:r>
    </w:p>
    <w:p>
      <w:pPr>
        <w:numPr>
          <w:ilvl w:val="0"/>
          <w:numId w:val="24"/>
        </w:numPr>
        <w:spacing w:lineRule="auto"/>
      </w:pPr>
      <w:r>
        <w:rPr/>
        <w:t xml:space="preserve">Acabar con licencias penitenciarias o salidas de fin de semana para violadores, asesinos o traficantes</w:t>
      </w:r>
    </w:p>
    <w:p>
      <w:pPr>
        <w:numPr>
          <w:ilvl w:val="0"/>
          <w:numId w:val="24"/>
        </w:numPr>
        <w:spacing w:lineRule="auto"/>
      </w:pPr>
      <w:r>
        <w:rPr/>
        <w:t xml:space="preserve">Que la pena sea </w:t>
      </w:r>
      <w:r>
        <w:rPr>
          <w:b/>
        </w:rPr>
        <w:t xml:space="preserve">la que el juez impone</w:t>
      </w:r>
      <w:r>
        <w:rPr/>
        <w:t xml:space="preserve">, sin rebajes posteriores sin causa justificada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bm_10_igualdad_de_género_real_y_n_1dd3a4"/>
      <w:r>
        <w:rPr>
          <w:rFonts w:eastAsia="Georgia" w:cs="Georgia" w:ascii="Georgia" w:hAnsi="Georgia"/>
          <w:b/>
          <w:sz w:val="42"/>
        </w:rPr>
        <w:t xml:space="preserve">10. Igualdad de Género Real y No Discriminatoria</w:t>
      </w:r>
      <w:bookmarkEnd w:id="38"/>
    </w:p>
    <w:p>
      <w:pPr>
        <w:spacing w:line="271" w:before="240" w:lineRule="auto"/>
      </w:pPr>
      <w:bookmarkStart w:id="39" w:name="bm_10_1_eliminación_de_discrimina_893146"/>
      <w:r>
        <w:rPr>
          <w:rFonts w:eastAsia="Georgia" w:cs="Georgia" w:ascii="Georgia" w:hAnsi="Georgia"/>
          <w:b/>
          <w:sz w:val="33"/>
        </w:rPr>
        <w:t xml:space="preserve">10.1 Eliminación de discriminación laboral contra hombres y mujeres</w:t>
      </w:r>
      <w:bookmarkEnd w:id="39"/>
    </w:p>
    <w:p>
      <w:pPr>
        <w:spacing w:after="210" w:lineRule="auto"/>
      </w:pPr>
      <w:r>
        <w:rPr>
          <w:b/>
        </w:rPr>
        <w:t xml:space="preserve">Propuesta:</w:t>
      </w:r>
      <w:r>
        <w:rPr/>
        <w:t xml:space="preserve"> Reformar las leyes laborales para garantizar que: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No hay preferencias de género en contratación, ascensos o despidos</w:t>
      </w:r>
      <w:r>
        <w:rPr>
          <w:rFonts w:eastAsia="Georgia" w:cs="Georgia" w:ascii="Georgia" w:hAnsi="Georgia"/>
        </w:rPr>
        <w:t xml:space="preserve">, salvo requisitos técnicos objetivos del puesto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Se elimina cualquier "discriminación positiva" que perjudique a hombres o mujeres sin base legal clara</w:t>
      </w:r>
    </w:p>
    <w:p>
      <w:pPr>
        <w:numPr>
          <w:ilvl w:val="0"/>
          <w:numId w:val="25"/>
        </w:numPr>
        <w:spacing w:lineRule="auto"/>
      </w:pPr>
      <w:r>
        <w:rPr/>
        <w:t xml:space="preserve">Las decisiones laborales se basan en </w:t>
      </w:r>
      <w:r>
        <w:rPr>
          <w:b/>
        </w:rPr>
        <w:t xml:space="preserve">competencia, experiencia y méritos</w:t>
      </w:r>
      <w:r>
        <w:rPr>
          <w:rFonts w:eastAsia="Georgia" w:cs="Georgia" w:ascii="Georgia" w:hAnsi="Georgia"/>
        </w:rPr>
        <w:t xml:space="preserve">, no en género</w:t>
      </w:r>
    </w:p>
    <w:p>
      <w:pPr>
        <w:spacing w:after="210" w:lineRule="auto"/>
      </w:pPr>
      <w:r>
        <w:rPr>
          <w:b/>
        </w:rPr>
        <w:t xml:space="preserve">Justificación:</w:t>
      </w:r>
      <w:r>
        <w:rPr>
          <w:rFonts w:eastAsia="Georgia" w:cs="Georgia" w:ascii="Georgia" w:hAnsi="Georgia"/>
        </w:rPr>
        <w:t xml:space="preserve"> La igualdad real significa no discriminar a ningún género. Si alguien es más competente para un puesto, debe ser elegido sin importar su sexo.</w:t>
      </w:r>
    </w:p>
    <w:p>
      <w:pPr>
        <w:spacing w:line="271" w:before="240" w:lineRule="auto"/>
      </w:pPr>
      <w:bookmarkStart w:id="40" w:name="bm_10_2_igualdad_salarial_efectiva"/>
      <w:r>
        <w:rPr>
          <w:b/>
          <w:sz w:val="33"/>
        </w:rPr>
        <w:t xml:space="preserve">10.2 Igualdad salarial efectiva</w:t>
      </w:r>
      <w:bookmarkEnd w:id="40"/>
    </w:p>
    <w:p>
      <w:pPr>
        <w:spacing w:after="210" w:lineRule="auto"/>
      </w:pPr>
      <w:r>
        <w:rPr>
          <w:b/>
        </w:rPr>
        <w:t xml:space="preserve">Propuesta:</w:t>
      </w:r>
      <w:r>
        <w:rPr/>
        <w:t xml:space="preserve"> Establecer que </w:t>
      </w:r>
      <w:r>
        <w:rPr>
          <w:b/>
        </w:rPr>
        <w:t xml:space="preserve">"a igual trabajo y responsabilidad, igual salario"</w:t>
      </w:r>
      <w:r>
        <w:rPr>
          <w:rFonts w:eastAsia="Georgia" w:cs="Georgia" w:ascii="Georgia" w:hAnsi="Georgia"/>
        </w:rPr>
        <w:t xml:space="preserve">, independientemente de género.</w:t>
      </w:r>
    </w:p>
    <w:p>
      <w:pPr>
        <w:spacing w:after="210" w:lineRule="auto"/>
      </w:pPr>
      <w:r>
        <w:rPr>
          <w:b/>
        </w:rPr>
        <w:t xml:space="preserve">Medidas: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Las empresas deben auditar anualmente sus nóminas para detectar brechas salariales injustificadas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Si hay diferencia de sueldo por el mismo trabajo, debe haber justificación objetiva documentada (antigüedad, productividad, especialización)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Las diferencias no justificadas son discriminación y dan derecho a demanda</w:t>
      </w:r>
    </w:p>
    <w:p>
      <w:pPr>
        <w:spacing w:after="210" w:lineRule="auto"/>
      </w:pPr>
      <w:r>
        <w:rPr>
          <w:b/>
        </w:rPr>
        <w:t xml:space="preserve">Objetivo:</w:t>
      </w:r>
      <w:r>
        <w:rPr>
          <w:rFonts w:eastAsia="Georgia" w:cs="Georgia" w:ascii="Georgia" w:hAnsi="Georgia"/>
        </w:rPr>
        <w:t xml:space="preserve"> Cerrar la brecha salarial injusta manteniendo la libertad empresarial de pagar según méritos.</w:t>
      </w:r>
    </w:p>
    <w:p>
      <w:pPr>
        <w:spacing w:line="271" w:before="240" w:lineRule="auto"/>
      </w:pPr>
      <w:bookmarkStart w:id="41" w:name="bm_10_3_protección_contra_acoso_s_78c953"/>
      <w:r>
        <w:rPr>
          <w:rFonts w:eastAsia="Georgia" w:cs="Georgia" w:ascii="Georgia" w:hAnsi="Georgia"/>
          <w:b/>
          <w:sz w:val="33"/>
        </w:rPr>
        <w:t xml:space="preserve">10.3 Protección contra acoso sexual en el trabajo para ambos géneros</w:t>
      </w:r>
      <w:bookmarkEnd w:id="41"/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Las leyes de protección contra acoso sexual deben proteger a </w:t>
      </w:r>
      <w:r>
        <w:rPr>
          <w:b/>
        </w:rPr>
        <w:t xml:space="preserve">hombres y mujeres por igual</w:t>
      </w:r>
      <w:r>
        <w:rPr>
          <w:rFonts w:eastAsia="Georgia" w:cs="Georgia" w:ascii="Georgia" w:hAnsi="Georgia"/>
        </w:rPr>
        <w:t xml:space="preserve">, sin discriminación.</w:t>
      </w:r>
    </w:p>
    <w:p>
      <w:pPr>
        <w:spacing w:after="210" w:lineRule="auto"/>
      </w:pPr>
      <w:r>
        <w:rPr>
          <w:b/>
        </w:rPr>
        <w:t xml:space="preserve">Medidas: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Denuncias de hombres reciben la misma investigación que las de mujeres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Sanciones iguales para acosadores independientemente del género del agresor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Protección legal igual para víctimas de cualquier género</w:t>
      </w:r>
    </w:p>
    <w:p>
      <w:pPr>
        <w:spacing w:after="210" w:lineRule="auto"/>
      </w:pPr>
      <w:r>
        <w:rPr>
          <w:b/>
        </w:rPr>
        <w:t xml:space="preserve">Justificación:</w:t>
      </w:r>
      <w:r>
        <w:rPr>
          <w:rFonts w:eastAsia="Georgia" w:cs="Georgia" w:ascii="Georgia" w:hAnsi="Georgia"/>
        </w:rPr>
        <w:t xml:space="preserve"> El acoso sexual es injusto sea quien sea la víctima y el agresor. La protección no debe discriminar.</w:t>
      </w:r>
    </w:p>
    <w:p>
      <w:pPr>
        <w:spacing w:line="271" w:before="240" w:lineRule="auto"/>
      </w:pPr>
      <w:bookmarkStart w:id="42" w:name="bm_10_4_permisos_de_paternidad_y_e1304e"/>
      <w:r>
        <w:rPr>
          <w:b/>
          <w:sz w:val="33"/>
        </w:rPr>
        <w:t xml:space="preserve">10.4 Permisos de paternidad y maternidad iguales</w:t>
      </w:r>
      <w:bookmarkEnd w:id="42"/>
    </w:p>
    <w:p>
      <w:pPr>
        <w:spacing w:after="210" w:lineRule="auto"/>
      </w:pPr>
      <w:r>
        <w:rPr>
          <w:b/>
        </w:rPr>
        <w:t xml:space="preserve">Propuesta:</w:t>
      </w:r>
      <w:r>
        <w:rPr/>
        <w:t xml:space="preserve"> Establecer que </w:t>
      </w:r>
      <w:r>
        <w:rPr>
          <w:b/>
        </w:rPr>
        <w:t xml:space="preserve">padres e hijos tienen derecho a permisos iguales</w:t>
      </w:r>
      <w:r>
        <w:rPr>
          <w:rFonts w:eastAsia="Georgia" w:cs="Georgia" w:ascii="Georgia" w:hAnsi="Georgia"/>
        </w:rPr>
        <w:t xml:space="preserve"> para cuidar del recién nacido, con carácter obligatorio para que ambos progenitores participen activamente en la crianza.</w:t>
      </w:r>
    </w:p>
    <w:p>
      <w:pPr>
        <w:spacing w:after="210" w:lineRule="auto"/>
      </w:pPr>
      <w:r>
        <w:rPr>
          <w:b/>
        </w:rPr>
        <w:t xml:space="preserve">Medidas: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Cada progenitor tiene derecho a mínimo 16 semanas de permiso pagado tras nacimiento</w:t>
      </w:r>
    </w:p>
    <w:p>
      <w:pPr>
        <w:numPr>
          <w:ilvl w:val="0"/>
          <w:numId w:val="28"/>
        </w:numPr>
        <w:spacing w:lineRule="auto"/>
      </w:pPr>
      <w:r>
        <w:rPr/>
        <w:t xml:space="preserve">Los permisos </w:t>
      </w:r>
      <w:r>
        <w:rPr>
          <w:b/>
        </w:rPr>
        <w:t xml:space="preserve">no son transferibles</w:t>
      </w:r>
      <w:r>
        <w:rPr/>
        <w:t xml:space="preserve"> entre progenitores, garantizando que ambos participan</w:t>
      </w:r>
    </w:p>
    <w:p>
      <w:pPr>
        <w:numPr>
          <w:ilvl w:val="0"/>
          <w:numId w:val="28"/>
        </w:numPr>
        <w:spacing w:lineRule="auto"/>
      </w:pPr>
      <w:r>
        <w:rPr/>
        <w:t xml:space="preserve">Las empresas no pueden discriminar a hombres que toman permiso de paternidad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Acceso igual a guardería pública y subvenciones de cuidado para ambos progenitores</w:t>
      </w:r>
    </w:p>
    <w:p>
      <w:pPr>
        <w:spacing w:after="210" w:lineRule="auto"/>
      </w:pPr>
      <w:r>
        <w:rPr>
          <w:b/>
        </w:rPr>
        <w:t xml:space="preserve">Justificación:</w:t>
      </w:r>
      <w:r>
        <w:rPr>
          <w:rFonts w:eastAsia="Georgia" w:cs="Georgia" w:ascii="Georgia" w:hAnsi="Georgia"/>
        </w:rPr>
        <w:t xml:space="preserve"> La crianza es responsabilidad compartida. Ambos progenitores deben poder estar presentes y cuidar sin discriminación.</w:t>
      </w:r>
    </w:p>
    <w:p>
      <w:pPr>
        <w:spacing w:line="271" w:before="240" w:lineRule="auto"/>
      </w:pPr>
      <w:bookmarkStart w:id="43" w:name="bm_10_5_cuotas_de_género_solo_si_5fe05a"/>
      <w:r>
        <w:rPr>
          <w:rFonts w:eastAsia="Georgia" w:cs="Georgia" w:ascii="Georgia" w:hAnsi="Georgia"/>
          <w:b/>
          <w:sz w:val="33"/>
        </w:rPr>
        <w:t xml:space="preserve">10.5 Cuotas de género solo si hay diferencia de competencia (no discriminación inversa)</w:t>
      </w:r>
      <w:bookmarkEnd w:id="43"/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Las cuotas de género en juntas directivas, consejos, puestos públicos, etc., </w:t>
      </w:r>
      <w:r>
        <w:rPr>
          <w:b/>
        </w:rPr>
        <w:t xml:space="preserve">solo se aplican cuando no hay pérdida de competencia</w:t>
      </w:r>
      <w:r>
        <w:rPr/>
        <w:t xml:space="preserve">, es decir: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Si hay candidatos igualmente competentes pero de distinto género, entonces se aplica cuota para diversidad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Si un género tiene candidatos más competentes, estos son elegidos sin cuota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Se prohíben las cuotas rígidas que obligan a elegir candidatos menos competentes</w:t>
      </w:r>
    </w:p>
    <w:p>
      <w:pPr>
        <w:spacing w:after="210" w:lineRule="auto"/>
      </w:pPr>
      <w:r>
        <w:rPr>
          <w:b/>
        </w:rPr>
        <w:t xml:space="preserve">Justificación:</w:t>
      </w:r>
      <w:r>
        <w:rPr>
          <w:rFonts w:eastAsia="Georgia" w:cs="Georgia" w:ascii="Georgia" w:hAnsi="Georgia"/>
        </w:rPr>
        <w:t xml:space="preserve"> La igualdad real no significa sacrificar competencia. Significa no discriminar sin causa legítima, pero tampoco imponer discriminación inversa.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bm_11_protección_integral_del_ciudadano"/>
      <w:r>
        <w:rPr>
          <w:rFonts w:eastAsia="Georgia" w:cs="Georgia" w:ascii="Georgia" w:hAnsi="Georgia"/>
          <w:b/>
          <w:sz w:val="42"/>
        </w:rPr>
        <w:t xml:space="preserve">11. Protección Integral del Ciudadano</w:t>
      </w:r>
      <w:bookmarkEnd w:id="44"/>
    </w:p>
    <w:p>
      <w:pPr>
        <w:spacing w:line="271" w:before="240" w:lineRule="auto"/>
      </w:pPr>
      <w:bookmarkStart w:id="45" w:name="bm_11_1_defensor_del_pueblo_refor_afbd63"/>
      <w:r>
        <w:rPr>
          <w:b/>
          <w:sz w:val="33"/>
        </w:rPr>
        <w:t xml:space="preserve">11.1 Defensor del pueblo reforzado e independiente</w:t>
      </w:r>
      <w:bookmarkEnd w:id="45"/>
    </w:p>
    <w:p>
      <w:pPr>
        <w:spacing w:after="210" w:lineRule="auto"/>
      </w:pPr>
      <w:r>
        <w:rPr>
          <w:b/>
        </w:rPr>
        <w:t xml:space="preserve">Propuesta:</w:t>
      </w:r>
      <w:r>
        <w:rPr/>
        <w:t xml:space="preserve"> Crear una </w:t>
      </w:r>
      <w:r>
        <w:rPr>
          <w:b/>
        </w:rPr>
        <w:t xml:space="preserve">Defensoría del Pueblo fuerte e independiente</w:t>
      </w:r>
      <w:r>
        <w:rPr/>
        <w:t xml:space="preserve"> con:</w:t>
      </w:r>
    </w:p>
    <w:p>
      <w:pPr>
        <w:numPr>
          <w:ilvl w:val="0"/>
          <w:numId w:val="30"/>
        </w:numPr>
        <w:spacing w:lineRule="auto"/>
      </w:pPr>
      <w:r>
        <w:rPr/>
        <w:t xml:space="preserve">Presupuesto suficiente para investigar denuncias de abuso administrativo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Poder de investigación expandido sobre cualquier organismo público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Poder vinculante</w:t>
      </w:r>
      <w:r>
        <w:rPr>
          <w:rFonts w:eastAsia="Georgia" w:cs="Georgia" w:ascii="Georgia" w:hAnsi="Georgia"/>
        </w:rPr>
        <w:t xml:space="preserve">: las recomendaciones del Defensor deben ser implementadas por la administración en plazo de 6 meses o justificar rechazos públicamente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Publicación trimestral de reportes de abuso administrativo, con nombres y responsables</w:t>
      </w:r>
    </w:p>
    <w:p>
      <w:pPr>
        <w:spacing w:after="210" w:lineRule="auto"/>
      </w:pPr>
      <w:r>
        <w:rPr>
          <w:b/>
        </w:rPr>
        <w:t xml:space="preserve">Objetivo:</w:t>
      </w:r>
      <w:r>
        <w:rPr>
          <w:rFonts w:eastAsia="Georgia" w:cs="Georgia" w:ascii="Georgia" w:hAnsi="Georgia"/>
        </w:rPr>
        <w:t xml:space="preserve"> Que ciudadanos tengan recurso rápido contra abuso de poder sin necesidad de abogado o juzgado.</w:t>
      </w:r>
    </w:p>
    <w:p>
      <w:pPr>
        <w:spacing w:line="271" w:before="240" w:lineRule="auto"/>
      </w:pPr>
      <w:bookmarkStart w:id="46" w:name="bm_11_2_derecho_a_información_tra_be1669"/>
      <w:r>
        <w:rPr>
          <w:rFonts w:eastAsia="Georgia" w:cs="Georgia" w:ascii="Georgia" w:hAnsi="Georgia"/>
          <w:b/>
          <w:sz w:val="33"/>
        </w:rPr>
        <w:t xml:space="preserve">11.2 Derecho a información transparente y acceso a datos públicos</w:t>
      </w:r>
      <w:bookmarkEnd w:id="46"/>
    </w:p>
    <w:p>
      <w:pPr>
        <w:spacing w:after="210" w:lineRule="auto"/>
      </w:pPr>
      <w:r>
        <w:rPr>
          <w:b/>
        </w:rPr>
        <w:t xml:space="preserve">Propuesta:</w:t>
      </w:r>
      <w:r>
        <w:rPr/>
        <w:t xml:space="preserve"> Establecer un derecho </w:t>
      </w:r>
      <w:r>
        <w:rPr>
          <w:b/>
        </w:rPr>
        <w:t xml:space="preserve">absoluto y expedito</w:t>
      </w:r>
      <w:r>
        <w:rPr>
          <w:rFonts w:eastAsia="Georgia" w:cs="Georgia" w:ascii="Georgia" w:hAnsi="Georgia"/>
        </w:rPr>
        <w:t xml:space="preserve"> de ciudadanos a acceder a información pública: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Toda información no clasificada de organismos públicos es accesible en plazo máximo de 2 semanas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Datos sobre gasto público, proyectos, contratos, y decisiones administrativas son </w:t>
      </w:r>
      <w:r>
        <w:rPr>
          <w:b/>
        </w:rPr>
        <w:t xml:space="preserve">públicos por defecto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Clasificación de "información sensible" solo aplica a casos excepcionales (seguridad nacional, privacidad individual)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Portal online centralizado donde toda administración sube datos: presupuestos, nóminas, contratos</w:t>
      </w:r>
    </w:p>
    <w:p>
      <w:pPr>
        <w:spacing w:after="210" w:lineRule="auto"/>
      </w:pPr>
      <w:r>
        <w:rPr>
          <w:b/>
        </w:rPr>
        <w:t xml:space="preserve">Justificación:</w:t>
      </w:r>
      <w:r>
        <w:rPr/>
        <w:t xml:space="preserve"> Un ciudadano no puede fiscalizar lo que no ve. Transparencia = control del abuso de poder.</w:t>
      </w:r>
    </w:p>
    <w:p>
      <w:pPr>
        <w:spacing w:line="271" w:before="240" w:lineRule="auto"/>
      </w:pPr>
      <w:bookmarkStart w:id="47" w:name="bm_11_3_protección_de_datos_perso_7e319b"/>
      <w:r>
        <w:rPr>
          <w:rFonts w:eastAsia="Georgia" w:cs="Georgia" w:ascii="Georgia" w:hAnsi="Georgia"/>
          <w:b/>
          <w:sz w:val="33"/>
        </w:rPr>
        <w:t xml:space="preserve">11.3 Protección de datos personales contra vigilancia excesiva</w:t>
      </w:r>
      <w:bookmarkEnd w:id="47"/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Prohibir técnicas de vigilancia masiva sin orden judicial específica: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La Policía Nacional, Guardia Civil y agencias de inteligencia </w:t>
      </w:r>
      <w:r>
        <w:rPr>
          <w:b/>
        </w:rPr>
        <w:t xml:space="preserve">no pueden monitorear ciudadanos sin causa probable</w:t>
      </w:r>
      <w:r>
        <w:rPr/>
        <w:t xml:space="preserve"> investigada por juez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Prohibición de almacenamiento masivo de datos biométricos (reconocimiento facial, gait analysis) sin consentimiento</w:t>
      </w:r>
    </w:p>
    <w:p>
      <w:pPr>
        <w:numPr>
          <w:ilvl w:val="0"/>
          <w:numId w:val="32"/>
        </w:numPr>
        <w:spacing w:lineRule="auto"/>
      </w:pPr>
      <w:r>
        <w:rPr/>
        <w:t xml:space="preserve">Ciudadanos tienen derecho a saber si sus datos son bajo vigilancia, con derecho a defensa legal</w:t>
      </w:r>
    </w:p>
    <w:p>
      <w:pPr>
        <w:spacing w:after="210" w:lineRule="auto"/>
      </w:pPr>
      <w:r>
        <w:rPr>
          <w:b/>
        </w:rPr>
        <w:t xml:space="preserve">Medidas: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Auditoría independiente anual de programas de vigilancia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Publicación de número de casos donde se usó vigilancia, qué delitos, cuántos fueron culpables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Sanciones penales para agentes que usan vigilancia sin autorización</w:t>
      </w:r>
    </w:p>
    <w:p>
      <w:pPr>
        <w:spacing w:after="210" w:lineRule="auto"/>
      </w:pPr>
      <w:r>
        <w:rPr>
          <w:b/>
        </w:rPr>
        <w:t xml:space="preserve">Justificación:</w:t>
      </w:r>
      <w:r>
        <w:rPr/>
        <w:t xml:space="preserve"> Una democracia requiere privacidad. La vigilancia masiva facilita autoritarismo.</w:t>
      </w:r>
    </w:p>
    <w:p>
      <w:pPr>
        <w:spacing w:line="271" w:before="240" w:lineRule="auto"/>
      </w:pPr>
      <w:bookmarkStart w:id="48" w:name="bm_11_4_seguridad_en_espacios_públicos"/>
      <w:r>
        <w:rPr>
          <w:rFonts w:eastAsia="Georgia" w:cs="Georgia" w:ascii="Georgia" w:hAnsi="Georgia"/>
          <w:b/>
          <w:sz w:val="33"/>
        </w:rPr>
        <w:t xml:space="preserve">11.4 Seguridad en espacios públicos</w:t>
      </w:r>
      <w:bookmarkEnd w:id="48"/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Garantizar que ciudadanos pueden transitar espacios públicos sin miedo: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Refuerzo de policía de proximidad en barrios conflictivos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Iluminación adecuada en calles, parques y transporte público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Cámaras de vigilancia </w:t>
      </w:r>
      <w:r>
        <w:rPr>
          <w:b/>
        </w:rPr>
        <w:t xml:space="preserve">con aviso previo</w:t>
      </w:r>
      <w:r>
        <w:rPr>
          <w:rFonts w:eastAsia="Georgia" w:cs="Georgia" w:ascii="Georgia" w:hAnsi="Georgia"/>
        </w:rPr>
        <w:t xml:space="preserve"> en espacios públicos (no ocultas)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Protocolo claro para denunciar inseguridad y respuesta policial en máximo 48 horas</w:t>
      </w:r>
    </w:p>
    <w:p>
      <w:pPr>
        <w:spacing w:after="210" w:lineRule="auto"/>
      </w:pPr>
      <w:r>
        <w:rPr>
          <w:b/>
        </w:rPr>
        <w:t xml:space="preserve">Objetivo:</w:t>
      </w:r>
      <w:r>
        <w:rPr>
          <w:rFonts w:eastAsia="Georgia" w:cs="Georgia" w:ascii="Georgia" w:hAnsi="Georgia"/>
        </w:rPr>
        <w:t xml:space="preserve"> Que ciudadanos puedan caminar, usar transporte público y espacios públicos sin miedo a agresión.</w:t>
      </w:r>
    </w:p>
    <w:p>
      <w:pPr>
        <w:spacing w:line="271" w:before="240" w:lineRule="auto"/>
      </w:pPr>
      <w:bookmarkStart w:id="49" w:name="bm_11_5_protección_contra_abuso_policial"/>
      <w:r>
        <w:rPr>
          <w:rFonts w:eastAsia="Georgia" w:cs="Georgia" w:ascii="Georgia" w:hAnsi="Georgia"/>
          <w:b/>
          <w:sz w:val="33"/>
        </w:rPr>
        <w:t xml:space="preserve">11.5 Protección contra abuso policial</w:t>
      </w:r>
      <w:bookmarkEnd w:id="49"/>
    </w:p>
    <w:p>
      <w:pPr>
        <w:spacing w:after="210" w:lineRule="auto"/>
      </w:pPr>
      <w:r>
        <w:rPr>
          <w:b/>
        </w:rPr>
        <w:t xml:space="preserve">Propuesta:</w:t>
      </w:r>
      <w:r>
        <w:rPr/>
        <w:t xml:space="preserve"> Crear mecanismos claros de responsabilidad de fuerzas de seguridad: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Todo uso de fuerza por policía debe ser documentado y reportado</w:t>
      </w:r>
    </w:p>
    <w:p>
      <w:pPr>
        <w:numPr>
          <w:ilvl w:val="0"/>
          <w:numId w:val="35"/>
        </w:numPr>
        <w:spacing w:lineRule="auto"/>
      </w:pPr>
      <w:r>
        <w:rPr/>
        <w:t xml:space="preserve">Exceso de fuerza da derecho a demanda civil y disciplinaria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Cambio de carga de prueba: si hay lesión sin resistencia aparente, policía debe justificar fuerza usada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Comisión independiente investiga casos de muerte en custodia o lesiones graves por policía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Abogado designado de oficio para víctimas de abuso policial</w:t>
      </w:r>
    </w:p>
    <w:p>
      <w:pPr>
        <w:spacing w:after="210" w:lineRule="auto"/>
      </w:pPr>
      <w:r>
        <w:rPr>
          <w:b/>
        </w:rPr>
        <w:t xml:space="preserve">Objetivo:</w:t>
      </w:r>
      <w:r>
        <w:rPr>
          <w:rFonts w:eastAsia="Georgia" w:cs="Georgia" w:ascii="Georgia" w:hAnsi="Georgia"/>
        </w:rPr>
        <w:t xml:space="preserve"> Que policía actúe con responsabilidad sabiendo que abuso será investigado.</w:t>
      </w:r>
    </w:p>
    <w:p>
      <w:pPr>
        <w:spacing w:line="271" w:before="240" w:lineRule="auto"/>
      </w:pPr>
      <w:bookmarkStart w:id="50" w:name="bm_11_6_acceso_a_justicia_rápida_5ee540"/>
      <w:r>
        <w:rPr>
          <w:rFonts w:eastAsia="Georgia" w:cs="Georgia" w:ascii="Georgia" w:hAnsi="Georgia"/>
          <w:b/>
          <w:sz w:val="33"/>
        </w:rPr>
        <w:t xml:space="preserve">11.6 Acceso a justicia rápida y gratuita</w:t>
      </w:r>
      <w:bookmarkEnd w:id="50"/>
    </w:p>
    <w:p>
      <w:pPr>
        <w:spacing w:after="210" w:lineRule="auto"/>
      </w:pPr>
      <w:r>
        <w:rPr>
          <w:b/>
        </w:rPr>
        <w:t xml:space="preserve">Propuesta:</w:t>
      </w:r>
      <w:r>
        <w:rPr/>
        <w:t xml:space="preserve"> Garantizar acceso a justicia sin depender de riqueza:</w:t>
      </w:r>
    </w:p>
    <w:p>
      <w:pPr>
        <w:numPr>
          <w:ilvl w:val="0"/>
          <w:numId w:val="36"/>
        </w:numPr>
        <w:spacing w:lineRule="auto"/>
      </w:pPr>
      <w:r>
        <w:rPr/>
        <w:t xml:space="preserve">Abogados de oficio de calidad para quienes no pueden pagar (no desamparados)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Eliminación de tasas judiciales para personas sin recursos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Justicia rápida: plazos máximos de 6 meses para sentencias en litigios civiles menores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Mediación previa gratuita en conflictos vecinales, laborales y comerciales antes de juicio</w:t>
      </w:r>
    </w:p>
    <w:p>
      <w:pPr>
        <w:spacing w:after="210" w:lineRule="auto"/>
      </w:pPr>
      <w:r>
        <w:rPr>
          <w:b/>
        </w:rPr>
        <w:t xml:space="preserve">Objetivo:</w:t>
      </w:r>
      <w:r>
        <w:rPr/>
        <w:t xml:space="preserve"> Que un trabajador pueda defenderse judicialmente sin gastar fortuna.</w:t>
      </w:r>
    </w:p>
    <w:p>
      <w:pPr>
        <w:spacing w:line="271" w:before="240" w:lineRule="auto"/>
      </w:pPr>
      <w:bookmarkStart w:id="51" w:name="bm_11_7_protección_de_consumidores"/>
      <w:r>
        <w:rPr>
          <w:rFonts w:eastAsia="Georgia" w:cs="Georgia" w:ascii="Georgia" w:hAnsi="Georgia"/>
          <w:b/>
          <w:sz w:val="33"/>
        </w:rPr>
        <w:t xml:space="preserve">11.7 Protección de consumidores</w:t>
      </w:r>
      <w:bookmarkEnd w:id="51"/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Crear protección efectiva contra estafas y prácticas abusivas: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Agencia de protección de consumidores reforzada con poder de investigación e imposición de sanciones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Derecho de devolución sin causa en plazo de 30 días para compras online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Prohibición de cláusulas contractuales abusivas (letras pequeñas injustas, cambios unilaterales de términos)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Registro público de empresas sancionadas por estafa o mala praxis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Compensación obligatoria por daño al consumidor</w:t>
      </w:r>
    </w:p>
    <w:p>
      <w:pPr>
        <w:spacing w:after="210" w:lineRule="auto"/>
      </w:pPr>
      <w:r>
        <w:rPr>
          <w:b/>
        </w:rPr>
        <w:t xml:space="preserve">Objetivo:</w:t>
      </w:r>
      <w:r>
        <w:rPr>
          <w:rFonts w:eastAsia="Georgia" w:cs="Georgia" w:ascii="Georgia" w:hAnsi="Georgia"/>
        </w:rPr>
        <w:t xml:space="preserve"> Que empresas no abusen de desinformación o ventaja contractual.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bm_12_ayudas_al_nacional_y_priori_52673d"/>
      <w:r>
        <w:rPr>
          <w:rFonts w:eastAsia="Georgia" w:cs="Georgia" w:ascii="Georgia" w:hAnsi="Georgia"/>
          <w:b/>
          <w:sz w:val="42"/>
        </w:rPr>
        <w:t xml:space="preserve">12. Ayudas al Nacional y Prioridad de la Familia Española</w:t>
      </w:r>
      <w:bookmarkEnd w:id="52"/>
    </w:p>
    <w:p>
      <w:pPr>
        <w:spacing w:line="271" w:before="240" w:lineRule="auto"/>
      </w:pPr>
      <w:bookmarkStart w:id="53" w:name="bm_12_1_vivienda_prioritaria_para_b8e8ff"/>
      <w:r>
        <w:rPr>
          <w:rFonts w:eastAsia="Georgia" w:cs="Georgia" w:ascii="Georgia" w:hAnsi="Georgia"/>
          <w:b/>
          <w:sz w:val="33"/>
        </w:rPr>
        <w:t xml:space="preserve">12.1 Vivienda prioritaria para españoles y residentes legales</w:t>
      </w:r>
      <w:bookmarkEnd w:id="53"/>
    </w:p>
    <w:p>
      <w:pPr>
        <w:spacing w:after="210" w:lineRule="auto"/>
      </w:pPr>
      <w:r>
        <w:rPr>
          <w:b/>
        </w:rPr>
        <w:t xml:space="preserve">Propuesta:</w:t>
      </w:r>
      <w:r>
        <w:rPr/>
        <w:t xml:space="preserve"> Establecer que una </w:t>
      </w:r>
      <w:r>
        <w:rPr>
          <w:b/>
        </w:rPr>
        <w:t xml:space="preserve">reserva del 60-70% de vivienda pública y subvencionada</w:t>
      </w:r>
      <w:r>
        <w:rPr>
          <w:rFonts w:eastAsia="Georgia" w:cs="Georgia" w:ascii="Georgia" w:hAnsi="Georgia"/>
        </w:rPr>
        <w:t xml:space="preserve"> está destinada prioritariamente a: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Ciudadanos españoles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Residentes legales con +5 años de residencia legal ininterrumpida</w:t>
      </w:r>
    </w:p>
    <w:p>
      <w:pPr>
        <w:spacing w:after="210" w:lineRule="auto"/>
      </w:pPr>
      <w:r>
        <w:rPr>
          <w:b/>
        </w:rPr>
        <w:t xml:space="preserve">Medidas: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Las viviendas protegidas se adjudican por sorteo o meritorio entre españoles y residentes legales estables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Inmigrantes recién llegados acceden a las restantes si cumplen requisitos económicos</w:t>
      </w:r>
    </w:p>
    <w:p>
      <w:pPr>
        <w:numPr>
          <w:ilvl w:val="0"/>
          <w:numId w:val="39"/>
        </w:numPr>
        <w:spacing w:lineRule="auto"/>
      </w:pPr>
      <w:r>
        <w:rPr/>
        <w:t xml:space="preserve">Ayudas al alquiler prioritarias para nacionales y residentes legales</w:t>
      </w:r>
    </w:p>
    <w:p>
      <w:pPr>
        <w:spacing w:after="210" w:lineRule="auto"/>
      </w:pPr>
      <w:r>
        <w:rPr>
          <w:b/>
        </w:rPr>
        <w:t xml:space="preserve">Justificación:</w:t>
      </w:r>
      <w:r>
        <w:rPr>
          <w:rFonts w:eastAsia="Georgia" w:cs="Georgia" w:ascii="Georgia" w:hAnsi="Georgia"/>
        </w:rPr>
        <w:t xml:space="preserve"> Los recursos de vivienda pública son limitados. Prioridad a quien contribuye impuestos hace años.</w:t>
      </w:r>
    </w:p>
    <w:p>
      <w:pPr>
        <w:spacing w:line="271" w:before="240" w:lineRule="auto"/>
      </w:pPr>
      <w:bookmarkStart w:id="54" w:name="bm_12_2_cheque_vivienda_para_jóve_329845"/>
      <w:r>
        <w:rPr>
          <w:rFonts w:eastAsia="Georgia" w:cs="Georgia" w:ascii="Georgia" w:hAnsi="Georgia"/>
          <w:b/>
          <w:sz w:val="33"/>
        </w:rPr>
        <w:t xml:space="preserve">12.2 Cheque vivienda para jóvenes españoles</w:t>
      </w:r>
      <w:bookmarkEnd w:id="54"/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Ayuda directa no reembolsable para jóvenes españoles: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1.500 a 2.000 euros</w:t>
      </w:r>
      <w:r>
        <w:rPr>
          <w:rFonts w:eastAsia="Georgia" w:cs="Georgia" w:ascii="Georgia" w:hAnsi="Georgia"/>
        </w:rPr>
        <w:t xml:space="preserve"> para menores de 35 años ciudadanos españoles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Bonificación en hipoteca: reducción de tipos de interés para primera vivienda de jóvenes españoles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Exención fiscal: desgravación en IRPF de hasta 3.000 euros en años de compra/reforma de vivienda habitual</w:t>
      </w:r>
    </w:p>
    <w:p>
      <w:pPr>
        <w:spacing w:after="210" w:lineRule="auto"/>
      </w:pPr>
      <w:r>
        <w:rPr>
          <w:b/>
        </w:rPr>
        <w:t xml:space="preserve">Objetivo:</w:t>
      </w:r>
      <w:r>
        <w:rPr>
          <w:rFonts w:eastAsia="Georgia" w:cs="Georgia" w:ascii="Georgia" w:hAnsi="Georgia"/>
        </w:rPr>
        <w:t xml:space="preserve"> Facilitar emancipación de jóvenes españoles sin hipotecarse eternamente.</w:t>
      </w:r>
    </w:p>
    <w:p>
      <w:pPr>
        <w:spacing w:line="271" w:before="240" w:lineRule="auto"/>
      </w:pPr>
      <w:bookmarkStart w:id="55" w:name="bm_12_3_bonificaciones_en_suminis_41c3c5"/>
      <w:r>
        <w:rPr>
          <w:rFonts w:eastAsia="Georgia" w:cs="Georgia" w:ascii="Georgia" w:hAnsi="Georgia"/>
          <w:b/>
          <w:sz w:val="33"/>
        </w:rPr>
        <w:t xml:space="preserve">12.3 Bonificaciones en suministros básicos para familias españolas</w:t>
      </w:r>
      <w:bookmarkEnd w:id="55"/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Descuentos en servicios básicos enfocados en familias españolas con menores:</w:t>
      </w:r>
    </w:p>
    <w:p>
      <w:pPr>
        <w:numPr>
          <w:ilvl w:val="0"/>
          <w:numId w:val="41"/>
        </w:numPr>
        <w:spacing w:lineRule="auto"/>
      </w:pPr>
      <w:r>
        <w:rPr/>
        <w:t xml:space="preserve">Descuento del 20% en luz y agua para familias numerosas (3+ hijos)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Bono de transporte público gratuito para padres acompañando menores a escuela</w:t>
      </w:r>
    </w:p>
    <w:p>
      <w:pPr>
        <w:numPr>
          <w:ilvl w:val="0"/>
          <w:numId w:val="41"/>
        </w:numPr>
        <w:spacing w:lineRule="auto"/>
      </w:pPr>
      <w:r>
        <w:rPr/>
        <w:t xml:space="preserve">Descuento en libros de texto y material escolar (IVA 0%)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Acceso prioritario a guardería pública y subvenciones en guardería privada</w:t>
      </w:r>
    </w:p>
    <w:p>
      <w:pPr>
        <w:spacing w:after="210" w:lineRule="auto"/>
      </w:pPr>
      <w:r>
        <w:rPr>
          <w:b/>
        </w:rPr>
        <w:t xml:space="preserve">Objetivo:</w:t>
      </w:r>
      <w:r>
        <w:rPr/>
        <w:t xml:space="preserve"> Aliviar gasto en familias con hijos.</w:t>
      </w:r>
    </w:p>
    <w:p>
      <w:pPr>
        <w:spacing w:line="271" w:before="240" w:lineRule="auto"/>
      </w:pPr>
      <w:bookmarkStart w:id="56" w:name="bm_12_4_recorte_de_ayudas_a_inmig_b6fc73"/>
      <w:r>
        <w:rPr>
          <w:rFonts w:eastAsia="Georgia" w:cs="Georgia" w:ascii="Georgia" w:hAnsi="Georgia"/>
          <w:b/>
          <w:sz w:val="33"/>
        </w:rPr>
        <w:t xml:space="preserve">12.4 Recorte de ayudas a inmigrantes irregulares, ampliación a nacionales</w:t>
      </w:r>
      <w:bookmarkEnd w:id="56"/>
    </w:p>
    <w:p>
      <w:pPr>
        <w:spacing w:after="210" w:lineRule="auto"/>
      </w:pPr>
      <w:r>
        <w:rPr>
          <w:b/>
        </w:rPr>
        <w:t xml:space="preserve">Propuesta: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Eliminar completamente prestaciones no contributivas a inmigrantes en situación ilegal</w:t>
      </w:r>
      <w:r>
        <w:rPr>
          <w:rFonts w:eastAsia="Georgia" w:cs="Georgia" w:ascii="Georgia" w:hAnsi="Georgia"/>
        </w:rPr>
        <w:t xml:space="preserve">: rentas autonómicas, ayudas al transporte, renta básica temporal, etc.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Mantener solo atención sanitaria de emergencia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Reasignar estos fondos a familias españolas</w:t>
      </w:r>
      <w:r>
        <w:rPr>
          <w:rFonts w:eastAsia="Georgia" w:cs="Georgia" w:ascii="Georgia" w:hAnsi="Georgia"/>
        </w:rPr>
        <w:t xml:space="preserve">: ampliación de ayudas por hijo, bonificaciones en servicios, vivienda</w:t>
      </w:r>
    </w:p>
    <w:p>
      <w:pPr>
        <w:spacing w:after="210" w:lineRule="auto"/>
      </w:pPr>
      <w:r>
        <w:rPr>
          <w:b/>
        </w:rPr>
        <w:t xml:space="preserve">Justificación:</w:t>
      </w:r>
      <w:r>
        <w:rPr>
          <w:rFonts w:eastAsia="Georgia" w:cs="Georgia" w:ascii="Georgia" w:hAnsi="Georgia"/>
        </w:rPr>
        <w:t xml:space="preserve"> Los recursos son limitados. Quien contribuye legalmente debe tener prioridad sobre quien está de forma ilegal.</w:t>
      </w:r>
    </w:p>
    <w:p>
      <w:pPr>
        <w:spacing w:line="271" w:before="240" w:lineRule="auto"/>
      </w:pPr>
      <w:bookmarkStart w:id="57" w:name="bm_12_5_ayudas_reforzadas_a_famil_98c98a"/>
      <w:r>
        <w:rPr>
          <w:rFonts w:eastAsia="Georgia" w:cs="Georgia" w:ascii="Georgia" w:hAnsi="Georgia"/>
          <w:b/>
          <w:sz w:val="33"/>
        </w:rPr>
        <w:t xml:space="preserve">12.5 Ayudas reforzadas a familias numerosas españolas</w:t>
      </w:r>
      <w:bookmarkEnd w:id="57"/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Medidas directas para familias con múltiples hijos: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Cheque por hijo</w:t>
      </w:r>
      <w:r>
        <w:rPr>
          <w:rFonts w:eastAsia="Georgia" w:cs="Georgia" w:ascii="Georgia" w:hAnsi="Georgia"/>
        </w:rPr>
        <w:t xml:space="preserve">: 100 euros mensuales por cada hijo tras el tercero, hasta mayoría de edad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Bonificación en IRPF: desgravación progresiva por número de hijos (50€ por hijo tercero, 75€ por cuarto, etc.)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Acceso prioritario a vivienda pública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Exención de tasas escolares, libros y material</w:t>
      </w:r>
    </w:p>
    <w:p>
      <w:pPr>
        <w:numPr>
          <w:ilvl w:val="0"/>
          <w:numId w:val="43"/>
        </w:numPr>
        <w:spacing w:lineRule="auto"/>
      </w:pPr>
      <w:r>
        <w:rPr/>
        <w:t xml:space="preserve">Descuentos en transporte, museos y actividades culturales</w:t>
      </w:r>
    </w:p>
    <w:p>
      <w:pPr>
        <w:spacing w:after="210" w:lineRule="auto"/>
      </w:pPr>
      <w:r>
        <w:rPr>
          <w:b/>
        </w:rPr>
        <w:t xml:space="preserve">Objetivo:</w:t>
      </w:r>
      <w:r>
        <w:rPr/>
        <w:t xml:space="preserve"> Incentivar natalidad y apoyar familias que eligen tener varios hijos.</w:t>
      </w:r>
    </w:p>
    <w:p>
      <w:pPr>
        <w:spacing w:line="271" w:before="240" w:lineRule="auto"/>
      </w:pPr>
      <w:bookmarkStart w:id="58" w:name="bm_12_6_prioridad_en_empleo_públi_6e3077"/>
      <w:r>
        <w:rPr>
          <w:rFonts w:eastAsia="Georgia" w:cs="Georgia" w:ascii="Georgia" w:hAnsi="Georgia"/>
          <w:b/>
          <w:sz w:val="33"/>
        </w:rPr>
        <w:t xml:space="preserve">12.6 Prioridad en empleo público para españoles y residentes legales</w:t>
      </w:r>
      <w:bookmarkEnd w:id="58"/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Garantizar que empleos públicos </w:t>
      </w:r>
      <w:r>
        <w:rPr>
          <w:b/>
        </w:rPr>
        <w:t xml:space="preserve">van principalmente a nacionales y residentes legales estables</w:t>
      </w:r>
      <w:r>
        <w:rPr/>
        <w:t xml:space="preserve">: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70% mínimo de puestos públicos</w:t>
      </w:r>
      <w:r>
        <w:rPr>
          <w:rFonts w:eastAsia="Georgia" w:cs="Georgia" w:ascii="Georgia" w:hAnsi="Georgia"/>
        </w:rPr>
        <w:t xml:space="preserve"> se reservan para españoles y residentes legales de +10 años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20% pueden ser para residentes legales de 5-10 años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10% máximo para otros residentes legales</w:t>
      </w:r>
    </w:p>
    <w:p>
      <w:pPr>
        <w:numPr>
          <w:ilvl w:val="0"/>
          <w:numId w:val="44"/>
        </w:numPr>
        <w:spacing w:lineRule="auto"/>
      </w:pPr>
      <w:r>
        <w:rPr/>
        <w:t xml:space="preserve">Respeto a normativa de la UE: no se discrimina a ciudadanos UE</w:t>
      </w:r>
    </w:p>
    <w:p>
      <w:pPr>
        <w:spacing w:after="210" w:lineRule="auto"/>
      </w:pPr>
      <w:r>
        <w:rPr>
          <w:b/>
        </w:rPr>
        <w:t xml:space="preserve">Medidas: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Acceso prioritario a cursos de formación financiados con fondos públicos para nacionales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Bolsas de empleo público priorizan a españoles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Oposiciones abiertas a EU y españoles, pero puntuación preferente para españoles en igualdad de méritos</w:t>
      </w:r>
    </w:p>
    <w:p>
      <w:pPr>
        <w:spacing w:after="210" w:lineRule="auto"/>
      </w:pPr>
      <w:r>
        <w:rPr>
          <w:b/>
        </w:rPr>
        <w:t xml:space="preserve">Justificación:</w:t>
      </w:r>
      <w:r>
        <w:rPr>
          <w:rFonts w:eastAsia="Georgia" w:cs="Georgia" w:ascii="Georgia" w:hAnsi="Georgia"/>
        </w:rPr>
        <w:t xml:space="preserve"> Los empleos públicos financiados con impuestos deben prioritariamente ir a quienes contribuyen desde hace años.</w:t>
      </w:r>
    </w:p>
    <w:p>
      <w:pPr>
        <w:spacing w:line="271" w:before="240" w:lineRule="auto"/>
      </w:pPr>
      <w:bookmarkStart w:id="59" w:name="bm_12_7_control_de_compra_de_vivi_1dd354"/>
      <w:r>
        <w:rPr>
          <w:b/>
          <w:sz w:val="33"/>
        </w:rPr>
        <w:t xml:space="preserve">12.7 Control de compra de vivienda por fondos y extranjeros</w:t>
      </w:r>
      <w:bookmarkEnd w:id="59"/>
    </w:p>
    <w:p>
      <w:pPr>
        <w:spacing w:after="210" w:lineRule="auto"/>
      </w:pPr>
      <w:r>
        <w:rPr>
          <w:b/>
        </w:rPr>
        <w:t xml:space="preserve">Propuesta:</w:t>
      </w:r>
      <w:r>
        <w:rPr>
          <w:rFonts w:eastAsia="Georgia" w:cs="Georgia" w:ascii="Georgia" w:hAnsi="Georgia"/>
        </w:rPr>
        <w:t xml:space="preserve"> Proteger acceso a vivienda para españoles frente a especulación: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Recargo fiscal del 15%</w:t>
      </w:r>
      <w:r>
        <w:rPr>
          <w:rFonts w:eastAsia="Georgia" w:cs="Georgia" w:ascii="Georgia" w:hAnsi="Georgia"/>
        </w:rPr>
        <w:t xml:space="preserve"> a grandes corporaciones (fondos de inversión, fondos extranjeros) que compren vivienda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Prohibición de compra masiva de vivienda por fondos en zonas de crisis habitacional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Preferencia de compra para residentes locales en caso de venta de vivienda pública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Limitación de compra por extranjeros no residentes: máximo 1 vivienda, con residencia obligatoria</w:t>
      </w:r>
    </w:p>
    <w:p>
      <w:pPr>
        <w:spacing w:after="210" w:lineRule="auto"/>
      </w:pPr>
      <w:r>
        <w:rPr>
          <w:b/>
        </w:rPr>
        <w:t xml:space="preserve">Objetivo:</w:t>
      </w:r>
      <w:r>
        <w:rPr>
          <w:rFonts w:eastAsia="Georgia" w:cs="Georgia" w:ascii="Georgia" w:hAnsi="Georgia"/>
        </w:rPr>
        <w:t xml:space="preserve"> Evitar que especuladores extranjeros encarezcan vivienda para españoles.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0" w:name="bm_13_valores_fundamentales_del_programa"/>
      <w:r>
        <w:rPr>
          <w:b/>
          <w:sz w:val="42"/>
        </w:rPr>
        <w:t xml:space="preserve">13. Valores Fundamentales del Programa</w:t>
      </w:r>
      <w:bookmarkEnd w:id="60"/>
    </w:p>
    <w:p>
      <w:pPr>
        <w:spacing w:after="210" w:lineRule="auto"/>
      </w:pPr>
      <w:r>
        <w:rPr/>
        <w:t xml:space="preserve">Este programa electoral se basa en los siguientes principios inviolables:</w:t>
      </w:r>
    </w:p>
    <w:p>
      <w:pPr>
        <w:numPr>
          <w:ilvl w:val="0"/>
          <w:numId w:val="47"/>
        </w:numPr>
        <w:spacing w:after="210" w:lineRule="auto"/>
      </w:pPr>
      <w:r>
        <w:rPr>
          <w:b/>
        </w:rPr>
        <w:t xml:space="preserve">Seguridad pública como derecho fundamental:</w:t>
      </w:r>
      <w:r>
        <w:rPr>
          <w:rFonts w:eastAsia="Georgia" w:cs="Georgia" w:ascii="Georgia" w:hAnsi="Georgia"/>
        </w:rPr>
        <w:t xml:space="preserve"> Todo ciudadano tiene derecho a vivir sin miedo en su barrio, comunidad y transporte público.</w:t>
      </w:r>
    </w:p>
    <w:p>
      <w:pPr>
        <w:numPr>
          <w:ilvl w:val="0"/>
          <w:numId w:val="47"/>
        </w:numPr>
        <w:spacing w:after="210" w:lineRule="auto"/>
      </w:pPr>
      <w:r>
        <w:rPr>
          <w:b/>
        </w:rPr>
        <w:t xml:space="preserve">Justicia proporcional:</w:t>
      </w:r>
      <w:r>
        <w:rPr>
          <w:rFonts w:eastAsia="Georgia" w:cs="Georgia" w:ascii="Georgia" w:hAnsi="Georgia"/>
        </w:rPr>
        <w:t xml:space="preserve"> Las penas deben ser graves para delitos graves, de forma que se garantice la disuasión y reparación de víctimas.</w:t>
      </w:r>
    </w:p>
    <w:p>
      <w:pPr>
        <w:numPr>
          <w:ilvl w:val="0"/>
          <w:numId w:val="47"/>
        </w:numPr>
        <w:spacing w:after="210" w:lineRule="auto"/>
      </w:pPr>
      <w:r>
        <w:rPr>
          <w:b/>
        </w:rPr>
        <w:t xml:space="preserve">Igualdad ante la ley:</w:t>
      </w:r>
      <w:r>
        <w:rPr>
          <w:rFonts w:eastAsia="Georgia" w:cs="Georgia" w:ascii="Georgia" w:hAnsi="Georgia"/>
        </w:rPr>
        <w:t xml:space="preserve"> No importa tu género, sexo, religión u origen. Si cometes un delito grave, las consecuencias son las mismas. Y si eres un ciudadano legal, tienes los mismos derechos.</w:t>
      </w:r>
    </w:p>
    <w:p>
      <w:pPr>
        <w:numPr>
          <w:ilvl w:val="0"/>
          <w:numId w:val="47"/>
        </w:numPr>
        <w:spacing w:after="210" w:lineRule="auto"/>
      </w:pPr>
      <w:r>
        <w:rPr>
          <w:b/>
        </w:rPr>
        <w:t xml:space="preserve">Soberanía estatal:</w:t>
      </w:r>
      <w:r>
        <w:rPr>
          <w:rFonts w:eastAsia="Georgia" w:cs="Georgia" w:ascii="Georgia" w:hAnsi="Georgia"/>
        </w:rPr>
        <w:t xml:space="preserve"> Un país tiene derecho a decidir quién entra en su territorio, bajo qué condiciones y qué pasa si se incumple la ley.</w:t>
      </w:r>
    </w:p>
    <w:p>
      <w:pPr>
        <w:numPr>
          <w:ilvl w:val="0"/>
          <w:numId w:val="47"/>
        </w:numPr>
        <w:spacing w:after="210" w:lineRule="auto"/>
      </w:pPr>
      <w:r>
        <w:rPr>
          <w:b/>
        </w:rPr>
        <w:t xml:space="preserve">Protección de las víctimas:</w:t>
      </w:r>
      <w:r>
        <w:rPr>
          <w:rFonts w:eastAsia="Georgia" w:cs="Georgia" w:ascii="Georgia" w:hAnsi="Georgia"/>
        </w:rPr>
        <w:t xml:space="preserve"> Todas las víctimas merecen justicia, sin importar su género. Hombres, mujeres, menores —todos tienen derecho a ser protegidos.</w:t>
      </w:r>
    </w:p>
    <w:p>
      <w:pPr>
        <w:numPr>
          <w:ilvl w:val="0"/>
          <w:numId w:val="47"/>
        </w:numPr>
        <w:spacing w:after="210" w:lineRule="auto"/>
      </w:pPr>
      <w:r>
        <w:rPr>
          <w:b/>
        </w:rPr>
        <w:t xml:space="preserve">Libertad económica:</w:t>
      </w:r>
      <w:r>
        <w:rPr/>
        <w:t xml:space="preserve"> La clase media debe poder disfrutar de su trabajo sin que impuestos excesivos le roben su futuro.</w:t>
      </w:r>
    </w:p>
    <w:p>
      <w:pPr>
        <w:numPr>
          <w:ilvl w:val="0"/>
          <w:numId w:val="47"/>
        </w:numPr>
        <w:spacing w:after="210" w:lineRule="auto"/>
      </w:pPr>
      <w:r>
        <w:rPr>
          <w:b/>
        </w:rPr>
        <w:t xml:space="preserve">Identidad e integración:</w:t>
      </w:r>
      <w:r>
        <w:rPr>
          <w:rFonts w:eastAsia="Georgia" w:cs="Georgia" w:ascii="Georgia" w:hAnsi="Georgia"/>
        </w:rPr>
        <w:t xml:space="preserve"> La seguridad pública y la identificación facial son pilares de la convivencia social. La integración significa respetar las leyes españolas.</w:t>
      </w:r>
    </w:p>
    <w:p>
      <w:pPr>
        <w:numPr>
          <w:ilvl w:val="0"/>
          <w:numId w:val="47"/>
        </w:numPr>
        <w:spacing w:after="210" w:lineRule="auto"/>
      </w:pPr>
      <w:r>
        <w:rPr>
          <w:b/>
        </w:rPr>
        <w:t xml:space="preserve">Transparencia:</w:t>
      </w:r>
      <w:r>
        <w:rPr>
          <w:rFonts w:eastAsia="Georgia" w:cs="Georgia" w:ascii="Georgia" w:hAnsi="Georgia"/>
        </w:rPr>
        <w:t xml:space="preserve"> Los datos de criminalidad, delincuentes y víctimas deben ser públicos, para que ciudadanía y medios puedan fiscalizar.</w:t>
      </w:r>
    </w:p>
    <w:p>
      <w:pPr>
        <w:numPr>
          <w:ilvl w:val="0"/>
          <w:numId w:val="47"/>
        </w:numPr>
        <w:spacing w:after="210" w:lineRule="auto"/>
      </w:pPr>
      <w:r>
        <w:rPr>
          <w:b/>
        </w:rPr>
        <w:t xml:space="preserve">Igualdad real, no discriminación:</w:t>
      </w:r>
      <w:r>
        <w:rPr>
          <w:rFonts w:eastAsia="Georgia" w:cs="Georgia" w:ascii="Georgia" w:hAnsi="Georgia"/>
        </w:rPr>
        <w:t xml:space="preserve"> Hombres y mujeres merecen protección igual, derechos iguales, sin discriminación inversa que favorezca a unos sobre otros sin causa legítima.</w:t>
      </w:r>
    </w:p>
    <w:p>
      <w:pPr>
        <w:numPr>
          <w:ilvl w:val="0"/>
          <w:numId w:val="47"/>
        </w:numPr>
        <w:spacing w:after="210" w:lineRule="auto"/>
      </w:pPr>
      <w:r>
        <w:rPr>
          <w:b/>
        </w:rPr>
        <w:t xml:space="preserve">Derechos de ciudadanos:</w:t>
      </w:r>
      <w:r>
        <w:rPr>
          <w:rFonts w:eastAsia="Georgia" w:cs="Georgia" w:ascii="Georgia" w:hAnsi="Georgia"/>
        </w:rPr>
        <w:t xml:space="preserve"> Quienes son legales, contribuyen y cumplen merecen acceso prioritario a recursos públicos (vivienda, empleo, ayudas) frente a quienes están fuera del sistema legal.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1" w:name="bm_14_implementación_temporal"/>
      <w:r>
        <w:rPr>
          <w:rFonts w:eastAsia="Georgia" w:cs="Georgia" w:ascii="Georgia" w:hAnsi="Georgia"/>
          <w:b/>
          <w:sz w:val="42"/>
        </w:rPr>
        <w:t xml:space="preserve">14. Implementación Temporal</w:t>
      </w:r>
      <w:bookmarkEnd w:id="61"/>
    </w:p>
    <w:p>
      <w:pPr>
        <w:spacing w:after="210" w:lineRule="auto"/>
      </w:pPr>
      <w:r>
        <w:rPr>
          <w:b/>
        </w:rPr>
        <w:t xml:space="preserve">Fase 1 (Primeros 100 días):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Aprobación legislativa de cambios en inmigración y expulsiones</w:t>
      </w:r>
    </w:p>
    <w:p>
      <w:pPr>
        <w:numPr>
          <w:ilvl w:val="0"/>
          <w:numId w:val="48"/>
        </w:numPr>
        <w:spacing w:lineRule="auto"/>
      </w:pPr>
      <w:r>
        <w:rPr/>
        <w:t xml:space="preserve">Reforma de penas para delitos sexuales y violencia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Creación de registros de delincuentes sexuales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Aprobación de ley de prohibición de burka/niqab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Reformas de igualdad laboral y de género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Refuerzo de Defensoría del Pueblo</w:t>
      </w:r>
    </w:p>
    <w:p>
      <w:pPr>
        <w:spacing w:after="210" w:lineRule="auto"/>
      </w:pPr>
      <w:r>
        <w:rPr>
          <w:b/>
        </w:rPr>
        <w:t xml:space="preserve">Fase 2 (Primer año):</w:t>
      </w:r>
    </w:p>
    <w:p>
      <w:pPr>
        <w:numPr>
          <w:ilvl w:val="0"/>
          <w:numId w:val="49"/>
        </w:numPr>
        <w:spacing w:lineRule="auto"/>
      </w:pPr>
      <w:r>
        <w:rPr/>
        <w:t xml:space="preserve">Refuerzo policial y judicial</w:t>
      </w:r>
    </w:p>
    <w:p>
      <w:pPr>
        <w:numPr>
          <w:ilvl w:val="0"/>
          <w:numId w:val="49"/>
        </w:numPr>
        <w:spacing w:lineRule="auto"/>
      </w:pPr>
      <w:r>
        <w:rPr/>
        <w:t xml:space="preserve">Cierre de centros MENAS inseguros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Publicación de primeras estadísticas transparentes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Inicio de reducción de IRPF e IVA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Implementación de simplificación administrativa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Implementación de ayudas a familias españolas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Portal de transparencia de datos públicos</w:t>
      </w:r>
    </w:p>
    <w:p>
      <w:pPr>
        <w:spacing w:after="210" w:lineRule="auto"/>
      </w:pPr>
      <w:r>
        <w:rPr>
          <w:b/>
        </w:rPr>
        <w:t xml:space="preserve">Fase 3 (Año 2):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Evaluación de impacto en delincuencia y economía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Ajustes según resultados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Expansión de programas exitosos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Eliminación de impuesto de sucesiones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Expansión de ayudas a vivienda y empleo para nacionales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2" w:name="bm_15_preguntas_frecuentes"/>
      <w:r>
        <w:rPr>
          <w:b/>
          <w:sz w:val="42"/>
        </w:rPr>
        <w:t xml:space="preserve">15. Preguntas Frecuentes</w:t>
      </w:r>
      <w:bookmarkEnd w:id="62"/>
    </w:p>
    <w:p>
      <w:pPr>
        <w:spacing w:after="210" w:lineRule="auto"/>
      </w:pPr>
      <w:r>
        <w:rPr>
          <w:b/>
        </w:rPr>
        <w:t xml:space="preserve">P: ¿Esto es xenófobo?</w:t>
      </w:r>
      <w:r>
        <w:rPr/>
        <w:br w:type="textWrapping"/>
      </w:r>
      <w:r>
        <w:rPr>
          <w:rFonts w:eastAsia="Georgia" w:cs="Georgia" w:ascii="Georgia" w:hAnsi="Georgia"/>
        </w:rPr>
        <w:t xml:space="preserve">R: No. Este programa trata igual a cualquier delincuente, sea español o extranjero. Pero tiene en cuenta que quien viola nuestras leyes, especialmente siendo extranjero, no tiene derecho a quedarse. Los españoles que cometen delitos graves también van a cárcel. Es sentido común, no odio.</w:t>
      </w:r>
    </w:p>
    <w:p>
      <w:pPr>
        <w:spacing w:after="210" w:lineRule="auto"/>
      </w:pPr>
      <w:r>
        <w:rPr>
          <w:b/>
        </w:rPr>
        <w:t xml:space="preserve">P: ¿Y los refugiados de verdad?</w:t>
      </w:r>
      <w:r>
        <w:rPr/>
        <w:br w:type="textWrapping"/>
      </w:r>
      <w:r>
        <w:rPr>
          <w:rFonts w:eastAsia="Georgia" w:cs="Georgia" w:ascii="Georgia" w:hAnsi="Georgia"/>
        </w:rPr>
        <w:t xml:space="preserve">R: Protección temporal legítima para personas en conflictos armados reconocidos (Ucrania, Siria en períodos específicos). Pero protección ≠ indefinida. Cuando acabe la guerra, regresan. Así se hace en el mundo entero.</w:t>
      </w:r>
    </w:p>
    <w:p>
      <w:pPr>
        <w:spacing w:after="210" w:lineRule="auto"/>
      </w:pPr>
      <w:r>
        <w:rPr>
          <w:b/>
        </w:rPr>
        <w:t xml:space="preserve">P: ¿Es esto islamófobo?</w:t>
      </w:r>
      <w:r>
        <w:rPr/>
        <w:br w:type="textWrapping"/>
      </w:r>
      <w:r>
        <w:rPr>
          <w:rFonts w:eastAsia="Georgia" w:cs="Georgia" w:ascii="Georgia" w:hAnsi="Georgia"/>
        </w:rPr>
        <w:t xml:space="preserve">R: No. La prohibición del burka/niqab no afecta a otros símbolos religiosos (velo islámico, turbante, kipá, crucifijo). La norma es de seguridad pública e identificación, no religiosa. Países laicos como Francia y Suiza también la aplican.</w:t>
      </w:r>
    </w:p>
    <w:p>
      <w:pPr>
        <w:spacing w:after="210" w:lineRule="auto"/>
      </w:pPr>
      <w:r>
        <w:rPr>
          <w:b/>
        </w:rPr>
        <w:t xml:space="preserve">P: ¿Y las mujeres que quieren usar burka voluntariamente?</w:t>
      </w:r>
      <w:r>
        <w:rPr/>
        <w:br w:type="textWrapping"/>
      </w:r>
      <w:r>
        <w:rPr>
          <w:rFonts w:eastAsia="Georgia" w:cs="Georgia" w:ascii="Georgia" w:hAnsi="Georgia"/>
        </w:rPr>
        <w:t xml:space="preserve">R: En espacios públicos, tienen derecho a usar velo islámico. La prohibición es solo para el velo integral que impide la identificación facial. En privado, cada quien hace lo que quiera.</w:t>
      </w:r>
    </w:p>
    <w:p>
      <w:pPr>
        <w:spacing w:after="210" w:lineRule="auto"/>
      </w:pPr>
      <w:r>
        <w:rPr>
          <w:b/>
        </w:rPr>
        <w:t xml:space="preserve">P: ¿Bajar impuestos no reduce servicios públicos?</w:t>
      </w:r>
      <w:r>
        <w:rPr/>
        <w:br w:type="textWrapping"/>
      </w:r>
      <w:r>
        <w:rPr>
          <w:rFonts w:eastAsia="Georgia" w:cs="Georgia" w:ascii="Georgia" w:hAnsi="Georgia"/>
        </w:rPr>
        <w:t xml:space="preserve">R: Bajar impuestos aumenta recaudación a largo plazo porque genera crecimiento económico. Además, eliminando subvenciones ideológicas y simplificando burocracia, hay suficientes fondos para servicios esenciales.</w:t>
      </w:r>
    </w:p>
    <w:p>
      <w:pPr>
        <w:spacing w:after="210" w:lineRule="auto"/>
      </w:pPr>
      <w:r>
        <w:rPr>
          <w:b/>
        </w:rPr>
        <w:t xml:space="preserve">P: ¿Esto no es muy duro con hombres/mujeres?</w:t>
      </w:r>
      <w:r>
        <w:rPr/>
        <w:br w:type="textWrapping"/>
      </w:r>
      <w:r>
        <w:rPr>
          <w:rFonts w:eastAsia="Georgia" w:cs="Georgia" w:ascii="Georgia" w:hAnsi="Georgia"/>
        </w:rPr>
        <w:t xml:space="preserve">R: Al contrario. Este programa defiende igualdad real. Hombres víctimas de violencia sexual merecen protección igual. Mujeres merecen igualdad salarial real. Ambos merecen permisos iguales. Eso es justicia, no discriminación.</w:t>
      </w:r>
    </w:p>
    <w:p>
      <w:pPr>
        <w:spacing w:after="210" w:lineRule="auto"/>
      </w:pPr>
      <w:r>
        <w:rPr>
          <w:b/>
        </w:rPr>
        <w:t xml:space="preserve">P: ¿Las cuotas de género no son necesarias?</w:t>
      </w:r>
      <w:r>
        <w:rPr/>
        <w:br w:type="textWrapping"/>
      </w:r>
      <w:r>
        <w:rPr>
          <w:rFonts w:eastAsia="Georgia" w:cs="Georgia" w:ascii="Georgia" w:hAnsi="Georgia"/>
        </w:rPr>
        <w:t xml:space="preserve">R: Las cuotas rígidas que fuerzan a elegir menos competentes crean resentimiento. Mejor: prohibir discriminación y elegir siempre al más competente. Si son iguales en competencia, entonces aplica diversidad. Eso es igualdad real.</w:t>
      </w:r>
    </w:p>
    <w:p>
      <w:pPr>
        <w:spacing w:after="210" w:lineRule="auto"/>
      </w:pPr>
      <w:r>
        <w:rPr>
          <w:b/>
        </w:rPr>
        <w:t xml:space="preserve">P: ¿Y si la cárcel no resuelve la criminalidad?</w:t>
      </w:r>
      <w:r>
        <w:rPr/>
        <w:br w:type="textWrapping"/>
      </w:r>
      <w:r>
        <w:rPr>
          <w:rFonts w:eastAsia="Georgia" w:cs="Georgia" w:ascii="Georgia" w:hAnsi="Georgia"/>
        </w:rPr>
        <w:t xml:space="preserve">R: No se trata solo de "resolver". Se trata de justicia proporcional: quien mata, viola o trafica merece pena dura. Además, saca a criminales peligrosos de la calle. La prevención es responsabilidad conjunta (familia, educación, economía).</w:t>
      </w:r>
    </w:p>
    <w:p>
      <w:pPr>
        <w:spacing w:after="210" w:lineRule="auto"/>
      </w:pPr>
      <w:r>
        <w:rPr>
          <w:b/>
        </w:rPr>
        <w:t xml:space="preserve">P: ¿Discriminar a inmigrantes recién llegados en ayudas es justo?</w:t>
      </w:r>
      <w:r>
        <w:rPr/>
        <w:br w:type="textWrapping"/>
      </w:r>
      <w:r>
        <w:rPr>
          <w:rFonts w:eastAsia="Georgia" w:cs="Georgia" w:ascii="Georgia" w:hAnsi="Georgia"/>
        </w:rPr>
        <w:t xml:space="preserve">R: Si alguien lleva ilegal o poco tiempo, lógicamente no tiene derecho a recursos de ciudadanos que llevan pagando impuestos 20 años. Quien entra legalmente y trabaja años, sí accede. Es lógica, no odio.</w:t>
      </w:r>
    </w:p>
    <w:p>
      <w:pPr>
        <w:spacing w:after="210" w:lineRule="auto"/>
      </w:pPr>
      <w:r>
        <w:rPr>
          <w:b/>
        </w:rPr>
        <w:t xml:space="preserve">P: ¿Esto favorece a ricos sobre pobres?</w:t>
      </w:r>
      <w:r>
        <w:rPr/>
        <w:br w:type="textWrapping"/>
      </w:r>
      <w:r>
        <w:rPr>
          <w:rFonts w:eastAsia="Georgia" w:cs="Georgia" w:ascii="Georgia" w:hAnsi="Georgia"/>
        </w:rPr>
        <w:t xml:space="preserve">R: No. Bajar impuestos de clase media (20.000-50.000€), reducir IVA en alimentos y energía, eliminar sucesiones, y reforzar ayudas a familias españolas beneficia principalmente a trabajadores. El programa es pro-clase media y familiar, no pro-corporaciones.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3" w:name="conclusión"/>
      <w:r>
        <w:rPr>
          <w:rFonts w:eastAsia="Georgia" w:cs="Georgia" w:ascii="Georgia" w:hAnsi="Georgia"/>
          <w:b/>
          <w:sz w:val="42"/>
        </w:rPr>
        <w:t xml:space="preserve">Conclusión</w:t>
      </w:r>
      <w:bookmarkEnd w:id="63"/>
    </w:p>
    <w:p>
      <w:pPr>
        <w:spacing w:after="210" w:lineRule="auto"/>
      </w:pPr>
      <w:r>
        <w:rPr/>
        <w:t xml:space="preserve">Este programa electoral propone un enfoque claro, firme, equilibrado y comprensivo: </w:t>
      </w:r>
      <w:r>
        <w:rPr>
          <w:b/>
        </w:rPr>
        <w:t xml:space="preserve">seguridad pública sin excusas, justicia proporcional sin distingos, recuperación económica de la clase media, igualdad real sin discriminación, e protección integral de derechos ciudadanos</w:t>
      </w:r>
      <w:r>
        <w:rPr/>
        <w:t xml:space="preserve">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No es populismo. Es aplicación rigurosa del estado de derecho a favor de quienes cumplen la ley: ciudadanos españoles y residentes legales que merecen vivir sin miedo, trabajar sin cargas impositivas absurdas, convivir en igualdad real, y acceder prioritariamente a recursos públicos financiados con sus impuestos.</w:t>
      </w:r>
    </w:p>
    <w:p>
      <w:pPr>
        <w:spacing w:after="210" w:lineRule="auto"/>
      </w:pPr>
      <w:r>
        <w:rPr/>
        <w:t xml:space="preserve">Los principios que rigen este programa son: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Justicia</w:t>
      </w:r>
      <w:r>
        <w:rPr>
          <w:rFonts w:eastAsia="Georgia" w:cs="Georgia" w:ascii="Georgia" w:hAnsi="Georgia"/>
        </w:rPr>
        <w:t xml:space="preserve">: penas proporcionales para delitos graves, protección igual para todas las víctimas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Libertad</w:t>
      </w:r>
      <w:r>
        <w:rPr>
          <w:rFonts w:eastAsia="Georgia" w:cs="Georgia" w:ascii="Georgia" w:hAnsi="Georgia"/>
        </w:rPr>
        <w:t xml:space="preserve">: menos impuestos, menos burocracia, más oportunidades económicas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Seguridad</w:t>
      </w:r>
      <w:r>
        <w:rPr>
          <w:rFonts w:eastAsia="Georgia" w:cs="Georgia" w:ascii="Georgia" w:hAnsi="Georgia"/>
        </w:rPr>
        <w:t xml:space="preserve">: control de fronteras, identificación pública, orden en espacios comunes, protección contra abuso de poder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Equidad</w:t>
      </w:r>
      <w:r>
        <w:rPr>
          <w:rFonts w:eastAsia="Georgia" w:cs="Georgia" w:ascii="Georgia" w:hAnsi="Georgia"/>
        </w:rPr>
        <w:t xml:space="preserve">: protección igual para todos los géneros, aplicación igual de la ley sin discriminación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Prosperidad</w:t>
      </w:r>
      <w:r>
        <w:rPr>
          <w:rFonts w:eastAsia="Georgia" w:cs="Georgia" w:ascii="Georgia" w:hAnsi="Georgia"/>
        </w:rPr>
        <w:t xml:space="preserve">: una economía que funciona para la clase trabajadora y media, con ayudas prioritarias a familias españolas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Transparencia</w:t>
      </w:r>
      <w:r>
        <w:rPr>
          <w:rFonts w:eastAsia="Georgia" w:cs="Georgia" w:ascii="Georgia" w:hAnsi="Georgia"/>
        </w:rPr>
        <w:t xml:space="preserve">: datos públicos, fiscalización ciudadana, Defensoría del Pueblo fuerte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Estos son los valores sobre los que se construye una sociedad fuerte, segura, justa, próspera y digna para quien cumple sus deberes cívicos y respeta la ley.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2026-01-20T20:22:19.114Z</dcterms:created>
  <dcterms:modified xsi:type="dcterms:W3CDTF">2026-01-20T20:22:19.114Z</dcterms:modified>
</cp:coreProperties>
</file>