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3595" w:rsidRDefault="00F83595" w:rsidP="001738B6">
      <w:pPr>
        <w:pStyle w:val="Titre1"/>
        <w:jc w:val="center"/>
        <w:rPr>
          <w:rFonts w:ascii="Berlin Sans FB Demi" w:hAnsi="Berlin Sans FB Demi"/>
          <w:b/>
          <w:color w:val="5B9BD5" w:themeColor="accent1"/>
          <w:sz w:val="56"/>
          <w:szCs w:val="72"/>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50A4D">
        <w:rPr>
          <w:rFonts w:ascii="Berlin Sans FB Demi" w:hAnsi="Berlin Sans FB Demi"/>
          <w:b/>
          <w:color w:val="5B9BD5" w:themeColor="accent1"/>
          <w:sz w:val="56"/>
          <w:szCs w:val="72"/>
          <w:lang w:val="fr-FR"/>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Cryptage mot de passe</w:t>
      </w:r>
    </w:p>
    <w:p w:rsidR="001738B6" w:rsidRPr="001738B6" w:rsidRDefault="001738B6" w:rsidP="001738B6">
      <w:pPr>
        <w:rPr>
          <w:lang w:val="fr-FR"/>
        </w:rPr>
      </w:pPr>
    </w:p>
    <w:p w:rsidR="00F83595" w:rsidRPr="00450A4D" w:rsidRDefault="00F83595" w:rsidP="00F83595">
      <w:pPr>
        <w:tabs>
          <w:tab w:val="left" w:pos="3540"/>
        </w:tabs>
        <w:rPr>
          <w:sz w:val="24"/>
          <w:szCs w:val="28"/>
          <w:lang w:val="fr-FR"/>
        </w:rPr>
      </w:pPr>
      <w:r w:rsidRPr="00450A4D">
        <w:rPr>
          <w:sz w:val="24"/>
          <w:szCs w:val="28"/>
          <w:lang w:val="fr-FR"/>
        </w:rPr>
        <w:t xml:space="preserve">Pour m’aider à choisir comment sécuriser les mots de passe d’une base de données, j’ai regardé d’abord quels sont les meilleurs algorithmes de </w:t>
      </w:r>
      <w:proofErr w:type="spellStart"/>
      <w:r w:rsidRPr="00450A4D">
        <w:rPr>
          <w:sz w:val="24"/>
          <w:szCs w:val="28"/>
          <w:lang w:val="fr-FR"/>
        </w:rPr>
        <w:t>hashage</w:t>
      </w:r>
      <w:proofErr w:type="spellEnd"/>
      <w:r w:rsidRPr="00450A4D">
        <w:rPr>
          <w:sz w:val="24"/>
          <w:szCs w:val="28"/>
          <w:lang w:val="fr-FR"/>
        </w:rPr>
        <w:t>.</w:t>
      </w:r>
    </w:p>
    <w:p w:rsidR="00450A4D" w:rsidRPr="00450A4D" w:rsidRDefault="00F83595" w:rsidP="00F83595">
      <w:pPr>
        <w:tabs>
          <w:tab w:val="left" w:pos="3540"/>
        </w:tabs>
        <w:rPr>
          <w:sz w:val="24"/>
          <w:szCs w:val="28"/>
          <w:lang w:val="fr-FR"/>
        </w:rPr>
      </w:pPr>
      <w:r w:rsidRPr="00450A4D">
        <w:rPr>
          <w:sz w:val="24"/>
          <w:szCs w:val="28"/>
          <w:lang w:val="fr-FR"/>
        </w:rPr>
        <w:t xml:space="preserve">Après quelques visites dans certains forums ou blogs, j’ai remarqué que le </w:t>
      </w:r>
      <w:r w:rsidR="00C86299" w:rsidRPr="00C86299">
        <w:rPr>
          <w:sz w:val="24"/>
          <w:szCs w:val="28"/>
          <w:lang w:val="fr-FR"/>
        </w:rPr>
        <w:t>sha512</w:t>
      </w:r>
      <w:r w:rsidR="00C86299">
        <w:rPr>
          <w:sz w:val="24"/>
          <w:szCs w:val="28"/>
          <w:lang w:val="fr-FR"/>
        </w:rPr>
        <w:t xml:space="preserve"> </w:t>
      </w:r>
      <w:r w:rsidRPr="00450A4D">
        <w:rPr>
          <w:sz w:val="24"/>
          <w:szCs w:val="28"/>
          <w:lang w:val="fr-FR"/>
        </w:rPr>
        <w:t>est très utilisé avec un « </w:t>
      </w:r>
      <w:proofErr w:type="spellStart"/>
      <w:r w:rsidRPr="00450A4D">
        <w:rPr>
          <w:sz w:val="24"/>
          <w:szCs w:val="28"/>
          <w:lang w:val="fr-FR"/>
        </w:rPr>
        <w:t>salt</w:t>
      </w:r>
      <w:proofErr w:type="spellEnd"/>
      <w:r w:rsidRPr="00450A4D">
        <w:rPr>
          <w:sz w:val="24"/>
          <w:szCs w:val="28"/>
          <w:lang w:val="fr-FR"/>
        </w:rPr>
        <w:t> »</w:t>
      </w:r>
      <w:r w:rsidR="00450A4D" w:rsidRPr="00450A4D">
        <w:rPr>
          <w:sz w:val="24"/>
          <w:szCs w:val="28"/>
          <w:lang w:val="fr-FR"/>
        </w:rPr>
        <w:t xml:space="preserve"> ou salage en français</w:t>
      </w:r>
      <w:r w:rsidRPr="00450A4D">
        <w:rPr>
          <w:sz w:val="24"/>
          <w:szCs w:val="28"/>
          <w:lang w:val="fr-FR"/>
        </w:rPr>
        <w:t xml:space="preserve">. </w:t>
      </w:r>
    </w:p>
    <w:p w:rsidR="00450A4D" w:rsidRPr="001738B6" w:rsidRDefault="00450A4D" w:rsidP="001738B6">
      <w:pPr>
        <w:tabs>
          <w:tab w:val="left" w:pos="3540"/>
        </w:tabs>
        <w:rPr>
          <w:sz w:val="24"/>
          <w:szCs w:val="28"/>
          <w:lang w:val="fr-FR"/>
        </w:rPr>
      </w:pPr>
      <w:r w:rsidRPr="00450A4D">
        <w:rPr>
          <w:sz w:val="24"/>
          <w:szCs w:val="28"/>
          <w:lang w:val="fr-FR"/>
        </w:rPr>
        <w:t>Même</w:t>
      </w:r>
      <w:r w:rsidR="00F83595" w:rsidRPr="00450A4D">
        <w:rPr>
          <w:sz w:val="24"/>
          <w:szCs w:val="28"/>
          <w:lang w:val="fr-FR"/>
        </w:rPr>
        <w:t xml:space="preserve"> si cet algorithme n’est pas aussi puissant que le AES-256 (actuellement utilisé par la NSA pour les documents top secrets.)</w:t>
      </w:r>
      <w:r w:rsidRPr="00450A4D">
        <w:rPr>
          <w:sz w:val="24"/>
          <w:szCs w:val="28"/>
          <w:lang w:val="fr-FR"/>
        </w:rPr>
        <w:t>, le SHA-256 est tout de même plus simple d’utilisation et assez puissant pour protéger une base de données lambda.</w:t>
      </w:r>
    </w:p>
    <w:p w:rsidR="00450A4D" w:rsidRDefault="00450A4D" w:rsidP="00450A4D">
      <w:pPr>
        <w:pStyle w:val="Titre2"/>
        <w:rPr>
          <w:b/>
          <w:sz w:val="36"/>
          <w:szCs w:val="36"/>
          <w:lang w:val="fr-FR"/>
        </w:rPr>
      </w:pPr>
      <w:r w:rsidRPr="00450A4D">
        <w:rPr>
          <w:b/>
          <w:sz w:val="36"/>
          <w:szCs w:val="36"/>
          <w:lang w:val="fr-FR"/>
        </w:rPr>
        <w:t>Mais alors c’est quoi un « </w:t>
      </w:r>
      <w:proofErr w:type="spellStart"/>
      <w:r w:rsidRPr="00450A4D">
        <w:rPr>
          <w:b/>
          <w:sz w:val="36"/>
          <w:szCs w:val="36"/>
          <w:lang w:val="fr-FR"/>
        </w:rPr>
        <w:t>salt</w:t>
      </w:r>
      <w:proofErr w:type="spellEnd"/>
      <w:r w:rsidRPr="00450A4D">
        <w:rPr>
          <w:b/>
          <w:sz w:val="36"/>
          <w:szCs w:val="36"/>
          <w:lang w:val="fr-FR"/>
        </w:rPr>
        <w:t> » ?</w:t>
      </w:r>
    </w:p>
    <w:p w:rsidR="00450A4D" w:rsidRPr="00450A4D" w:rsidRDefault="00450A4D" w:rsidP="00450A4D">
      <w:pPr>
        <w:rPr>
          <w:sz w:val="24"/>
        </w:rPr>
      </w:pPr>
      <w:r w:rsidRPr="00450A4D">
        <w:rPr>
          <w:sz w:val="24"/>
        </w:rPr>
        <w:t>Le </w:t>
      </w:r>
      <w:r w:rsidRPr="00450A4D">
        <w:rPr>
          <w:b/>
          <w:bCs/>
          <w:sz w:val="24"/>
        </w:rPr>
        <w:t>salage</w:t>
      </w:r>
      <w:r w:rsidRPr="00450A4D">
        <w:rPr>
          <w:sz w:val="24"/>
        </w:rPr>
        <w:t>, est une méthode permettant de renforcer la sécurité des informations qui sont destinées à être </w:t>
      </w:r>
      <w:r w:rsidRPr="00450A4D">
        <w:rPr>
          <w:i/>
          <w:iCs/>
          <w:sz w:val="24"/>
        </w:rPr>
        <w:t>hachées</w:t>
      </w:r>
      <w:r w:rsidRPr="00450A4D">
        <w:rPr>
          <w:sz w:val="24"/>
        </w:rPr>
        <w:t> (par exemple des mots de passe) en y ajoutant une donnée supplémentaire afin d’empêcher que deux informations identiques conduisent à la même </w:t>
      </w:r>
      <w:r w:rsidRPr="00450A4D">
        <w:rPr>
          <w:i/>
          <w:iCs/>
          <w:sz w:val="24"/>
        </w:rPr>
        <w:t>empreinte</w:t>
      </w:r>
      <w:r w:rsidRPr="00450A4D">
        <w:rPr>
          <w:sz w:val="24"/>
        </w:rPr>
        <w:t xml:space="preserve">. </w:t>
      </w:r>
    </w:p>
    <w:p w:rsidR="001738B6" w:rsidRDefault="00450A4D" w:rsidP="00450A4D">
      <w:pPr>
        <w:rPr>
          <w:sz w:val="24"/>
        </w:rPr>
      </w:pPr>
      <w:r w:rsidRPr="00450A4D">
        <w:rPr>
          <w:sz w:val="24"/>
        </w:rPr>
        <w:t>Le but du salage est de lutter contre les attaques par analyse fréquentielle, les attaques utilisant des </w:t>
      </w:r>
      <w:proofErr w:type="spellStart"/>
      <w:r w:rsidRPr="00450A4D">
        <w:rPr>
          <w:sz w:val="24"/>
        </w:rPr>
        <w:t>rainbow</w:t>
      </w:r>
      <w:proofErr w:type="spellEnd"/>
      <w:r w:rsidRPr="00450A4D">
        <w:rPr>
          <w:sz w:val="24"/>
        </w:rPr>
        <w:t xml:space="preserve"> tables, les attaques par dictionnaire et les attaques par force brute. Pour ces deux dernières attaques, le salage est efficace quand le sel utilisé n’est pas connu de l’attaquant ou lorsque l’attaque vise un nombre important de données </w:t>
      </w:r>
      <w:r w:rsidRPr="00450A4D">
        <w:rPr>
          <w:i/>
          <w:iCs/>
          <w:sz w:val="24"/>
        </w:rPr>
        <w:t>hachées</w:t>
      </w:r>
      <w:r w:rsidRPr="00450A4D">
        <w:rPr>
          <w:sz w:val="24"/>
        </w:rPr>
        <w:t> toutes </w:t>
      </w:r>
      <w:r w:rsidRPr="00450A4D">
        <w:rPr>
          <w:i/>
          <w:iCs/>
          <w:sz w:val="24"/>
        </w:rPr>
        <w:t>salées</w:t>
      </w:r>
      <w:r w:rsidRPr="00450A4D">
        <w:rPr>
          <w:sz w:val="24"/>
        </w:rPr>
        <w:t> différemment.</w:t>
      </w:r>
    </w:p>
    <w:p w:rsidR="001738B6" w:rsidRDefault="001738B6">
      <w:pPr>
        <w:rPr>
          <w:sz w:val="24"/>
        </w:rPr>
      </w:pPr>
      <w:r>
        <w:rPr>
          <w:sz w:val="24"/>
        </w:rPr>
        <w:br w:type="page"/>
      </w:r>
    </w:p>
    <w:p w:rsidR="001738B6" w:rsidRPr="001738B6" w:rsidRDefault="001738B6" w:rsidP="00450A4D">
      <w:pPr>
        <w:rPr>
          <w:sz w:val="24"/>
        </w:rPr>
      </w:pPr>
    </w:p>
    <w:p w:rsidR="00450A4D" w:rsidRPr="005603D9" w:rsidRDefault="00450A4D" w:rsidP="00450A4D">
      <w:pPr>
        <w:rPr>
          <w:rFonts w:asciiTheme="majorHAnsi" w:eastAsiaTheme="majorEastAsia" w:hAnsiTheme="majorHAnsi" w:cstheme="majorBidi"/>
          <w:b/>
          <w:color w:val="2E74B5" w:themeColor="accent1" w:themeShade="BF"/>
          <w:sz w:val="36"/>
          <w:szCs w:val="36"/>
          <w:lang w:val="fr-FR"/>
        </w:rPr>
      </w:pPr>
      <w:r w:rsidRPr="00CF476B">
        <w:rPr>
          <w:rFonts w:asciiTheme="majorHAnsi" w:eastAsiaTheme="majorEastAsia" w:hAnsiTheme="majorHAnsi" w:cstheme="majorBidi"/>
          <w:b/>
          <w:color w:val="2E74B5" w:themeColor="accent1" w:themeShade="BF"/>
          <w:sz w:val="36"/>
          <w:szCs w:val="36"/>
          <w:lang w:val="fr-FR"/>
        </w:rPr>
        <w:t>Création de mots de passe</w:t>
      </w:r>
    </w:p>
    <w:p w:rsidR="001738B6" w:rsidRPr="00CF476B" w:rsidRDefault="005603D9" w:rsidP="00450A4D">
      <w:pPr>
        <w:rPr>
          <w:sz w:val="24"/>
        </w:rPr>
      </w:pPr>
      <w:r w:rsidRPr="00CF476B">
        <w:rPr>
          <w:sz w:val="24"/>
        </w:rPr>
        <w:t xml:space="preserve">Pour ce petit exemple j’ai dû utiliser Ubuntu et </w:t>
      </w:r>
      <w:r w:rsidR="001738B6" w:rsidRPr="00CF476B">
        <w:rPr>
          <w:sz w:val="24"/>
        </w:rPr>
        <w:t>installer un programme se nommant « whois ». </w:t>
      </w:r>
    </w:p>
    <w:p w:rsidR="00CF476B" w:rsidRPr="00CF476B" w:rsidRDefault="00CF476B" w:rsidP="00CF476B">
      <w:pPr>
        <w:rPr>
          <w:sz w:val="24"/>
        </w:rPr>
      </w:pPr>
      <w:r w:rsidRPr="00CF476B">
        <w:rPr>
          <w:sz w:val="24"/>
        </w:rPr>
        <w:drawing>
          <wp:anchor distT="0" distB="0" distL="114300" distR="114300" simplePos="0" relativeHeight="251659264" behindDoc="0" locked="0" layoutInCell="1" allowOverlap="1" wp14:anchorId="6254E143" wp14:editId="6D52A273">
            <wp:simplePos x="0" y="0"/>
            <wp:positionH relativeFrom="page">
              <wp:posOffset>3790950</wp:posOffset>
            </wp:positionH>
            <wp:positionV relativeFrom="paragraph">
              <wp:posOffset>641350</wp:posOffset>
            </wp:positionV>
            <wp:extent cx="3550920" cy="2380615"/>
            <wp:effectExtent l="0" t="0" r="0" b="635"/>
            <wp:wrapSquare wrapText="bothSides"/>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sswd123.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550920" cy="2380615"/>
                    </a:xfrm>
                    <a:prstGeom prst="rect">
                      <a:avLst/>
                    </a:prstGeom>
                  </pic:spPr>
                </pic:pic>
              </a:graphicData>
            </a:graphic>
            <wp14:sizeRelH relativeFrom="margin">
              <wp14:pctWidth>0</wp14:pctWidth>
            </wp14:sizeRelH>
            <wp14:sizeRelV relativeFrom="margin">
              <wp14:pctHeight>0</wp14:pctHeight>
            </wp14:sizeRelV>
          </wp:anchor>
        </w:drawing>
      </w:r>
      <w:r w:rsidRPr="00CF476B">
        <w:rPr>
          <w:sz w:val="24"/>
        </w:rPr>
        <w:drawing>
          <wp:anchor distT="0" distB="0" distL="114300" distR="114300" simplePos="0" relativeHeight="251658240" behindDoc="0" locked="0" layoutInCell="1" allowOverlap="1" wp14:anchorId="24648D92" wp14:editId="4097EBDC">
            <wp:simplePos x="0" y="0"/>
            <wp:positionH relativeFrom="margin">
              <wp:posOffset>-660400</wp:posOffset>
            </wp:positionH>
            <wp:positionV relativeFrom="paragraph">
              <wp:posOffset>641350</wp:posOffset>
            </wp:positionV>
            <wp:extent cx="3552825" cy="2381885"/>
            <wp:effectExtent l="0" t="0" r="9525" b="0"/>
            <wp:wrapSquare wrapText="bothSides"/>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ssword.png"/>
                    <pic:cNvPicPr/>
                  </pic:nvPicPr>
                  <pic:blipFill>
                    <a:blip r:embed="rId8">
                      <a:extLst>
                        <a:ext uri="{28A0092B-C50C-407E-A947-70E740481C1C}">
                          <a14:useLocalDpi xmlns:a14="http://schemas.microsoft.com/office/drawing/2010/main" val="0"/>
                        </a:ext>
                      </a:extLst>
                    </a:blip>
                    <a:stretch>
                      <a:fillRect/>
                    </a:stretch>
                  </pic:blipFill>
                  <pic:spPr>
                    <a:xfrm>
                      <a:off x="0" y="0"/>
                      <a:ext cx="3552825" cy="2381885"/>
                    </a:xfrm>
                    <a:prstGeom prst="rect">
                      <a:avLst/>
                    </a:prstGeom>
                  </pic:spPr>
                </pic:pic>
              </a:graphicData>
            </a:graphic>
            <wp14:sizeRelH relativeFrom="margin">
              <wp14:pctWidth>0</wp14:pctWidth>
            </wp14:sizeRelH>
            <wp14:sizeRelV relativeFrom="margin">
              <wp14:pctHeight>0</wp14:pctHeight>
            </wp14:sizeRelV>
          </wp:anchor>
        </w:drawing>
      </w:r>
      <w:r w:rsidR="001738B6" w:rsidRPr="00CF476B">
        <w:rPr>
          <w:sz w:val="24"/>
        </w:rPr>
        <w:t>Après installation il suffit de taper la commande « </w:t>
      </w:r>
      <w:proofErr w:type="spellStart"/>
      <w:r w:rsidR="001738B6" w:rsidRPr="00CF476B">
        <w:rPr>
          <w:sz w:val="24"/>
        </w:rPr>
        <w:t>mkpasswd</w:t>
      </w:r>
      <w:proofErr w:type="spellEnd"/>
      <w:r w:rsidR="001738B6" w:rsidRPr="00CF476B">
        <w:rPr>
          <w:sz w:val="24"/>
        </w:rPr>
        <w:t xml:space="preserve"> –m sha-512 –s » dans le terminal.</w:t>
      </w:r>
      <w:bookmarkStart w:id="0" w:name="_GoBack"/>
      <w:bookmarkEnd w:id="0"/>
    </w:p>
    <w:p w:rsidR="00CF476B" w:rsidRPr="00CF476B" w:rsidRDefault="00CF476B" w:rsidP="00CF476B">
      <w:pPr>
        <w:rPr>
          <w:lang w:val="fr-FR"/>
        </w:rPr>
      </w:pPr>
    </w:p>
    <w:p w:rsidR="00CF476B" w:rsidRPr="00CF476B" w:rsidRDefault="00CF476B" w:rsidP="00CF476B">
      <w:pPr>
        <w:rPr>
          <w:lang w:val="fr-FR"/>
        </w:rPr>
      </w:pPr>
    </w:p>
    <w:p w:rsidR="00CF476B" w:rsidRPr="00CF476B" w:rsidRDefault="00CF476B" w:rsidP="00CF476B">
      <w:pPr>
        <w:rPr>
          <w:lang w:val="fr-FR"/>
        </w:rPr>
      </w:pPr>
      <w:r>
        <w:rPr>
          <w:noProof/>
          <w:lang w:eastAsia="fr-CH"/>
        </w:rPr>
        <w:drawing>
          <wp:anchor distT="0" distB="0" distL="114300" distR="114300" simplePos="0" relativeHeight="251660288" behindDoc="0" locked="0" layoutInCell="1" allowOverlap="1" wp14:anchorId="4093C8BB" wp14:editId="00887C63">
            <wp:simplePos x="0" y="0"/>
            <wp:positionH relativeFrom="margin">
              <wp:align>center</wp:align>
            </wp:positionH>
            <wp:positionV relativeFrom="paragraph">
              <wp:posOffset>9525</wp:posOffset>
            </wp:positionV>
            <wp:extent cx="4589145" cy="3076575"/>
            <wp:effectExtent l="0" t="0" r="1905" b="9525"/>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ashed.png"/>
                    <pic:cNvPicPr/>
                  </pic:nvPicPr>
                  <pic:blipFill>
                    <a:blip r:embed="rId9">
                      <a:extLst>
                        <a:ext uri="{28A0092B-C50C-407E-A947-70E740481C1C}">
                          <a14:useLocalDpi xmlns:a14="http://schemas.microsoft.com/office/drawing/2010/main" val="0"/>
                        </a:ext>
                      </a:extLst>
                    </a:blip>
                    <a:stretch>
                      <a:fillRect/>
                    </a:stretch>
                  </pic:blipFill>
                  <pic:spPr>
                    <a:xfrm>
                      <a:off x="0" y="0"/>
                      <a:ext cx="4589145" cy="3076575"/>
                    </a:xfrm>
                    <a:prstGeom prst="rect">
                      <a:avLst/>
                    </a:prstGeom>
                  </pic:spPr>
                </pic:pic>
              </a:graphicData>
            </a:graphic>
            <wp14:sizeRelH relativeFrom="margin">
              <wp14:pctWidth>0</wp14:pctWidth>
            </wp14:sizeRelH>
            <wp14:sizeRelV relativeFrom="margin">
              <wp14:pctHeight>0</wp14:pctHeight>
            </wp14:sizeRelV>
          </wp:anchor>
        </w:drawing>
      </w:r>
    </w:p>
    <w:p w:rsidR="00CF476B" w:rsidRPr="00CF476B" w:rsidRDefault="00CF476B" w:rsidP="00CF476B">
      <w:pPr>
        <w:rPr>
          <w:lang w:val="fr-FR"/>
        </w:rPr>
      </w:pPr>
    </w:p>
    <w:p w:rsidR="00CF476B" w:rsidRPr="00CF476B" w:rsidRDefault="00CF476B" w:rsidP="00CF476B">
      <w:pPr>
        <w:rPr>
          <w:lang w:val="fr-FR"/>
        </w:rPr>
      </w:pPr>
    </w:p>
    <w:p w:rsidR="00CF476B" w:rsidRPr="00CF476B" w:rsidRDefault="00CF476B" w:rsidP="00CF476B">
      <w:pPr>
        <w:rPr>
          <w:lang w:val="fr-FR"/>
        </w:rPr>
      </w:pPr>
    </w:p>
    <w:p w:rsidR="00CF476B" w:rsidRPr="00CF476B" w:rsidRDefault="00CF476B" w:rsidP="00CF476B">
      <w:pPr>
        <w:rPr>
          <w:lang w:val="fr-FR"/>
        </w:rPr>
      </w:pPr>
    </w:p>
    <w:p w:rsidR="001738B6" w:rsidRPr="00CF476B" w:rsidRDefault="001738B6" w:rsidP="00CF476B">
      <w:pPr>
        <w:rPr>
          <w:lang w:val="fr-FR"/>
        </w:rPr>
      </w:pPr>
    </w:p>
    <w:sectPr w:rsidR="001738B6" w:rsidRPr="00CF476B">
      <w:headerReference w:type="default" r:id="rId1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C7C64" w:rsidRDefault="00CC7C64" w:rsidP="00F83595">
      <w:pPr>
        <w:spacing w:after="0" w:line="240" w:lineRule="auto"/>
      </w:pPr>
      <w:r>
        <w:separator/>
      </w:r>
    </w:p>
  </w:endnote>
  <w:endnote w:type="continuationSeparator" w:id="0">
    <w:p w:rsidR="00CC7C64" w:rsidRDefault="00CC7C64" w:rsidP="00F835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Berlin Sans FB Demi">
    <w:panose1 w:val="020E0802020502020306"/>
    <w:charset w:val="00"/>
    <w:family w:val="swiss"/>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C7C64" w:rsidRDefault="00CC7C64" w:rsidP="00F83595">
      <w:pPr>
        <w:spacing w:after="0" w:line="240" w:lineRule="auto"/>
      </w:pPr>
      <w:r>
        <w:separator/>
      </w:r>
    </w:p>
  </w:footnote>
  <w:footnote w:type="continuationSeparator" w:id="0">
    <w:p w:rsidR="00CC7C64" w:rsidRDefault="00CC7C64" w:rsidP="00F835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83595" w:rsidRPr="00F83595" w:rsidRDefault="00F83595" w:rsidP="00F83595">
    <w:pPr>
      <w:pStyle w:val="En-tte"/>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oNotDisplayPageBoundarie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3595"/>
    <w:rsid w:val="001738B6"/>
    <w:rsid w:val="0039397B"/>
    <w:rsid w:val="00450A4D"/>
    <w:rsid w:val="00510CAE"/>
    <w:rsid w:val="005169EC"/>
    <w:rsid w:val="005603D9"/>
    <w:rsid w:val="00584844"/>
    <w:rsid w:val="006C04DF"/>
    <w:rsid w:val="00B90AC8"/>
    <w:rsid w:val="00C86299"/>
    <w:rsid w:val="00CC7C64"/>
    <w:rsid w:val="00CF476B"/>
    <w:rsid w:val="00D454F0"/>
    <w:rsid w:val="00F8359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529BF4"/>
  <w15:chartTrackingRefBased/>
  <w15:docId w15:val="{1C44EADE-1C15-46CE-B937-38C734BE6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C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F8359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unhideWhenUsed/>
    <w:qFormat/>
    <w:rsid w:val="00450A4D"/>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F83595"/>
    <w:pPr>
      <w:tabs>
        <w:tab w:val="center" w:pos="4536"/>
        <w:tab w:val="right" w:pos="9072"/>
      </w:tabs>
      <w:spacing w:after="0" w:line="240" w:lineRule="auto"/>
    </w:pPr>
  </w:style>
  <w:style w:type="character" w:customStyle="1" w:styleId="En-tteCar">
    <w:name w:val="En-tête Car"/>
    <w:basedOn w:val="Policepardfaut"/>
    <w:link w:val="En-tte"/>
    <w:uiPriority w:val="99"/>
    <w:rsid w:val="00F83595"/>
  </w:style>
  <w:style w:type="paragraph" w:styleId="Pieddepage">
    <w:name w:val="footer"/>
    <w:basedOn w:val="Normal"/>
    <w:link w:val="PieddepageCar"/>
    <w:uiPriority w:val="99"/>
    <w:unhideWhenUsed/>
    <w:rsid w:val="00F8359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83595"/>
  </w:style>
  <w:style w:type="character" w:customStyle="1" w:styleId="Titre1Car">
    <w:name w:val="Titre 1 Car"/>
    <w:basedOn w:val="Policepardfaut"/>
    <w:link w:val="Titre1"/>
    <w:uiPriority w:val="9"/>
    <w:rsid w:val="00F83595"/>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rsid w:val="00450A4D"/>
    <w:rPr>
      <w:rFonts w:asciiTheme="majorHAnsi" w:eastAsiaTheme="majorEastAsia" w:hAnsiTheme="majorHAnsi" w:cstheme="majorBidi"/>
      <w:color w:val="2E74B5" w:themeColor="accent1" w:themeShade="BF"/>
      <w:sz w:val="26"/>
      <w:szCs w:val="26"/>
    </w:rPr>
  </w:style>
  <w:style w:type="character" w:styleId="Lienhypertexte">
    <w:name w:val="Hyperlink"/>
    <w:basedOn w:val="Policepardfaut"/>
    <w:uiPriority w:val="99"/>
    <w:unhideWhenUsed/>
    <w:rsid w:val="00450A4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9B0E6B-1C18-467E-BD5A-6E122F4F2E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2</Pages>
  <Words>227</Words>
  <Characters>1252</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Rui Pinheiro de Melo</dc:creator>
  <cp:keywords/>
  <dc:description/>
  <cp:lastModifiedBy>Pedro Rui Pinheiro de Melo</cp:lastModifiedBy>
  <cp:revision>5</cp:revision>
  <dcterms:created xsi:type="dcterms:W3CDTF">2021-01-25T08:27:00Z</dcterms:created>
  <dcterms:modified xsi:type="dcterms:W3CDTF">2021-01-27T13:21:00Z</dcterms:modified>
</cp:coreProperties>
</file>