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3F" w:rsidRPr="0001429B" w:rsidRDefault="0088123F">
      <w:pPr>
        <w:rPr>
          <w:b/>
          <w:sz w:val="28"/>
          <w:szCs w:val="28"/>
          <w:lang w:val="en-US"/>
        </w:rPr>
      </w:pPr>
    </w:p>
    <w:p w:rsidR="00AD6F9E" w:rsidRPr="0001429B" w:rsidRDefault="00AD6F9E" w:rsidP="00A914BB">
      <w:pPr>
        <w:jc w:val="center"/>
        <w:rPr>
          <w:b/>
          <w:sz w:val="36"/>
          <w:szCs w:val="28"/>
          <w:lang w:val="en-US"/>
        </w:rPr>
      </w:pPr>
    </w:p>
    <w:p w:rsidR="00A914BB" w:rsidRPr="0001429B" w:rsidRDefault="00A914BB" w:rsidP="00A914BB">
      <w:pPr>
        <w:jc w:val="center"/>
        <w:rPr>
          <w:b/>
          <w:sz w:val="72"/>
          <w:szCs w:val="28"/>
          <w:lang w:val="en-US"/>
        </w:rPr>
      </w:pPr>
      <w:r w:rsidRPr="0001429B">
        <w:rPr>
          <w:b/>
          <w:sz w:val="72"/>
          <w:szCs w:val="28"/>
          <w:lang w:val="en-US"/>
        </w:rPr>
        <w:t>Linux Namespaces – mount</w:t>
      </w:r>
    </w:p>
    <w:p w:rsidR="00EC4F07" w:rsidRPr="0001429B" w:rsidRDefault="00EC4F07" w:rsidP="00A914BB">
      <w:pPr>
        <w:jc w:val="center"/>
        <w:rPr>
          <w:b/>
          <w:sz w:val="44"/>
          <w:szCs w:val="28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val="tr-TR"/>
        </w:rPr>
        <w:id w:val="-140182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4F07" w:rsidRPr="0001429B" w:rsidRDefault="00EC4F07">
          <w:pPr>
            <w:pStyle w:val="TOCHeading"/>
          </w:pPr>
          <w:r w:rsidRPr="0001429B">
            <w:t>Content List</w:t>
          </w:r>
        </w:p>
        <w:p w:rsidR="00412D07" w:rsidRDefault="00EC4F07">
          <w:pPr>
            <w:pStyle w:val="TOC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 w:rsidRPr="0001429B">
            <w:rPr>
              <w:lang w:val="en-US"/>
            </w:rPr>
            <w:fldChar w:fldCharType="begin"/>
          </w:r>
          <w:r w:rsidRPr="0001429B">
            <w:rPr>
              <w:lang w:val="en-US"/>
            </w:rPr>
            <w:instrText xml:space="preserve"> TOC \o "1-3" \h \z \u </w:instrText>
          </w:r>
          <w:r w:rsidRPr="0001429B">
            <w:rPr>
              <w:lang w:val="en-US"/>
            </w:rPr>
            <w:fldChar w:fldCharType="separate"/>
          </w:r>
          <w:hyperlink w:anchor="_Toc504433825" w:history="1">
            <w:r w:rsidR="00412D07" w:rsidRPr="006921CC">
              <w:rPr>
                <w:rStyle w:val="Hyperlink"/>
                <w:noProof/>
                <w:lang w:val="en-US"/>
              </w:rPr>
              <w:t>1.</w:t>
            </w:r>
            <w:r w:rsidR="00412D07"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="00412D07" w:rsidRPr="006921CC">
              <w:rPr>
                <w:rStyle w:val="Hyperlink"/>
                <w:noProof/>
                <w:lang w:val="en-US"/>
              </w:rPr>
              <w:t>Abstract</w:t>
            </w:r>
            <w:r w:rsidR="00412D07">
              <w:rPr>
                <w:noProof/>
                <w:webHidden/>
              </w:rPr>
              <w:tab/>
            </w:r>
            <w:r w:rsidR="00412D07">
              <w:rPr>
                <w:noProof/>
                <w:webHidden/>
              </w:rPr>
              <w:fldChar w:fldCharType="begin"/>
            </w:r>
            <w:r w:rsidR="00412D07">
              <w:rPr>
                <w:noProof/>
                <w:webHidden/>
              </w:rPr>
              <w:instrText xml:space="preserve"> PAGEREF _Toc504433825 \h </w:instrText>
            </w:r>
            <w:r w:rsidR="00412D07">
              <w:rPr>
                <w:noProof/>
                <w:webHidden/>
              </w:rPr>
            </w:r>
            <w:r w:rsidR="00412D07">
              <w:rPr>
                <w:noProof/>
                <w:webHidden/>
              </w:rPr>
              <w:fldChar w:fldCharType="separate"/>
            </w:r>
            <w:r w:rsidR="00412D07">
              <w:rPr>
                <w:noProof/>
                <w:webHidden/>
              </w:rPr>
              <w:t>2</w:t>
            </w:r>
            <w:r w:rsidR="00412D07"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26" w:history="1">
            <w:r w:rsidRPr="006921CC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Pr="006921CC">
              <w:rPr>
                <w:rStyle w:val="Hyperlink"/>
                <w:noProof/>
                <w:lang w:val="en-US"/>
              </w:rPr>
              <w:t>Linux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27" w:history="1">
            <w:r w:rsidRPr="006921CC">
              <w:rPr>
                <w:rStyle w:val="Hyperlink"/>
                <w:noProof/>
                <w:lang w:val="en-US"/>
              </w:rPr>
              <w:t>2.1 What are Linux Namespaces?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28" w:history="1">
            <w:r w:rsidRPr="006921CC">
              <w:rPr>
                <w:rStyle w:val="Hyperlink"/>
                <w:noProof/>
                <w:lang w:val="en-US"/>
              </w:rPr>
              <w:t>2.2 What is “Isolation”?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29" w:history="1">
            <w:r w:rsidRPr="006921CC">
              <w:rPr>
                <w:rStyle w:val="Hyperlink"/>
                <w:noProof/>
                <w:lang w:val="en-US"/>
              </w:rPr>
              <w:t>2.3 Why to isolate?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0" w:history="1">
            <w:r w:rsidRPr="006921CC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Pr="006921CC">
              <w:rPr>
                <w:rStyle w:val="Hyperlink"/>
                <w:noProof/>
                <w:lang w:val="en-US"/>
              </w:rPr>
              <w:t>Mount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1" w:history="1">
            <w:r w:rsidRPr="006921CC">
              <w:rPr>
                <w:rStyle w:val="Hyperlink"/>
                <w:noProof/>
                <w:lang w:val="en-US"/>
              </w:rPr>
              <w:t>3.1 Introduction about the Mount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2" w:history="1">
            <w:r w:rsidRPr="006921CC">
              <w:rPr>
                <w:rStyle w:val="Hyperlink"/>
                <w:noProof/>
                <w:lang w:val="en-US"/>
              </w:rPr>
              <w:t>3.2 Usage Details of Mount Namespace and executables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3" w:history="1">
            <w:r w:rsidRPr="006921CC">
              <w:rPr>
                <w:rStyle w:val="Hyperlink"/>
                <w:noProof/>
                <w:lang w:val="en-US"/>
              </w:rPr>
              <w:t>3.3. Too great isolation was problematic! – Shared Subtrees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4" w:history="1">
            <w:r w:rsidRPr="006921CC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Pr="006921CC">
              <w:rPr>
                <w:rStyle w:val="Hyperlink"/>
                <w:noProof/>
                <w:lang w:val="en-US"/>
              </w:rPr>
              <w:t>Tests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5" w:history="1">
            <w:r w:rsidRPr="006921CC">
              <w:rPr>
                <w:rStyle w:val="Hyperlink"/>
                <w:noProof/>
                <w:lang w:val="en-US"/>
              </w:rPr>
              <w:t>4.1 Basic Test – Two separate Mount Namespaces using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6" w:history="1">
            <w:r w:rsidRPr="006921CC">
              <w:rPr>
                <w:rStyle w:val="Hyperlink"/>
                <w:noProof/>
                <w:lang w:val="en-US"/>
              </w:rPr>
              <w:t>4.2 Slavery Test: MS_SLAVE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7" w:history="1">
            <w:r w:rsidRPr="006921CC">
              <w:rPr>
                <w:rStyle w:val="Hyperlink"/>
                <w:noProof/>
                <w:lang w:val="en-US"/>
              </w:rPr>
              <w:t>4.3 Extended Test: Private Filesystem Mount Points per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8" w:history="1">
            <w:r w:rsidRPr="006921CC">
              <w:rPr>
                <w:rStyle w:val="Hyperlink"/>
                <w:noProof/>
                <w:lang w:val="en-US"/>
              </w:rPr>
              <w:t>4.4 Use Case: Sandboxing – Google nsjail / Capture the 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2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39" w:history="1">
            <w:r w:rsidRPr="006921CC">
              <w:rPr>
                <w:rStyle w:val="Hyperlink"/>
                <w:noProof/>
                <w:lang w:val="en-US"/>
              </w:rPr>
              <w:t>4.5 Use Case: Shared Hosting Security – CageFS / Separate User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D07" w:rsidRDefault="00412D07">
          <w:pPr>
            <w:pStyle w:val="TOC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504433840" w:history="1">
            <w:r w:rsidRPr="006921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tr-TR"/>
              </w:rPr>
              <w:tab/>
            </w:r>
            <w:r w:rsidRPr="006921C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F07" w:rsidRPr="0001429B" w:rsidRDefault="00EC4F07">
          <w:pPr>
            <w:rPr>
              <w:lang w:val="en-US"/>
            </w:rPr>
          </w:pPr>
          <w:r w:rsidRPr="0001429B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F531F2" w:rsidRPr="0001429B" w:rsidRDefault="00F531F2">
      <w:pPr>
        <w:rPr>
          <w:b/>
          <w:sz w:val="36"/>
          <w:szCs w:val="28"/>
          <w:lang w:val="en-US"/>
        </w:rPr>
      </w:pPr>
      <w:r w:rsidRPr="0001429B">
        <w:rPr>
          <w:b/>
          <w:sz w:val="36"/>
          <w:szCs w:val="28"/>
          <w:lang w:val="en-US"/>
        </w:rPr>
        <w:br w:type="page"/>
      </w:r>
    </w:p>
    <w:p w:rsidR="00B57C13" w:rsidRPr="0001429B" w:rsidRDefault="00B57C13" w:rsidP="007F5497">
      <w:pPr>
        <w:pStyle w:val="Heading1"/>
        <w:numPr>
          <w:ilvl w:val="0"/>
          <w:numId w:val="3"/>
        </w:numPr>
        <w:tabs>
          <w:tab w:val="left" w:pos="360"/>
        </w:tabs>
        <w:ind w:left="0"/>
        <w:rPr>
          <w:lang w:val="en-US"/>
        </w:rPr>
      </w:pPr>
      <w:bookmarkStart w:id="0" w:name="_Toc504433825"/>
      <w:r w:rsidRPr="0001429B">
        <w:rPr>
          <w:lang w:val="en-US"/>
        </w:rPr>
        <w:lastRenderedPageBreak/>
        <w:t>Abstract</w:t>
      </w:r>
      <w:bookmarkEnd w:id="0"/>
    </w:p>
    <w:p w:rsidR="00C84020" w:rsidRPr="0001429B" w:rsidRDefault="00C84020" w:rsidP="00655CD2">
      <w:pPr>
        <w:ind w:firstLine="426"/>
        <w:rPr>
          <w:lang w:val="en-US"/>
        </w:rPr>
      </w:pPr>
      <w:r w:rsidRPr="0001429B">
        <w:rPr>
          <w:lang w:val="en-US"/>
        </w:rPr>
        <w:t xml:space="preserve">Linux Namespaces provides isolation for processes which work on same environment by separating </w:t>
      </w:r>
      <w:r w:rsidR="00556684" w:rsidRPr="0001429B">
        <w:rPr>
          <w:lang w:val="en-US"/>
        </w:rPr>
        <w:t xml:space="preserve">the system resources. </w:t>
      </w:r>
      <w:r w:rsidR="00655CD2" w:rsidRPr="0001429B">
        <w:rPr>
          <w:lang w:val="en-US"/>
        </w:rPr>
        <w:t>Mount Namespace was the firstly developed type of the Linux Namespace group</w:t>
      </w:r>
      <w:r w:rsidR="0075240E" w:rsidRPr="0001429B">
        <w:rPr>
          <w:lang w:val="en-US"/>
        </w:rPr>
        <w:t xml:space="preserve">. It </w:t>
      </w:r>
      <w:proofErr w:type="gramStart"/>
      <w:r w:rsidR="0075240E" w:rsidRPr="0001429B">
        <w:rPr>
          <w:lang w:val="en-US"/>
        </w:rPr>
        <w:t>allow</w:t>
      </w:r>
      <w:proofErr w:type="gramEnd"/>
      <w:r w:rsidR="0075240E" w:rsidRPr="0001429B">
        <w:rPr>
          <w:lang w:val="en-US"/>
        </w:rPr>
        <w:t xml:space="preserve"> processes to create their own private area. This feature makes Mount Namespace critical to use on multi-user environments. </w:t>
      </w:r>
      <w:r w:rsidR="002B519E" w:rsidRPr="0001429B">
        <w:rPr>
          <w:lang w:val="en-US"/>
        </w:rPr>
        <w:t xml:space="preserve">This report gives </w:t>
      </w:r>
      <w:r w:rsidR="009F7A3A" w:rsidRPr="0001429B">
        <w:rPr>
          <w:lang w:val="en-US"/>
        </w:rPr>
        <w:t>three</w:t>
      </w:r>
      <w:r w:rsidR="002B519E" w:rsidRPr="0001429B">
        <w:rPr>
          <w:lang w:val="en-US"/>
        </w:rPr>
        <w:t xml:space="preserve"> test cases about </w:t>
      </w:r>
      <w:r w:rsidR="003E778A" w:rsidRPr="0001429B">
        <w:rPr>
          <w:lang w:val="en-US"/>
        </w:rPr>
        <w:t xml:space="preserve">the </w:t>
      </w:r>
      <w:r w:rsidR="002B519E" w:rsidRPr="0001429B">
        <w:rPr>
          <w:lang w:val="en-US"/>
        </w:rPr>
        <w:t xml:space="preserve">mount namespace and mentions two critical usage </w:t>
      </w:r>
      <w:proofErr w:type="gramStart"/>
      <w:r w:rsidR="002B519E" w:rsidRPr="0001429B">
        <w:rPr>
          <w:lang w:val="en-US"/>
        </w:rPr>
        <w:t>area</w:t>
      </w:r>
      <w:proofErr w:type="gramEnd"/>
      <w:r w:rsidR="002B519E" w:rsidRPr="0001429B">
        <w:rPr>
          <w:lang w:val="en-US"/>
        </w:rPr>
        <w:t xml:space="preserve"> </w:t>
      </w:r>
      <w:r w:rsidR="00012E76" w:rsidRPr="0001429B">
        <w:rPr>
          <w:lang w:val="en-US"/>
        </w:rPr>
        <w:t>by looking over</w:t>
      </w:r>
      <w:r w:rsidR="00593989" w:rsidRPr="0001429B">
        <w:rPr>
          <w:lang w:val="en-US"/>
        </w:rPr>
        <w:t xml:space="preserve"> two</w:t>
      </w:r>
      <w:r w:rsidR="00D65D64" w:rsidRPr="0001429B">
        <w:rPr>
          <w:lang w:val="en-US"/>
        </w:rPr>
        <w:t xml:space="preserve"> open source projects which are developed by Google and </w:t>
      </w:r>
      <w:proofErr w:type="spellStart"/>
      <w:r w:rsidR="00D65D64" w:rsidRPr="0001429B">
        <w:rPr>
          <w:lang w:val="en-US"/>
        </w:rPr>
        <w:t>CloudLinux</w:t>
      </w:r>
      <w:proofErr w:type="spellEnd"/>
      <w:r w:rsidR="002B519E" w:rsidRPr="0001429B">
        <w:rPr>
          <w:lang w:val="en-US"/>
        </w:rPr>
        <w:t>.</w:t>
      </w:r>
    </w:p>
    <w:p w:rsidR="00EC4F07" w:rsidRPr="0001429B" w:rsidRDefault="00F531F2" w:rsidP="007F5497">
      <w:pPr>
        <w:pStyle w:val="Heading1"/>
        <w:numPr>
          <w:ilvl w:val="0"/>
          <w:numId w:val="3"/>
        </w:numPr>
        <w:tabs>
          <w:tab w:val="left" w:pos="360"/>
        </w:tabs>
        <w:ind w:left="0"/>
        <w:rPr>
          <w:lang w:val="en-US"/>
        </w:rPr>
      </w:pPr>
      <w:bookmarkStart w:id="1" w:name="_Toc504433826"/>
      <w:r w:rsidRPr="0001429B">
        <w:rPr>
          <w:lang w:val="en-US"/>
        </w:rPr>
        <w:t>Linux Namespaces</w:t>
      </w:r>
      <w:bookmarkEnd w:id="1"/>
    </w:p>
    <w:p w:rsidR="00EA3E5C" w:rsidRPr="0001429B" w:rsidRDefault="005645AC" w:rsidP="00EA3E5C">
      <w:pPr>
        <w:pStyle w:val="Heading2"/>
        <w:rPr>
          <w:rFonts w:ascii="URW Palladio ITU" w:hAnsi="URW Palladio ITU"/>
          <w:lang w:val="en-US"/>
        </w:rPr>
      </w:pPr>
      <w:bookmarkStart w:id="2" w:name="_Toc504433827"/>
      <w:r w:rsidRPr="0001429B">
        <w:rPr>
          <w:rFonts w:ascii="URW Palladio ITU" w:hAnsi="URW Palladio ITU"/>
          <w:lang w:val="en-US"/>
        </w:rPr>
        <w:t>2</w:t>
      </w:r>
      <w:r w:rsidR="00EA3E5C" w:rsidRPr="0001429B">
        <w:rPr>
          <w:rFonts w:ascii="URW Palladio ITU" w:hAnsi="URW Palladio ITU"/>
          <w:lang w:val="en-US"/>
        </w:rPr>
        <w:t>.1 What are Linux Namespaces?</w:t>
      </w:r>
      <w:bookmarkEnd w:id="2"/>
    </w:p>
    <w:p w:rsidR="00927B48" w:rsidRPr="0001429B" w:rsidRDefault="0040653E" w:rsidP="00FB1459">
      <w:pPr>
        <w:ind w:firstLine="426"/>
        <w:rPr>
          <w:lang w:val="en-US"/>
        </w:rPr>
      </w:pPr>
      <w:r w:rsidRPr="0001429B">
        <w:rPr>
          <w:lang w:val="en-US"/>
        </w:rPr>
        <w:t xml:space="preserve">Namespaces are implemented to provide isolation and </w:t>
      </w:r>
      <w:r w:rsidR="001770C2" w:rsidRPr="0001429B">
        <w:rPr>
          <w:lang w:val="en-US"/>
        </w:rPr>
        <w:t>lightweight</w:t>
      </w:r>
      <w:r w:rsidR="00715FD5" w:rsidRPr="0001429B">
        <w:rPr>
          <w:lang w:val="en-US"/>
        </w:rPr>
        <w:t xml:space="preserve"> </w:t>
      </w:r>
      <w:r w:rsidRPr="0001429B">
        <w:rPr>
          <w:lang w:val="en-US"/>
        </w:rPr>
        <w:t>virtualization o</w:t>
      </w:r>
      <w:bookmarkStart w:id="3" w:name="_GoBack"/>
      <w:bookmarkEnd w:id="3"/>
      <w:r w:rsidRPr="0001429B">
        <w:rPr>
          <w:lang w:val="en-US"/>
        </w:rPr>
        <w:t>f the global system resources between processes.</w:t>
      </w:r>
      <w:r w:rsidR="00EE53F1" w:rsidRPr="0001429B">
        <w:rPr>
          <w:lang w:val="en-US"/>
        </w:rPr>
        <w:t xml:space="preserve"> </w:t>
      </w:r>
      <w:r w:rsidR="009B658F" w:rsidRPr="0001429B">
        <w:rPr>
          <w:lang w:val="en-US"/>
        </w:rPr>
        <w:t xml:space="preserve">Currently, </w:t>
      </w:r>
      <w:r w:rsidR="00EE53F1" w:rsidRPr="0001429B">
        <w:rPr>
          <w:lang w:val="en-US"/>
        </w:rPr>
        <w:t>Linux Kernel provides</w:t>
      </w:r>
      <w:r w:rsidR="005E19B2" w:rsidRPr="0001429B">
        <w:rPr>
          <w:lang w:val="en-US"/>
        </w:rPr>
        <w:t xml:space="preserve"> seven</w:t>
      </w:r>
      <w:r w:rsidR="00EE53F1" w:rsidRPr="0001429B">
        <w:rPr>
          <w:lang w:val="en-US"/>
        </w:rPr>
        <w:t xml:space="preserve"> di</w:t>
      </w:r>
      <w:r w:rsidR="00776C21" w:rsidRPr="0001429B">
        <w:rPr>
          <w:lang w:val="en-US"/>
        </w:rPr>
        <w:t>fferent namespace</w:t>
      </w:r>
      <w:r w:rsidR="009503B2" w:rsidRPr="0001429B">
        <w:rPr>
          <w:lang w:val="en-US"/>
        </w:rPr>
        <w:t>s</w:t>
      </w:r>
      <w:sdt>
        <w:sdtPr>
          <w:rPr>
            <w:lang w:val="en-US"/>
          </w:rPr>
          <w:id w:val="327879553"/>
          <w:citation/>
        </w:sdtPr>
        <w:sdtContent>
          <w:r w:rsidR="00C527B3" w:rsidRPr="0001429B">
            <w:rPr>
              <w:lang w:val="en-US"/>
            </w:rPr>
            <w:fldChar w:fldCharType="begin"/>
          </w:r>
          <w:r w:rsidR="00493488" w:rsidRPr="0001429B">
            <w:instrText xml:space="preserve">CITATION nam \l 1055 </w:instrText>
          </w:r>
          <w:r w:rsidR="00C527B3" w:rsidRPr="0001429B">
            <w:rPr>
              <w:lang w:val="en-US"/>
            </w:rPr>
            <w:fldChar w:fldCharType="separate"/>
          </w:r>
          <w:r w:rsidR="00D33F07">
            <w:rPr>
              <w:noProof/>
            </w:rPr>
            <w:t xml:space="preserve"> </w:t>
          </w:r>
          <w:r w:rsidR="00D33F07" w:rsidRPr="00D33F07">
            <w:rPr>
              <w:noProof/>
            </w:rPr>
            <w:t>(Kerrisk, namespaces, n.d.)</w:t>
          </w:r>
          <w:r w:rsidR="00C527B3" w:rsidRPr="0001429B">
            <w:rPr>
              <w:lang w:val="en-US"/>
            </w:rPr>
            <w:fldChar w:fldCharType="end"/>
          </w:r>
        </w:sdtContent>
      </w:sdt>
      <w:r w:rsidR="00913243" w:rsidRPr="0001429B">
        <w:rPr>
          <w:lang w:val="en-US"/>
        </w:rPr>
        <w:t>.</w:t>
      </w:r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01429B">
        <w:rPr>
          <w:lang w:val="en-US"/>
        </w:rPr>
        <w:t>Cgroup</w:t>
      </w:r>
      <w:proofErr w:type="spellEnd"/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>IPC (Inter Process Communication)</w:t>
      </w:r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>Network</w:t>
      </w:r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>Mount</w:t>
      </w:r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>PID (Process ID)</w:t>
      </w:r>
    </w:p>
    <w:p w:rsidR="00927B48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 xml:space="preserve">User </w:t>
      </w:r>
    </w:p>
    <w:p w:rsidR="00C41E7D" w:rsidRPr="0001429B" w:rsidRDefault="00776C21" w:rsidP="00927B48">
      <w:pPr>
        <w:pStyle w:val="ListParagraph"/>
        <w:numPr>
          <w:ilvl w:val="0"/>
          <w:numId w:val="4"/>
        </w:numPr>
        <w:rPr>
          <w:lang w:val="en-US"/>
        </w:rPr>
      </w:pPr>
      <w:r w:rsidRPr="0001429B">
        <w:rPr>
          <w:lang w:val="en-US"/>
        </w:rPr>
        <w:t>UTS</w:t>
      </w:r>
      <w:r w:rsidR="001927C8" w:rsidRPr="0001429B">
        <w:rPr>
          <w:lang w:val="en-US"/>
        </w:rPr>
        <w:tab/>
      </w:r>
    </w:p>
    <w:p w:rsidR="002033EA" w:rsidRPr="0001429B" w:rsidRDefault="001927C8" w:rsidP="009A1F12">
      <w:pPr>
        <w:ind w:firstLine="426"/>
        <w:rPr>
          <w:lang w:val="en-US"/>
        </w:rPr>
      </w:pPr>
      <w:r w:rsidRPr="0001429B">
        <w:rPr>
          <w:lang w:val="en-US"/>
        </w:rPr>
        <w:t xml:space="preserve">Namespaces allow operating system to implement container structure. </w:t>
      </w:r>
      <w:r w:rsidR="00DE4BE9" w:rsidRPr="0001429B">
        <w:rPr>
          <w:lang w:val="en-US"/>
        </w:rPr>
        <w:t>Some significant par</w:t>
      </w:r>
      <w:r w:rsidR="009A1F12" w:rsidRPr="0001429B">
        <w:rPr>
          <w:lang w:val="en-US"/>
        </w:rPr>
        <w:t>t</w:t>
      </w:r>
      <w:r w:rsidR="00DE4BE9" w:rsidRPr="0001429B">
        <w:rPr>
          <w:lang w:val="en-US"/>
        </w:rPr>
        <w:t xml:space="preserve">s of the </w:t>
      </w:r>
      <w:r w:rsidRPr="0001429B">
        <w:rPr>
          <w:lang w:val="en-US"/>
        </w:rPr>
        <w:t>LXC (</w:t>
      </w:r>
      <w:proofErr w:type="spellStart"/>
      <w:r w:rsidRPr="0001429B">
        <w:rPr>
          <w:lang w:val="en-US"/>
        </w:rPr>
        <w:t>LinuX</w:t>
      </w:r>
      <w:proofErr w:type="spellEnd"/>
      <w:r w:rsidRPr="0001429B">
        <w:rPr>
          <w:lang w:val="en-US"/>
        </w:rPr>
        <w:t xml:space="preserve"> Containers) relies on isolation feature of the Linux Kernel provided by namespace structure.</w:t>
      </w:r>
    </w:p>
    <w:p w:rsidR="009A1F12" w:rsidRPr="0001429B" w:rsidRDefault="00C36036" w:rsidP="009A1F12">
      <w:pPr>
        <w:ind w:firstLine="426"/>
        <w:rPr>
          <w:lang w:val="en-US"/>
        </w:rPr>
      </w:pPr>
      <w:r w:rsidRPr="0001429B">
        <w:rPr>
          <w:lang w:val="en-US"/>
        </w:rPr>
        <w:t xml:space="preserve">Linux Namespaces are </w:t>
      </w:r>
      <w:proofErr w:type="gramStart"/>
      <w:r w:rsidRPr="0001429B">
        <w:rPr>
          <w:lang w:val="en-US"/>
        </w:rPr>
        <w:t>similar to</w:t>
      </w:r>
      <w:proofErr w:type="gramEnd"/>
      <w:r w:rsidRPr="0001429B">
        <w:rPr>
          <w:lang w:val="en-US"/>
        </w:rPr>
        <w:t xml:space="preserve"> Zones in Solaris Operating Systems. Unlike KVM or Xen, there is no hypervisor layer on the Linux Namespaces structure.</w:t>
      </w:r>
    </w:p>
    <w:p w:rsidR="00AF673C" w:rsidRPr="0001429B" w:rsidRDefault="005645AC" w:rsidP="00AF673C">
      <w:pPr>
        <w:pStyle w:val="Heading2"/>
        <w:rPr>
          <w:rFonts w:ascii="URW Palladio ITU" w:hAnsi="URW Palladio ITU"/>
          <w:lang w:val="en-US"/>
        </w:rPr>
      </w:pPr>
      <w:bookmarkStart w:id="4" w:name="_Toc504433828"/>
      <w:r w:rsidRPr="0001429B">
        <w:rPr>
          <w:rFonts w:ascii="URW Palladio ITU" w:hAnsi="URW Palladio ITU"/>
          <w:lang w:val="en-US"/>
        </w:rPr>
        <w:t>2</w:t>
      </w:r>
      <w:r w:rsidR="00AF673C" w:rsidRPr="0001429B">
        <w:rPr>
          <w:rFonts w:ascii="URW Palladio ITU" w:hAnsi="URW Palladio ITU"/>
          <w:lang w:val="en-US"/>
        </w:rPr>
        <w:t>.2 What is “Isolation”?</w:t>
      </w:r>
      <w:bookmarkEnd w:id="4"/>
    </w:p>
    <w:p w:rsidR="00242FA3" w:rsidRPr="0001429B" w:rsidRDefault="00646DE1" w:rsidP="00242FA3">
      <w:pPr>
        <w:ind w:firstLine="426"/>
        <w:rPr>
          <w:lang w:val="en-US"/>
        </w:rPr>
      </w:pPr>
      <w:r w:rsidRPr="0001429B">
        <w:rPr>
          <w:lang w:val="en-US"/>
        </w:rPr>
        <w:t xml:space="preserve">Isolation enables programs or processes to have different and separate views of the system plane than others. </w:t>
      </w:r>
    </w:p>
    <w:p w:rsidR="005B56FE" w:rsidRPr="0001429B" w:rsidRDefault="005645AC" w:rsidP="005B56FE">
      <w:pPr>
        <w:pStyle w:val="Heading2"/>
        <w:rPr>
          <w:rFonts w:ascii="URW Palladio ITU" w:hAnsi="URW Palladio ITU"/>
          <w:lang w:val="en-US"/>
        </w:rPr>
      </w:pPr>
      <w:bookmarkStart w:id="5" w:name="_Toc504433829"/>
      <w:r w:rsidRPr="0001429B">
        <w:rPr>
          <w:rFonts w:ascii="URW Palladio ITU" w:hAnsi="URW Palladio ITU"/>
          <w:lang w:val="en-US"/>
        </w:rPr>
        <w:t>2</w:t>
      </w:r>
      <w:r w:rsidR="005B56FE" w:rsidRPr="0001429B">
        <w:rPr>
          <w:rFonts w:ascii="URW Palladio ITU" w:hAnsi="URW Palladio ITU"/>
          <w:lang w:val="en-US"/>
        </w:rPr>
        <w:t>.</w:t>
      </w:r>
      <w:r w:rsidR="00AF673C" w:rsidRPr="0001429B">
        <w:rPr>
          <w:rFonts w:ascii="URW Palladio ITU" w:hAnsi="URW Palladio ITU"/>
          <w:lang w:val="en-US"/>
        </w:rPr>
        <w:t>3</w:t>
      </w:r>
      <w:r w:rsidR="005B56FE" w:rsidRPr="0001429B">
        <w:rPr>
          <w:rFonts w:ascii="URW Palladio ITU" w:hAnsi="URW Palladio ITU"/>
          <w:lang w:val="en-US"/>
        </w:rPr>
        <w:t xml:space="preserve"> Why</w:t>
      </w:r>
      <w:r w:rsidR="004B201E" w:rsidRPr="0001429B">
        <w:rPr>
          <w:rFonts w:ascii="URW Palladio ITU" w:hAnsi="URW Palladio ITU"/>
          <w:lang w:val="en-US"/>
        </w:rPr>
        <w:t xml:space="preserve"> to</w:t>
      </w:r>
      <w:r w:rsidR="00195450" w:rsidRPr="0001429B">
        <w:rPr>
          <w:rFonts w:ascii="URW Palladio ITU" w:hAnsi="URW Palladio ITU"/>
          <w:lang w:val="en-US"/>
        </w:rPr>
        <w:t xml:space="preserve"> isolate</w:t>
      </w:r>
      <w:r w:rsidR="005B56FE" w:rsidRPr="0001429B">
        <w:rPr>
          <w:rFonts w:ascii="URW Palladio ITU" w:hAnsi="URW Palladio ITU"/>
          <w:lang w:val="en-US"/>
        </w:rPr>
        <w:t>?</w:t>
      </w:r>
      <w:bookmarkEnd w:id="5"/>
    </w:p>
    <w:p w:rsidR="009A1F12" w:rsidRPr="0001429B" w:rsidRDefault="00FD7069" w:rsidP="009A1F12">
      <w:pPr>
        <w:ind w:firstLine="426"/>
        <w:rPr>
          <w:lang w:val="en-US"/>
        </w:rPr>
      </w:pPr>
      <w:r w:rsidRPr="0001429B">
        <w:rPr>
          <w:lang w:val="en-US"/>
        </w:rPr>
        <w:t xml:space="preserve">For single-user usage of the operating system, </w:t>
      </w:r>
      <w:r w:rsidR="00AC7845" w:rsidRPr="0001429B">
        <w:rPr>
          <w:lang w:val="en-US"/>
        </w:rPr>
        <w:t xml:space="preserve">there is no </w:t>
      </w:r>
      <w:r w:rsidR="00E65927" w:rsidRPr="0001429B">
        <w:rPr>
          <w:lang w:val="en-US"/>
        </w:rPr>
        <w:t>urgency for the isolation of processes. But for the multi-user systems or for the servers it is crucial to separate process planes from each other as possible.</w:t>
      </w:r>
      <w:r w:rsidR="00B83B5F" w:rsidRPr="0001429B">
        <w:rPr>
          <w:lang w:val="en-US"/>
        </w:rPr>
        <w:t xml:space="preserve"> In this way each program or process</w:t>
      </w:r>
      <w:r w:rsidR="00EE3A08" w:rsidRPr="0001429B">
        <w:rPr>
          <w:lang w:val="en-US"/>
        </w:rPr>
        <w:t xml:space="preserve"> run on</w:t>
      </w:r>
      <w:r w:rsidR="00B83B5F" w:rsidRPr="0001429B">
        <w:rPr>
          <w:lang w:val="en-US"/>
        </w:rPr>
        <w:t xml:space="preserve"> completel</w:t>
      </w:r>
      <w:r w:rsidR="001B3CB0" w:rsidRPr="0001429B">
        <w:rPr>
          <w:lang w:val="en-US"/>
        </w:rPr>
        <w:t xml:space="preserve">y </w:t>
      </w:r>
      <w:r w:rsidR="00EE3A08" w:rsidRPr="0001429B">
        <w:rPr>
          <w:lang w:val="en-US"/>
        </w:rPr>
        <w:t>different s/w plane.</w:t>
      </w:r>
    </w:p>
    <w:p w:rsidR="00C41E7D" w:rsidRPr="0001429B" w:rsidRDefault="00C41E7D" w:rsidP="007F5497">
      <w:pPr>
        <w:pStyle w:val="Heading1"/>
        <w:numPr>
          <w:ilvl w:val="0"/>
          <w:numId w:val="3"/>
        </w:numPr>
        <w:ind w:left="0"/>
        <w:rPr>
          <w:lang w:val="en-US"/>
        </w:rPr>
      </w:pPr>
      <w:bookmarkStart w:id="6" w:name="_Toc504433830"/>
      <w:r w:rsidRPr="0001429B">
        <w:rPr>
          <w:lang w:val="en-US"/>
        </w:rPr>
        <w:lastRenderedPageBreak/>
        <w:t>Mount</w:t>
      </w:r>
      <w:r w:rsidR="002E5835" w:rsidRPr="0001429B">
        <w:rPr>
          <w:lang w:val="en-US"/>
        </w:rPr>
        <w:t xml:space="preserve"> Namespace</w:t>
      </w:r>
      <w:bookmarkEnd w:id="6"/>
    </w:p>
    <w:p w:rsidR="006A6F99" w:rsidRPr="0001429B" w:rsidRDefault="005645AC" w:rsidP="006A6F99">
      <w:pPr>
        <w:pStyle w:val="Heading2"/>
        <w:rPr>
          <w:rFonts w:ascii="URW Palladio ITU" w:hAnsi="URW Palladio ITU"/>
          <w:lang w:val="en-US"/>
        </w:rPr>
      </w:pPr>
      <w:bookmarkStart w:id="7" w:name="_Toc504433831"/>
      <w:r w:rsidRPr="0001429B">
        <w:rPr>
          <w:rFonts w:ascii="URW Palladio ITU" w:hAnsi="URW Palladio ITU"/>
          <w:lang w:val="en-US"/>
        </w:rPr>
        <w:t>3</w:t>
      </w:r>
      <w:r w:rsidR="006A6F99" w:rsidRPr="0001429B">
        <w:rPr>
          <w:rFonts w:ascii="URW Palladio ITU" w:hAnsi="URW Palladio ITU"/>
          <w:lang w:val="en-US"/>
        </w:rPr>
        <w:t xml:space="preserve">.1 Introduction about </w:t>
      </w:r>
      <w:r w:rsidR="000D6146" w:rsidRPr="0001429B">
        <w:rPr>
          <w:rFonts w:ascii="URW Palladio ITU" w:hAnsi="URW Palladio ITU"/>
          <w:lang w:val="en-US"/>
        </w:rPr>
        <w:t xml:space="preserve">the </w:t>
      </w:r>
      <w:r w:rsidR="006A6F99" w:rsidRPr="0001429B">
        <w:rPr>
          <w:rFonts w:ascii="URW Palladio ITU" w:hAnsi="URW Palladio ITU"/>
          <w:lang w:val="en-US"/>
        </w:rPr>
        <w:t>Mount Namespace</w:t>
      </w:r>
      <w:bookmarkEnd w:id="7"/>
    </w:p>
    <w:p w:rsidR="00681918" w:rsidRPr="0001429B" w:rsidRDefault="00A8687E" w:rsidP="0049288D">
      <w:pPr>
        <w:ind w:firstLine="426"/>
        <w:rPr>
          <w:lang w:val="en-US"/>
        </w:rPr>
      </w:pPr>
      <w:r w:rsidRPr="0001429B">
        <w:rPr>
          <w:lang w:val="en-US"/>
        </w:rPr>
        <w:t xml:space="preserve">Mount namespace </w:t>
      </w:r>
      <w:r w:rsidR="003C5714" w:rsidRPr="0001429B">
        <w:rPr>
          <w:lang w:val="en-US"/>
        </w:rPr>
        <w:t>was</w:t>
      </w:r>
      <w:r w:rsidR="00F10CA6" w:rsidRPr="0001429B">
        <w:rPr>
          <w:lang w:val="en-US"/>
        </w:rPr>
        <w:t xml:space="preserve"> </w:t>
      </w:r>
      <w:r w:rsidRPr="0001429B">
        <w:rPr>
          <w:lang w:val="en-US"/>
        </w:rPr>
        <w:t>the first implemented namespace type in the Linux</w:t>
      </w:r>
      <w:r w:rsidR="00914D87" w:rsidRPr="0001429B">
        <w:rPr>
          <w:lang w:val="en-US"/>
        </w:rPr>
        <w:t xml:space="preserve"> </w:t>
      </w:r>
      <w:sdt>
        <w:sdtPr>
          <w:rPr>
            <w:lang w:val="en-US"/>
          </w:rPr>
          <w:id w:val="-342158343"/>
          <w:citation/>
        </w:sdtPr>
        <w:sdtContent>
          <w:r w:rsidR="00481B9D" w:rsidRPr="0001429B">
            <w:rPr>
              <w:lang w:val="en-US"/>
            </w:rPr>
            <w:fldChar w:fldCharType="begin"/>
          </w:r>
          <w:r w:rsidR="00493488" w:rsidRPr="0001429B">
            <w:instrText xml:space="preserve">CITATION Mic16 \l 1055 </w:instrText>
          </w:r>
          <w:r w:rsidR="00481B9D" w:rsidRPr="0001429B">
            <w:rPr>
              <w:lang w:val="en-US"/>
            </w:rPr>
            <w:fldChar w:fldCharType="separate"/>
          </w:r>
          <w:r w:rsidR="00D33F07" w:rsidRPr="00D33F07">
            <w:rPr>
              <w:noProof/>
            </w:rPr>
            <w:t>(Kerrisk, LWN.net, 2016)</w:t>
          </w:r>
          <w:r w:rsidR="00481B9D" w:rsidRPr="0001429B">
            <w:rPr>
              <w:lang w:val="en-US"/>
            </w:rPr>
            <w:fldChar w:fldCharType="end"/>
          </w:r>
        </w:sdtContent>
      </w:sdt>
      <w:r w:rsidR="00914D87" w:rsidRPr="0001429B">
        <w:rPr>
          <w:lang w:val="en-US"/>
        </w:rPr>
        <w:t xml:space="preserve">. </w:t>
      </w:r>
      <w:r w:rsidR="006A6F99" w:rsidRPr="0001429B">
        <w:rPr>
          <w:lang w:val="en-US"/>
        </w:rPr>
        <w:t>The aim</w:t>
      </w:r>
      <w:r w:rsidR="00AD4711" w:rsidRPr="0001429B">
        <w:rPr>
          <w:lang w:val="en-US"/>
        </w:rPr>
        <w:t xml:space="preserve"> </w:t>
      </w:r>
      <w:r w:rsidR="007A01CC" w:rsidRPr="0001429B">
        <w:rPr>
          <w:lang w:val="en-US"/>
        </w:rPr>
        <w:t>of the mount namespace is creating different filesystem trees for each user and container</w:t>
      </w:r>
      <w:r w:rsidR="009440AE" w:rsidRPr="0001429B">
        <w:rPr>
          <w:lang w:val="en-US"/>
        </w:rPr>
        <w:t xml:space="preserve"> by isolating the list of mount points of each processes</w:t>
      </w:r>
      <w:r w:rsidR="007A01CC" w:rsidRPr="0001429B">
        <w:rPr>
          <w:lang w:val="en-US"/>
        </w:rPr>
        <w:t>.</w:t>
      </w:r>
      <w:r w:rsidR="004F75E7" w:rsidRPr="0001429B">
        <w:rPr>
          <w:lang w:val="en-US"/>
        </w:rPr>
        <w:t xml:space="preserve"> </w:t>
      </w:r>
      <w:r w:rsidR="006F581A" w:rsidRPr="0001429B">
        <w:rPr>
          <w:lang w:val="en-US"/>
        </w:rPr>
        <w:t xml:space="preserve">In other </w:t>
      </w:r>
      <w:r w:rsidR="004B73BC" w:rsidRPr="0001429B">
        <w:rPr>
          <w:lang w:val="en-US"/>
        </w:rPr>
        <w:t>words,</w:t>
      </w:r>
      <w:r w:rsidR="006F581A" w:rsidRPr="0001429B">
        <w:rPr>
          <w:lang w:val="en-US"/>
        </w:rPr>
        <w:t xml:space="preserve"> </w:t>
      </w:r>
      <w:r w:rsidR="00A7692A" w:rsidRPr="0001429B">
        <w:rPr>
          <w:lang w:val="en-US"/>
        </w:rPr>
        <w:t>each mount namespace has</w:t>
      </w:r>
      <w:r w:rsidR="004B73BC" w:rsidRPr="0001429B">
        <w:rPr>
          <w:lang w:val="en-US"/>
        </w:rPr>
        <w:t xml:space="preserve"> own </w:t>
      </w:r>
      <w:proofErr w:type="gramStart"/>
      <w:r w:rsidR="004B73BC" w:rsidRPr="0001429B">
        <w:rPr>
          <w:lang w:val="en-US"/>
        </w:rPr>
        <w:t>particular list</w:t>
      </w:r>
      <w:proofErr w:type="gramEnd"/>
      <w:r w:rsidR="004B73BC" w:rsidRPr="0001429B">
        <w:rPr>
          <w:lang w:val="en-US"/>
        </w:rPr>
        <w:t xml:space="preserve"> of mount points</w:t>
      </w:r>
      <w:r w:rsidR="00A470F2" w:rsidRPr="0001429B">
        <w:rPr>
          <w:lang w:val="en-US"/>
        </w:rPr>
        <w:t xml:space="preserve"> and has different view of the file system hierarchy</w:t>
      </w:r>
      <w:r w:rsidR="004B73BC" w:rsidRPr="0001429B">
        <w:rPr>
          <w:lang w:val="en-US"/>
        </w:rPr>
        <w:t>.</w:t>
      </w:r>
      <w:r w:rsidR="000D71B8" w:rsidRPr="0001429B">
        <w:rPr>
          <w:lang w:val="en-US"/>
        </w:rPr>
        <w:t xml:space="preserve"> Also, processes under different namespace groups </w:t>
      </w:r>
      <w:proofErr w:type="gramStart"/>
      <w:r w:rsidR="000D71B8" w:rsidRPr="0001429B">
        <w:rPr>
          <w:lang w:val="en-US"/>
        </w:rPr>
        <w:t>are able to</w:t>
      </w:r>
      <w:proofErr w:type="gramEnd"/>
      <w:r w:rsidR="000D71B8" w:rsidRPr="0001429B">
        <w:rPr>
          <w:lang w:val="en-US"/>
        </w:rPr>
        <w:t xml:space="preserve"> change the mountpoints while others not affected.</w:t>
      </w:r>
    </w:p>
    <w:p w:rsidR="00A8687E" w:rsidRPr="0001429B" w:rsidRDefault="005645AC" w:rsidP="0084524C">
      <w:pPr>
        <w:pStyle w:val="Heading2"/>
        <w:rPr>
          <w:rFonts w:ascii="URW Palladio ITU" w:hAnsi="URW Palladio ITU"/>
          <w:lang w:val="en-US"/>
        </w:rPr>
      </w:pPr>
      <w:bookmarkStart w:id="8" w:name="_Toc504433832"/>
      <w:r w:rsidRPr="0001429B">
        <w:rPr>
          <w:rFonts w:ascii="URW Palladio ITU" w:hAnsi="URW Palladio ITU"/>
          <w:lang w:val="en-US"/>
        </w:rPr>
        <w:t>3</w:t>
      </w:r>
      <w:r w:rsidR="0084524C" w:rsidRPr="0001429B">
        <w:rPr>
          <w:rFonts w:ascii="URW Palladio ITU" w:hAnsi="URW Palladio ITU"/>
          <w:lang w:val="en-US"/>
        </w:rPr>
        <w:t xml:space="preserve">.2 </w:t>
      </w:r>
      <w:r w:rsidR="00B45EFB" w:rsidRPr="0001429B">
        <w:rPr>
          <w:rFonts w:ascii="URW Palladio ITU" w:hAnsi="URW Palladio ITU"/>
          <w:lang w:val="en-US"/>
        </w:rPr>
        <w:t>Usage</w:t>
      </w:r>
      <w:r w:rsidR="00681918" w:rsidRPr="0001429B">
        <w:rPr>
          <w:rFonts w:ascii="URW Palladio ITU" w:hAnsi="URW Palladio ITU"/>
          <w:lang w:val="en-US"/>
        </w:rPr>
        <w:t xml:space="preserve"> Details of Mount Namespace</w:t>
      </w:r>
      <w:r w:rsidR="004B73BC" w:rsidRPr="0001429B">
        <w:rPr>
          <w:rFonts w:ascii="URW Palladio ITU" w:hAnsi="URW Palladio ITU"/>
          <w:lang w:val="en-US"/>
        </w:rPr>
        <w:t xml:space="preserve"> </w:t>
      </w:r>
      <w:r w:rsidR="00B00CCB" w:rsidRPr="0001429B">
        <w:rPr>
          <w:rFonts w:ascii="URW Palladio ITU" w:hAnsi="URW Palladio ITU"/>
          <w:lang w:val="en-US"/>
        </w:rPr>
        <w:t>and executables</w:t>
      </w:r>
      <w:bookmarkEnd w:id="8"/>
    </w:p>
    <w:p w:rsidR="00290F32" w:rsidRPr="0001429B" w:rsidRDefault="008D0B97" w:rsidP="0084524C">
      <w:pPr>
        <w:ind w:firstLine="426"/>
        <w:rPr>
          <w:lang w:val="en-US"/>
        </w:rPr>
      </w:pPr>
      <w:r w:rsidRPr="0001429B">
        <w:rPr>
          <w:lang w:val="en-US"/>
        </w:rPr>
        <w:t>After the boot of the operating system,</w:t>
      </w:r>
      <w:r w:rsidR="00534DA4" w:rsidRPr="0001429B">
        <w:rPr>
          <w:lang w:val="en-US"/>
        </w:rPr>
        <w:t xml:space="preserve"> there is only “initial namespace” mounted</w:t>
      </w:r>
      <w:r w:rsidR="00752BEA" w:rsidRPr="0001429B">
        <w:rPr>
          <w:lang w:val="en-US"/>
        </w:rPr>
        <w:t>. Processes may share initial name space or may create their private mount areas. Built-in</w:t>
      </w:r>
      <w:r w:rsidR="007D3ECF" w:rsidRPr="0001429B">
        <w:rPr>
          <w:lang w:val="en-US"/>
        </w:rPr>
        <w:t xml:space="preserve"> userland</w:t>
      </w:r>
      <w:r w:rsidR="00752BEA" w:rsidRPr="0001429B">
        <w:rPr>
          <w:lang w:val="en-US"/>
        </w:rPr>
        <w:t xml:space="preserve"> </w:t>
      </w:r>
      <w:r w:rsidR="00752BEA" w:rsidRPr="0001429B">
        <w:rPr>
          <w:i/>
          <w:lang w:val="en-US"/>
        </w:rPr>
        <w:t>mount</w:t>
      </w:r>
      <w:r w:rsidR="00740FFA" w:rsidRPr="0001429B">
        <w:rPr>
          <w:i/>
          <w:lang w:val="en-US"/>
        </w:rPr>
        <w:t xml:space="preserve">, </w:t>
      </w:r>
      <w:proofErr w:type="spellStart"/>
      <w:r w:rsidR="00740FFA" w:rsidRPr="0001429B">
        <w:rPr>
          <w:i/>
          <w:lang w:val="en-US"/>
        </w:rPr>
        <w:t>umount</w:t>
      </w:r>
      <w:proofErr w:type="spellEnd"/>
      <w:r w:rsidR="00752BEA" w:rsidRPr="0001429B">
        <w:rPr>
          <w:i/>
          <w:lang w:val="en-US"/>
        </w:rPr>
        <w:t xml:space="preserve"> </w:t>
      </w:r>
      <w:r w:rsidR="00752BEA" w:rsidRPr="0001429B">
        <w:rPr>
          <w:lang w:val="en-US"/>
        </w:rPr>
        <w:t xml:space="preserve">and </w:t>
      </w:r>
      <w:proofErr w:type="spellStart"/>
      <w:r w:rsidR="00752BEA" w:rsidRPr="0001429B">
        <w:rPr>
          <w:i/>
          <w:lang w:val="en-US"/>
        </w:rPr>
        <w:t>unshare</w:t>
      </w:r>
      <w:proofErr w:type="spellEnd"/>
      <w:r w:rsidR="00752BEA" w:rsidRPr="0001429B">
        <w:rPr>
          <w:i/>
          <w:lang w:val="en-US"/>
        </w:rPr>
        <w:t xml:space="preserve"> </w:t>
      </w:r>
      <w:r w:rsidR="00752BEA" w:rsidRPr="0001429B">
        <w:rPr>
          <w:lang w:val="en-US"/>
        </w:rPr>
        <w:t xml:space="preserve">executables are used to manage mount operations. </w:t>
      </w:r>
      <w:r w:rsidR="00C02E04" w:rsidRPr="0001429B">
        <w:rPr>
          <w:lang w:val="en-US"/>
        </w:rPr>
        <w:t>In general</w:t>
      </w:r>
      <w:r w:rsidR="00B4465B" w:rsidRPr="0001429B">
        <w:rPr>
          <w:lang w:val="en-US"/>
        </w:rPr>
        <w:t>,</w:t>
      </w:r>
      <w:r w:rsidR="00752BEA" w:rsidRPr="0001429B">
        <w:rPr>
          <w:lang w:val="en-US"/>
        </w:rPr>
        <w:t xml:space="preserve"> these commands need root privileges to run successfully. </w:t>
      </w:r>
    </w:p>
    <w:p w:rsidR="00B71C2D" w:rsidRPr="0001429B" w:rsidRDefault="00B71C2D" w:rsidP="0084524C">
      <w:pPr>
        <w:ind w:firstLine="426"/>
        <w:rPr>
          <w:lang w:val="en-US"/>
        </w:rPr>
      </w:pPr>
      <w:r w:rsidRPr="0001429B">
        <w:rPr>
          <w:lang w:val="en-US"/>
        </w:rPr>
        <w:t>The tables below show attributes and functionalities of mount and share executables</w:t>
      </w:r>
      <w:r w:rsidR="006D12D0" w:rsidRPr="0001429B">
        <w:rPr>
          <w:lang w:val="en-US"/>
        </w:rPr>
        <w:t xml:space="preserve"> </w:t>
      </w:r>
      <w:sdt>
        <w:sdtPr>
          <w:rPr>
            <w:lang w:val="en-US"/>
          </w:rPr>
          <w:id w:val="-975753197"/>
          <w:citation/>
        </w:sdtPr>
        <w:sdtContent>
          <w:r w:rsidR="006D12D0" w:rsidRPr="0001429B">
            <w:rPr>
              <w:lang w:val="en-US"/>
            </w:rPr>
            <w:fldChar w:fldCharType="begin"/>
          </w:r>
          <w:r w:rsidR="004A6E21" w:rsidRPr="0001429B">
            <w:instrText xml:space="preserve">CITATION Hel \l 1055 </w:instrText>
          </w:r>
          <w:r w:rsidR="006D12D0" w:rsidRPr="0001429B">
            <w:rPr>
              <w:lang w:val="en-US"/>
            </w:rPr>
            <w:fldChar w:fldCharType="separate"/>
          </w:r>
          <w:r w:rsidR="00D33F07" w:rsidRPr="00D33F07">
            <w:rPr>
              <w:noProof/>
            </w:rPr>
            <w:t>(HelpManual, n.d.)</w:t>
          </w:r>
          <w:r w:rsidR="006D12D0" w:rsidRPr="0001429B">
            <w:rPr>
              <w:lang w:val="en-US"/>
            </w:rPr>
            <w:fldChar w:fldCharType="end"/>
          </w:r>
        </w:sdtContent>
      </w:sdt>
      <w:r w:rsidRPr="0001429B">
        <w:rPr>
          <w:lang w:val="en-US"/>
        </w:rPr>
        <w:t xml:space="preserve">. 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  <w:tblCaption w:val="Operations for MOUNT executable"/>
      </w:tblPr>
      <w:tblGrid>
        <w:gridCol w:w="8919"/>
      </w:tblGrid>
      <w:tr w:rsidR="00A959C9" w:rsidRPr="0001429B" w:rsidTr="008E483B">
        <w:tc>
          <w:tcPr>
            <w:tcW w:w="8919" w:type="dxa"/>
          </w:tcPr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>Operations</w:t>
            </w:r>
            <w:r w:rsidR="007B32A6" w:rsidRPr="0001429B">
              <w:rPr>
                <w:lang w:val="en-US"/>
              </w:rPr>
              <w:t xml:space="preserve"> for </w:t>
            </w:r>
            <w:r w:rsidR="007B32A6" w:rsidRPr="0001429B">
              <w:rPr>
                <w:b/>
                <w:lang w:val="en-US"/>
              </w:rPr>
              <w:t>mount</w:t>
            </w:r>
            <w:r w:rsidR="007B32A6" w:rsidRPr="0001429B">
              <w:rPr>
                <w:lang w:val="en-US"/>
              </w:rPr>
              <w:t xml:space="preserve"> executable</w:t>
            </w:r>
            <w:r w:rsidRPr="0001429B">
              <w:rPr>
                <w:lang w:val="en-US"/>
              </w:rPr>
              <w:t>: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-B, --bind              mount a subtree somewhere else (same as -o bind)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-M, --move              </w:t>
            </w:r>
            <w:proofErr w:type="spellStart"/>
            <w:r w:rsidRPr="0001429B">
              <w:rPr>
                <w:lang w:val="en-US"/>
              </w:rPr>
              <w:t>move</w:t>
            </w:r>
            <w:proofErr w:type="spellEnd"/>
            <w:r w:rsidRPr="0001429B">
              <w:rPr>
                <w:lang w:val="en-US"/>
              </w:rPr>
              <w:t xml:space="preserve"> a subtree to some other place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-R, --</w:t>
            </w:r>
            <w:proofErr w:type="spellStart"/>
            <w:r w:rsidRPr="0001429B">
              <w:rPr>
                <w:lang w:val="en-US"/>
              </w:rPr>
              <w:t>rbind</w:t>
            </w:r>
            <w:proofErr w:type="spellEnd"/>
            <w:r w:rsidRPr="0001429B">
              <w:rPr>
                <w:lang w:val="en-US"/>
              </w:rPr>
              <w:t xml:space="preserve">             mount a subtree and all </w:t>
            </w:r>
            <w:proofErr w:type="spellStart"/>
            <w:r w:rsidRPr="0001429B">
              <w:rPr>
                <w:lang w:val="en-US"/>
              </w:rPr>
              <w:t>submounts</w:t>
            </w:r>
            <w:proofErr w:type="spellEnd"/>
            <w:r w:rsidRPr="0001429B">
              <w:rPr>
                <w:lang w:val="en-US"/>
              </w:rPr>
              <w:t xml:space="preserve"> somewhere else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--make-shared           mark a subtree as shared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--make-slave            mark a subtree as slave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--make-private          mark a subtree as private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</w:t>
            </w:r>
            <w:proofErr w:type="spellStart"/>
            <w:r w:rsidRPr="0001429B">
              <w:rPr>
                <w:lang w:val="en-US"/>
              </w:rPr>
              <w:t>unbindable</w:t>
            </w:r>
            <w:proofErr w:type="spellEnd"/>
            <w:r w:rsidRPr="0001429B">
              <w:rPr>
                <w:lang w:val="en-US"/>
              </w:rPr>
              <w:t xml:space="preserve">       mark a subtree as </w:t>
            </w:r>
            <w:proofErr w:type="spellStart"/>
            <w:r w:rsidRPr="0001429B">
              <w:rPr>
                <w:lang w:val="en-US"/>
              </w:rPr>
              <w:t>unbindable</w:t>
            </w:r>
            <w:proofErr w:type="spellEnd"/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</w:t>
            </w:r>
            <w:proofErr w:type="spellStart"/>
            <w:r w:rsidRPr="0001429B">
              <w:rPr>
                <w:lang w:val="en-US"/>
              </w:rPr>
              <w:t>rshared</w:t>
            </w:r>
            <w:proofErr w:type="spellEnd"/>
            <w:r w:rsidRPr="0001429B">
              <w:rPr>
                <w:lang w:val="en-US"/>
              </w:rPr>
              <w:t xml:space="preserve">          recursively mark a whole subtree as shared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</w:t>
            </w:r>
            <w:proofErr w:type="spellStart"/>
            <w:r w:rsidRPr="0001429B">
              <w:rPr>
                <w:lang w:val="en-US"/>
              </w:rPr>
              <w:t>rslave</w:t>
            </w:r>
            <w:proofErr w:type="spellEnd"/>
            <w:r w:rsidRPr="0001429B">
              <w:rPr>
                <w:lang w:val="en-US"/>
              </w:rPr>
              <w:t xml:space="preserve">           recursively mark a whole subtree as slave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</w:t>
            </w:r>
            <w:proofErr w:type="spellStart"/>
            <w:r w:rsidRPr="0001429B">
              <w:rPr>
                <w:lang w:val="en-US"/>
              </w:rPr>
              <w:t>rprivate</w:t>
            </w:r>
            <w:proofErr w:type="spellEnd"/>
            <w:r w:rsidRPr="0001429B">
              <w:rPr>
                <w:lang w:val="en-US"/>
              </w:rPr>
              <w:t xml:space="preserve">         recursively mark a whole subtree as private</w:t>
            </w:r>
          </w:p>
          <w:p w:rsidR="00A959C9" w:rsidRPr="0001429B" w:rsidRDefault="00A959C9" w:rsidP="008E483B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--make-</w:t>
            </w:r>
            <w:proofErr w:type="spellStart"/>
            <w:r w:rsidRPr="0001429B">
              <w:rPr>
                <w:lang w:val="en-US"/>
              </w:rPr>
              <w:t>runbindable</w:t>
            </w:r>
            <w:proofErr w:type="spellEnd"/>
            <w:r w:rsidRPr="0001429B">
              <w:rPr>
                <w:lang w:val="en-US"/>
              </w:rPr>
              <w:t xml:space="preserve">      recursively mark a whole subtree as </w:t>
            </w:r>
            <w:proofErr w:type="spellStart"/>
            <w:r w:rsidRPr="0001429B">
              <w:rPr>
                <w:lang w:val="en-US"/>
              </w:rPr>
              <w:t>unbindable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  <w:tblCaption w:val="Operations for MOUNT executable"/>
      </w:tblPr>
      <w:tblGrid>
        <w:gridCol w:w="8919"/>
      </w:tblGrid>
      <w:tr w:rsidR="00E102BA" w:rsidRPr="0001429B" w:rsidTr="00E102BA">
        <w:tc>
          <w:tcPr>
            <w:tcW w:w="8919" w:type="dxa"/>
          </w:tcPr>
          <w:p w:rsidR="00E102BA" w:rsidRPr="0001429B" w:rsidRDefault="00C34A46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>Related o</w:t>
            </w:r>
            <w:r w:rsidR="00E102BA" w:rsidRPr="0001429B">
              <w:rPr>
                <w:lang w:val="en-US"/>
              </w:rPr>
              <w:t>ptions</w:t>
            </w:r>
            <w:r w:rsidRPr="0001429B">
              <w:rPr>
                <w:lang w:val="en-US"/>
              </w:rPr>
              <w:t xml:space="preserve"> for </w:t>
            </w:r>
            <w:proofErr w:type="spellStart"/>
            <w:r w:rsidRPr="0001429B">
              <w:rPr>
                <w:b/>
                <w:lang w:val="en-US"/>
              </w:rPr>
              <w:t>unshare</w:t>
            </w:r>
            <w:proofErr w:type="spellEnd"/>
            <w:r w:rsidRPr="0001429B">
              <w:rPr>
                <w:lang w:val="en-US"/>
              </w:rPr>
              <w:t xml:space="preserve"> executable</w:t>
            </w:r>
            <w:r w:rsidR="00E102BA" w:rsidRPr="0001429B">
              <w:rPr>
                <w:lang w:val="en-US"/>
              </w:rPr>
              <w:t>: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-m, --mount[=&lt;file</w:t>
            </w:r>
            <w:proofErr w:type="gramStart"/>
            <w:r w:rsidRPr="0001429B">
              <w:rPr>
                <w:lang w:val="en-US"/>
              </w:rPr>
              <w:t xml:space="preserve">&gt;]   </w:t>
            </w:r>
            <w:proofErr w:type="gramEnd"/>
            <w:r w:rsidRPr="0001429B">
              <w:rPr>
                <w:lang w:val="en-US"/>
              </w:rPr>
              <w:t xml:space="preserve">   </w:t>
            </w:r>
            <w:proofErr w:type="spellStart"/>
            <w:r w:rsidRPr="0001429B">
              <w:rPr>
                <w:lang w:val="en-US"/>
              </w:rPr>
              <w:t>unshare</w:t>
            </w:r>
            <w:proofErr w:type="spellEnd"/>
            <w:r w:rsidRPr="0001429B">
              <w:rPr>
                <w:lang w:val="en-US"/>
              </w:rPr>
              <w:t xml:space="preserve"> mounts namespace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-U, --user[=&lt;file</w:t>
            </w:r>
            <w:proofErr w:type="gramStart"/>
            <w:r w:rsidRPr="0001429B">
              <w:rPr>
                <w:lang w:val="en-US"/>
              </w:rPr>
              <w:t xml:space="preserve">&gt;]   </w:t>
            </w:r>
            <w:proofErr w:type="gramEnd"/>
            <w:r w:rsidRPr="0001429B">
              <w:rPr>
                <w:lang w:val="en-US"/>
              </w:rPr>
              <w:t xml:space="preserve">    </w:t>
            </w:r>
            <w:proofErr w:type="spellStart"/>
            <w:r w:rsidRPr="0001429B">
              <w:rPr>
                <w:lang w:val="en-US"/>
              </w:rPr>
              <w:t>unshare</w:t>
            </w:r>
            <w:proofErr w:type="spellEnd"/>
            <w:r w:rsidRPr="0001429B">
              <w:rPr>
                <w:lang w:val="en-US"/>
              </w:rPr>
              <w:t xml:space="preserve"> user namespace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-f, --fork                </w:t>
            </w:r>
            <w:proofErr w:type="spellStart"/>
            <w:r w:rsidRPr="0001429B">
              <w:rPr>
                <w:lang w:val="en-US"/>
              </w:rPr>
              <w:t>fork</w:t>
            </w:r>
            <w:proofErr w:type="spellEnd"/>
            <w:r w:rsidRPr="0001429B">
              <w:rPr>
                <w:lang w:val="en-US"/>
              </w:rPr>
              <w:t xml:space="preserve"> before launching &lt;program&gt;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    --mount-proc[=&lt;</w:t>
            </w:r>
            <w:proofErr w:type="spellStart"/>
            <w:r w:rsidRPr="0001429B">
              <w:rPr>
                <w:lang w:val="en-US"/>
              </w:rPr>
              <w:t>dir</w:t>
            </w:r>
            <w:proofErr w:type="spellEnd"/>
            <w:proofErr w:type="gramStart"/>
            <w:r w:rsidRPr="0001429B">
              <w:rPr>
                <w:lang w:val="en-US"/>
              </w:rPr>
              <w:t>&gt;]  mount</w:t>
            </w:r>
            <w:proofErr w:type="gramEnd"/>
            <w:r w:rsidRPr="0001429B">
              <w:rPr>
                <w:lang w:val="en-US"/>
              </w:rPr>
              <w:t xml:space="preserve"> proc filesystem first (implies --mount)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-r, --map-root-user       map current user to root (implies --user)</w:t>
            </w:r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    --propagation </w:t>
            </w:r>
            <w:proofErr w:type="spellStart"/>
            <w:r w:rsidRPr="0001429B">
              <w:rPr>
                <w:lang w:val="en-US"/>
              </w:rPr>
              <w:t>slave|shared|private|unchanged</w:t>
            </w:r>
            <w:proofErr w:type="spellEnd"/>
          </w:p>
          <w:p w:rsidR="00E102BA" w:rsidRPr="0001429B" w:rsidRDefault="00E102BA" w:rsidP="00E102BA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                           modify mount propagation in mount namespace</w:t>
            </w:r>
          </w:p>
        </w:tc>
      </w:tr>
    </w:tbl>
    <w:p w:rsidR="001372D0" w:rsidRPr="0001429B" w:rsidRDefault="00656334" w:rsidP="00656334">
      <w:pPr>
        <w:pStyle w:val="Heading2"/>
        <w:rPr>
          <w:rFonts w:ascii="URW Palladio ITU" w:hAnsi="URW Palladio ITU"/>
          <w:lang w:val="en-US"/>
        </w:rPr>
      </w:pPr>
      <w:bookmarkStart w:id="9" w:name="_Toc504433833"/>
      <w:r w:rsidRPr="0001429B">
        <w:rPr>
          <w:rFonts w:ascii="URW Palladio ITU" w:hAnsi="URW Palladio ITU"/>
          <w:lang w:val="en-US"/>
        </w:rPr>
        <w:lastRenderedPageBreak/>
        <w:t xml:space="preserve">3.3. Too great isolation </w:t>
      </w:r>
      <w:r w:rsidR="00A2078B" w:rsidRPr="0001429B">
        <w:rPr>
          <w:rFonts w:ascii="URW Palladio ITU" w:hAnsi="URW Palladio ITU"/>
          <w:lang w:val="en-US"/>
        </w:rPr>
        <w:t xml:space="preserve">was </w:t>
      </w:r>
      <w:r w:rsidRPr="0001429B">
        <w:rPr>
          <w:rFonts w:ascii="URW Palladio ITU" w:hAnsi="URW Palladio ITU"/>
          <w:lang w:val="en-US"/>
        </w:rPr>
        <w:t>problematic! – Shared Subtrees</w:t>
      </w:r>
      <w:bookmarkEnd w:id="9"/>
    </w:p>
    <w:p w:rsidR="00567638" w:rsidRPr="0001429B" w:rsidRDefault="001372D0" w:rsidP="001372D0">
      <w:pPr>
        <w:ind w:firstLine="426"/>
        <w:rPr>
          <w:lang w:val="en-US"/>
        </w:rPr>
      </w:pPr>
      <w:r w:rsidRPr="0001429B">
        <w:rPr>
          <w:lang w:val="en-US"/>
        </w:rPr>
        <w:t>Naïve</w:t>
      </w:r>
      <w:r w:rsidR="00FE6794" w:rsidRPr="0001429B">
        <w:rPr>
          <w:lang w:val="en-US"/>
        </w:rPr>
        <w:t>(initial)</w:t>
      </w:r>
      <w:r w:rsidRPr="0001429B">
        <w:rPr>
          <w:lang w:val="en-US"/>
        </w:rPr>
        <w:t xml:space="preserve"> implementation of the mount namespaces was providing too great isolation between the namespaces which makes hard to propagate new mounted objects. </w:t>
      </w:r>
      <w:r w:rsidR="00FE6794" w:rsidRPr="0001429B">
        <w:rPr>
          <w:lang w:val="en-US"/>
        </w:rPr>
        <w:t>For example, in the naïve implementation</w:t>
      </w:r>
      <w:r w:rsidR="00417EDD" w:rsidRPr="0001429B">
        <w:rPr>
          <w:lang w:val="en-US"/>
        </w:rPr>
        <w:t xml:space="preserve"> </w:t>
      </w:r>
      <w:r w:rsidR="00387EE1" w:rsidRPr="0001429B">
        <w:rPr>
          <w:lang w:val="en-US"/>
        </w:rPr>
        <w:t>e</w:t>
      </w:r>
      <w:r w:rsidR="00417EDD" w:rsidRPr="0001429B">
        <w:rPr>
          <w:lang w:val="en-US"/>
        </w:rPr>
        <w:t xml:space="preserve">ach namespace should mount the newly </w:t>
      </w:r>
      <w:r w:rsidR="00236359" w:rsidRPr="0001429B">
        <w:rPr>
          <w:lang w:val="en-US"/>
        </w:rPr>
        <w:t>added</w:t>
      </w:r>
      <w:r w:rsidR="00417EDD" w:rsidRPr="0001429B">
        <w:rPr>
          <w:lang w:val="en-US"/>
        </w:rPr>
        <w:t xml:space="preserve"> object (for example</w:t>
      </w:r>
      <w:r w:rsidR="004C29AB" w:rsidRPr="0001429B">
        <w:rPr>
          <w:lang w:val="en-US"/>
        </w:rPr>
        <w:t xml:space="preserve"> when</w:t>
      </w:r>
      <w:r w:rsidR="00417EDD" w:rsidRPr="0001429B">
        <w:rPr>
          <w:lang w:val="en-US"/>
        </w:rPr>
        <w:t xml:space="preserve"> USB drive plugged) </w:t>
      </w:r>
      <w:r w:rsidR="009B39CC" w:rsidRPr="0001429B">
        <w:rPr>
          <w:lang w:val="en-US"/>
        </w:rPr>
        <w:t>separately</w:t>
      </w:r>
      <w:r w:rsidR="00417EDD" w:rsidRPr="0001429B">
        <w:rPr>
          <w:lang w:val="en-US"/>
        </w:rPr>
        <w:t>.</w:t>
      </w:r>
      <w:r w:rsidR="00FE6794" w:rsidRPr="0001429B">
        <w:rPr>
          <w:lang w:val="en-US"/>
        </w:rPr>
        <w:t xml:space="preserve"> </w:t>
      </w:r>
      <w:r w:rsidRPr="0001429B">
        <w:rPr>
          <w:lang w:val="en-US"/>
        </w:rPr>
        <w:t xml:space="preserve">To solve that developers </w:t>
      </w:r>
      <w:r w:rsidR="00A96539" w:rsidRPr="0001429B">
        <w:rPr>
          <w:lang w:val="en-US"/>
        </w:rPr>
        <w:t xml:space="preserve">added “shared subtrees feature” in Linux 2.6.15 </w:t>
      </w:r>
      <w:sdt>
        <w:sdtPr>
          <w:rPr>
            <w:lang w:val="en-US"/>
          </w:rPr>
          <w:id w:val="-1846630037"/>
          <w:citation/>
        </w:sdtPr>
        <w:sdtContent>
          <w:r w:rsidR="00A96539" w:rsidRPr="0001429B">
            <w:rPr>
              <w:lang w:val="en-US"/>
            </w:rPr>
            <w:fldChar w:fldCharType="begin"/>
          </w:r>
          <w:r w:rsidR="00A96539" w:rsidRPr="0001429B">
            <w:instrText xml:space="preserve"> CITATION Ker06 \l 1055 </w:instrText>
          </w:r>
          <w:r w:rsidR="00A96539" w:rsidRPr="0001429B">
            <w:rPr>
              <w:lang w:val="en-US"/>
            </w:rPr>
            <w:fldChar w:fldCharType="separate"/>
          </w:r>
          <w:r w:rsidR="00D33F07">
            <w:rPr>
              <w:noProof/>
            </w:rPr>
            <w:t>(KernelNewbises, 2006)</w:t>
          </w:r>
          <w:r w:rsidR="00A96539" w:rsidRPr="0001429B">
            <w:rPr>
              <w:lang w:val="en-US"/>
            </w:rPr>
            <w:fldChar w:fldCharType="end"/>
          </w:r>
        </w:sdtContent>
      </w:sdt>
      <w:r w:rsidR="00A96539" w:rsidRPr="0001429B">
        <w:rPr>
          <w:lang w:val="en-US"/>
        </w:rPr>
        <w:t xml:space="preserve">. </w:t>
      </w:r>
      <w:r w:rsidR="002F6D9D" w:rsidRPr="0001429B">
        <w:rPr>
          <w:lang w:val="en-US"/>
        </w:rPr>
        <w:t>This fresh feature provides automatic and controlled propagation of updates about mount point</w:t>
      </w:r>
      <w:r w:rsidR="000D5C9E" w:rsidRPr="0001429B">
        <w:rPr>
          <w:lang w:val="en-US"/>
        </w:rPr>
        <w:t xml:space="preserve"> events for each namespace</w:t>
      </w:r>
      <w:r w:rsidR="002F6D9D" w:rsidRPr="0001429B">
        <w:rPr>
          <w:lang w:val="en-US"/>
        </w:rPr>
        <w:t xml:space="preserve">. </w:t>
      </w:r>
    </w:p>
    <w:p w:rsidR="00625CC2" w:rsidRPr="0001429B" w:rsidRDefault="00AA1861" w:rsidP="00873211">
      <w:pPr>
        <w:ind w:firstLine="426"/>
        <w:rPr>
          <w:lang w:val="en-US"/>
        </w:rPr>
      </w:pPr>
      <w:r w:rsidRPr="0001429B">
        <w:rPr>
          <w:lang w:val="en-US"/>
        </w:rPr>
        <w:t>On shared subtree design, each mount point has “propagation type” tag which shows how new mount operations will be propagated to other namespaces.</w:t>
      </w:r>
      <w:r w:rsidR="00B84599" w:rsidRPr="0001429B">
        <w:rPr>
          <w:lang w:val="en-US"/>
        </w:rPr>
        <w:t xml:space="preserve"> There are 4 propagation types;</w:t>
      </w:r>
    </w:p>
    <w:p w:rsidR="00873211" w:rsidRPr="0001429B" w:rsidRDefault="00625CC2" w:rsidP="00873211">
      <w:pPr>
        <w:ind w:firstLine="426"/>
        <w:rPr>
          <w:lang w:val="en-US"/>
        </w:rPr>
      </w:pPr>
      <w:r w:rsidRPr="0001429B">
        <w:rPr>
          <w:b/>
          <w:lang w:val="en-US"/>
        </w:rPr>
        <w:t>MS_SHARED:</w:t>
      </w:r>
      <w:r w:rsidR="001D701B" w:rsidRPr="0001429B">
        <w:rPr>
          <w:b/>
          <w:lang w:val="en-US"/>
        </w:rPr>
        <w:t xml:space="preserve"> </w:t>
      </w:r>
      <w:r w:rsidR="001D701B" w:rsidRPr="0001429B">
        <w:rPr>
          <w:lang w:val="en-US"/>
        </w:rPr>
        <w:t xml:space="preserve">It shares any mount or unmount events with same-group peers. </w:t>
      </w:r>
      <w:r w:rsidR="00E85DC7" w:rsidRPr="0001429B">
        <w:rPr>
          <w:lang w:val="en-US"/>
        </w:rPr>
        <w:t>Additionally,</w:t>
      </w:r>
      <w:r w:rsidR="001D701B" w:rsidRPr="0001429B">
        <w:rPr>
          <w:lang w:val="en-US"/>
        </w:rPr>
        <w:t xml:space="preserve"> it emits events from other same-group peers. </w:t>
      </w:r>
    </w:p>
    <w:p w:rsidR="00873211" w:rsidRPr="0001429B" w:rsidRDefault="00873211" w:rsidP="00873211">
      <w:pPr>
        <w:ind w:firstLine="426"/>
        <w:rPr>
          <w:lang w:val="en-US"/>
        </w:rPr>
      </w:pPr>
      <w:r w:rsidRPr="0001429B">
        <w:rPr>
          <w:b/>
          <w:lang w:val="en-US"/>
        </w:rPr>
        <w:t xml:space="preserve">MS_PRIVATE: </w:t>
      </w:r>
      <w:r w:rsidRPr="0001429B">
        <w:rPr>
          <w:lang w:val="en-US"/>
        </w:rPr>
        <w:t>New mount points do not propagate to other peers or does not emit an event from other peers</w:t>
      </w:r>
    </w:p>
    <w:p w:rsidR="00625CC2" w:rsidRPr="0001429B" w:rsidRDefault="00625CC2" w:rsidP="001372D0">
      <w:pPr>
        <w:ind w:firstLine="426"/>
        <w:rPr>
          <w:lang w:val="en-US"/>
        </w:rPr>
      </w:pPr>
      <w:r w:rsidRPr="0001429B">
        <w:rPr>
          <w:b/>
          <w:lang w:val="en-US"/>
        </w:rPr>
        <w:t>MS_SLAVE:</w:t>
      </w:r>
      <w:r w:rsidR="008073BB" w:rsidRPr="0001429B">
        <w:rPr>
          <w:b/>
          <w:lang w:val="en-US"/>
        </w:rPr>
        <w:t xml:space="preserve"> </w:t>
      </w:r>
      <w:r w:rsidR="00AC3E39" w:rsidRPr="0001429B">
        <w:rPr>
          <w:lang w:val="en-US"/>
        </w:rPr>
        <w:t>Mixture of the share and private types. It has master peer group. If any master peer propagates mound or unmount event to the slave but not vice-versa.</w:t>
      </w:r>
      <w:r w:rsidR="00314D25" w:rsidRPr="0001429B">
        <w:rPr>
          <w:lang w:val="en-US"/>
        </w:rPr>
        <w:t xml:space="preserve"> A mount point can be the slave of another peer group while at the same timesharing mount events with a group of which it is a member. </w:t>
      </w:r>
      <w:sdt>
        <w:sdtPr>
          <w:rPr>
            <w:lang w:val="en-US"/>
          </w:rPr>
          <w:id w:val="-781267755"/>
          <w:citation/>
        </w:sdtPr>
        <w:sdtContent>
          <w:r w:rsidR="00231AF5" w:rsidRPr="0001429B">
            <w:rPr>
              <w:lang w:val="en-US"/>
            </w:rPr>
            <w:fldChar w:fldCharType="begin"/>
          </w:r>
          <w:r w:rsidR="00231AF5" w:rsidRPr="0001429B">
            <w:instrText xml:space="preserve">CITATION Deb17 \l 1055 </w:instrText>
          </w:r>
          <w:r w:rsidR="00231AF5" w:rsidRPr="0001429B">
            <w:rPr>
              <w:lang w:val="en-US"/>
            </w:rPr>
            <w:fldChar w:fldCharType="separate"/>
          </w:r>
          <w:r w:rsidR="00D33F07">
            <w:rPr>
              <w:noProof/>
            </w:rPr>
            <w:t>(Debian, 2017)</w:t>
          </w:r>
          <w:r w:rsidR="00231AF5" w:rsidRPr="0001429B">
            <w:rPr>
              <w:lang w:val="en-US"/>
            </w:rPr>
            <w:fldChar w:fldCharType="end"/>
          </w:r>
        </w:sdtContent>
      </w:sdt>
    </w:p>
    <w:p w:rsidR="002E599E" w:rsidRPr="0001429B" w:rsidRDefault="00625CC2" w:rsidP="001372D0">
      <w:pPr>
        <w:ind w:firstLine="426"/>
        <w:rPr>
          <w:b/>
          <w:lang w:val="en-US"/>
        </w:rPr>
      </w:pPr>
      <w:r w:rsidRPr="0001429B">
        <w:rPr>
          <w:b/>
          <w:lang w:val="en-US"/>
        </w:rPr>
        <w:t>MS_UNBINDABLE:</w:t>
      </w:r>
      <w:r w:rsidR="00314D25" w:rsidRPr="0001429B">
        <w:rPr>
          <w:b/>
          <w:lang w:val="en-US"/>
        </w:rPr>
        <w:t xml:space="preserve"> </w:t>
      </w:r>
      <w:r w:rsidR="00803EEC" w:rsidRPr="0001429B">
        <w:rPr>
          <w:lang w:val="en-US"/>
        </w:rPr>
        <w:t xml:space="preserve">It is </w:t>
      </w:r>
      <w:proofErr w:type="gramStart"/>
      <w:r w:rsidR="00803EEC" w:rsidRPr="0001429B">
        <w:rPr>
          <w:lang w:val="en-US"/>
        </w:rPr>
        <w:t>similar to</w:t>
      </w:r>
      <w:proofErr w:type="gramEnd"/>
      <w:r w:rsidR="00803EEC" w:rsidRPr="0001429B">
        <w:rPr>
          <w:lang w:val="en-US"/>
        </w:rPr>
        <w:t xml:space="preserve"> MS_PRVATE with a single difference.</w:t>
      </w:r>
      <w:r w:rsidR="00FD1680" w:rsidRPr="0001429B">
        <w:rPr>
          <w:lang w:val="en-US"/>
        </w:rPr>
        <w:t xml:space="preserve"> Mount in this type </w:t>
      </w:r>
      <w:proofErr w:type="spellStart"/>
      <w:r w:rsidR="00FD1680" w:rsidRPr="0001429B">
        <w:rPr>
          <w:lang w:val="en-US"/>
        </w:rPr>
        <w:t>can not</w:t>
      </w:r>
      <w:proofErr w:type="spellEnd"/>
      <w:r w:rsidR="00FD1680" w:rsidRPr="0001429B">
        <w:rPr>
          <w:lang w:val="en-US"/>
        </w:rPr>
        <w:t xml:space="preserve"> be selected as a source of bind.</w:t>
      </w:r>
    </w:p>
    <w:p w:rsidR="00216E63" w:rsidRPr="0001429B" w:rsidRDefault="008D4A63" w:rsidP="00216E63">
      <w:pPr>
        <w:pStyle w:val="Heading1"/>
        <w:numPr>
          <w:ilvl w:val="0"/>
          <w:numId w:val="3"/>
        </w:numPr>
        <w:ind w:left="0"/>
        <w:rPr>
          <w:lang w:val="en-US"/>
        </w:rPr>
      </w:pPr>
      <w:bookmarkStart w:id="10" w:name="_Toc504433834"/>
      <w:r w:rsidRPr="0001429B">
        <w:rPr>
          <w:lang w:val="en-US"/>
        </w:rPr>
        <w:t>Tests</w:t>
      </w:r>
      <w:r w:rsidR="005F644B" w:rsidRPr="0001429B">
        <w:rPr>
          <w:lang w:val="en-US"/>
        </w:rPr>
        <w:t xml:space="preserve"> and Use Cases</w:t>
      </w:r>
      <w:bookmarkEnd w:id="10"/>
    </w:p>
    <w:p w:rsidR="005F2382" w:rsidRPr="0001429B" w:rsidRDefault="005F2382" w:rsidP="005F2382">
      <w:pPr>
        <w:pStyle w:val="Heading2"/>
        <w:rPr>
          <w:rFonts w:ascii="URW Palladio ITU" w:hAnsi="URW Palladio ITU"/>
          <w:lang w:val="en-US"/>
        </w:rPr>
      </w:pPr>
      <w:bookmarkStart w:id="11" w:name="_Toc504433835"/>
      <w:r w:rsidRPr="0001429B">
        <w:rPr>
          <w:rFonts w:ascii="URW Palladio ITU" w:hAnsi="URW Palladio ITU"/>
          <w:lang w:val="en-US"/>
        </w:rPr>
        <w:t xml:space="preserve">4.1 Basic </w:t>
      </w:r>
      <w:r w:rsidR="000A0201" w:rsidRPr="0001429B">
        <w:rPr>
          <w:rFonts w:ascii="URW Palladio ITU" w:hAnsi="URW Palladio ITU"/>
          <w:lang w:val="en-US"/>
        </w:rPr>
        <w:t xml:space="preserve">Test – </w:t>
      </w:r>
      <w:r w:rsidR="004F4B21" w:rsidRPr="0001429B">
        <w:rPr>
          <w:rFonts w:ascii="URW Palladio ITU" w:hAnsi="URW Palladio ITU"/>
          <w:lang w:val="en-US"/>
        </w:rPr>
        <w:t>Two separate Mount</w:t>
      </w:r>
      <w:r w:rsidR="000A0201" w:rsidRPr="0001429B">
        <w:rPr>
          <w:rFonts w:ascii="URW Palladio ITU" w:hAnsi="URW Palladio ITU"/>
          <w:lang w:val="en-US"/>
        </w:rPr>
        <w:t xml:space="preserve"> Namespaces</w:t>
      </w:r>
      <w:r w:rsidR="009C2587" w:rsidRPr="0001429B">
        <w:rPr>
          <w:rFonts w:ascii="URW Palladio ITU" w:hAnsi="URW Palladio ITU"/>
          <w:lang w:val="en-US"/>
        </w:rPr>
        <w:t xml:space="preserve"> using shell</w:t>
      </w:r>
      <w:bookmarkEnd w:id="11"/>
    </w:p>
    <w:p w:rsidR="005F2382" w:rsidRPr="0001429B" w:rsidRDefault="00BA6420" w:rsidP="00AD52F7">
      <w:pPr>
        <w:ind w:firstLine="426"/>
        <w:rPr>
          <w:lang w:val="en-US"/>
        </w:rPr>
      </w:pPr>
      <w:r w:rsidRPr="0001429B">
        <w:rPr>
          <w:lang w:val="en-US"/>
        </w:rPr>
        <w:t>Following shell commands creates two different mount namespaces</w:t>
      </w:r>
      <w:r w:rsidR="00265A09" w:rsidRPr="0001429B">
        <w:rPr>
          <w:lang w:val="en-US"/>
        </w:rPr>
        <w:t xml:space="preserve"> by using</w:t>
      </w:r>
      <w:r w:rsidRPr="0001429B">
        <w:rPr>
          <w:lang w:val="en-US"/>
        </w:rPr>
        <w:t>.</w:t>
      </w:r>
      <w:r w:rsidR="006A6489" w:rsidRPr="0001429B">
        <w:rPr>
          <w:lang w:val="en-US"/>
        </w:rPr>
        <w:t xml:space="preserve"> </w:t>
      </w:r>
      <w:r w:rsidR="00FC0BF4" w:rsidRPr="0001429B">
        <w:rPr>
          <w:lang w:val="en-US"/>
        </w:rPr>
        <w:t>But to imitate block devices (sda1 etc.) we should create fake ones.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016F1" w:rsidRPr="0001429B" w:rsidTr="00DF41FA">
        <w:tc>
          <w:tcPr>
            <w:tcW w:w="8919" w:type="dxa"/>
          </w:tcPr>
          <w:p w:rsidR="005016F1" w:rsidRPr="0001429B" w:rsidRDefault="005016F1" w:rsidP="00DF41FA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Pr="0001429B">
              <w:rPr>
                <w:lang w:val="en-US"/>
              </w:rPr>
              <w:t>dd</w:t>
            </w:r>
            <w:proofErr w:type="spellEnd"/>
            <w:r w:rsidRPr="0001429B">
              <w:rPr>
                <w:lang w:val="en-US"/>
              </w:rPr>
              <w:t xml:space="preserve"> if=/dev/zero of=</w:t>
            </w:r>
            <w:r w:rsidR="00AF072B" w:rsidRPr="0001429B">
              <w:rPr>
                <w:lang w:val="en-US"/>
              </w:rPr>
              <w:t>/root/</w:t>
            </w:r>
            <w:r w:rsidRPr="0001429B">
              <w:rPr>
                <w:lang w:val="en-US"/>
              </w:rPr>
              <w:t xml:space="preserve">fake_file1 </w:t>
            </w:r>
            <w:proofErr w:type="spellStart"/>
            <w:r w:rsidRPr="0001429B">
              <w:rPr>
                <w:lang w:val="en-US"/>
              </w:rPr>
              <w:t>bs</w:t>
            </w:r>
            <w:proofErr w:type="spellEnd"/>
            <w:r w:rsidRPr="0001429B">
              <w:rPr>
                <w:lang w:val="en-US"/>
              </w:rPr>
              <w:t>=1M count=100</w:t>
            </w:r>
          </w:p>
          <w:p w:rsidR="005016F1" w:rsidRPr="0001429B" w:rsidRDefault="005016F1" w:rsidP="00DF41FA">
            <w:pPr>
              <w:rPr>
                <w:color w:val="595959" w:themeColor="text1" w:themeTint="A6"/>
                <w:lang w:val="en-US"/>
              </w:rPr>
            </w:pPr>
            <w:r w:rsidRPr="0001429B">
              <w:rPr>
                <w:color w:val="595959" w:themeColor="text1" w:themeTint="A6"/>
                <w:lang w:val="en-US"/>
              </w:rPr>
              <w:t># creates 100MB file with random content</w:t>
            </w:r>
          </w:p>
          <w:p w:rsidR="00220416" w:rsidRPr="0001429B" w:rsidRDefault="00220416" w:rsidP="00DF41FA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gramStart"/>
            <w:r w:rsidR="00AF072B" w:rsidRPr="0001429B">
              <w:rPr>
                <w:lang w:val="en-US"/>
              </w:rPr>
              <w:t>mkfs.ext</w:t>
            </w:r>
            <w:proofErr w:type="gramEnd"/>
            <w:r w:rsidR="00AF072B" w:rsidRPr="0001429B">
              <w:rPr>
                <w:lang w:val="en-US"/>
              </w:rPr>
              <w:t>4 /root/fake_file1</w:t>
            </w:r>
          </w:p>
          <w:p w:rsidR="00220416" w:rsidRPr="0001429B" w:rsidRDefault="00220416" w:rsidP="00DF41FA">
            <w:pPr>
              <w:rPr>
                <w:color w:val="595959" w:themeColor="text1" w:themeTint="A6"/>
                <w:lang w:val="en-US"/>
              </w:rPr>
            </w:pPr>
            <w:r w:rsidRPr="0001429B">
              <w:rPr>
                <w:color w:val="595959" w:themeColor="text1" w:themeTint="A6"/>
                <w:lang w:val="en-US"/>
              </w:rPr>
              <w:t>#</w:t>
            </w:r>
            <w:r w:rsidR="00AF072B" w:rsidRPr="0001429B">
              <w:rPr>
                <w:color w:val="595959" w:themeColor="text1" w:themeTint="A6"/>
                <w:lang w:val="en-US"/>
              </w:rPr>
              <w:t xml:space="preserve"> change filesystem for image</w:t>
            </w:r>
          </w:p>
          <w:p w:rsidR="004E48A2" w:rsidRPr="0001429B" w:rsidRDefault="004E48A2" w:rsidP="00DF41FA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Pr="0001429B">
              <w:rPr>
                <w:lang w:val="en-US"/>
              </w:rPr>
              <w:t>losetup</w:t>
            </w:r>
            <w:proofErr w:type="spellEnd"/>
            <w:r w:rsidRPr="0001429B">
              <w:rPr>
                <w:lang w:val="en-US"/>
              </w:rPr>
              <w:t xml:space="preserve"> /dev/loop1 fake_file1</w:t>
            </w:r>
          </w:p>
          <w:p w:rsidR="004E48A2" w:rsidRPr="0001429B" w:rsidRDefault="004E48A2" w:rsidP="00DF41FA">
            <w:pPr>
              <w:rPr>
                <w:lang w:val="en-US"/>
              </w:rPr>
            </w:pPr>
            <w:r w:rsidRPr="0001429B">
              <w:rPr>
                <w:color w:val="595959" w:themeColor="text1" w:themeTint="A6"/>
                <w:lang w:val="en-US"/>
              </w:rPr>
              <w:t># assigns fake file to loopback device</w:t>
            </w:r>
          </w:p>
        </w:tc>
      </w:tr>
    </w:tbl>
    <w:p w:rsidR="00AE10E7" w:rsidRPr="0001429B" w:rsidRDefault="00E91100" w:rsidP="00AD52F7">
      <w:pPr>
        <w:ind w:firstLine="426"/>
        <w:rPr>
          <w:lang w:val="en-US"/>
        </w:rPr>
      </w:pPr>
      <w:r w:rsidRPr="0001429B">
        <w:rPr>
          <w:lang w:val="en-US"/>
        </w:rPr>
        <w:t>W</w:t>
      </w:r>
      <w:r w:rsidR="003B3548" w:rsidRPr="0001429B">
        <w:rPr>
          <w:lang w:val="en-US"/>
        </w:rPr>
        <w:t>e may create as many devices as we want. Assume we created loopback devices loop1, loop2, loop3 etc.</w:t>
      </w:r>
      <w:r w:rsidR="003600D1" w:rsidRPr="0001429B">
        <w:rPr>
          <w:lang w:val="en-US"/>
        </w:rPr>
        <w:t xml:space="preserve"> </w:t>
      </w:r>
      <w:r w:rsidR="003F180A" w:rsidRPr="0001429B">
        <w:rPr>
          <w:lang w:val="en-US"/>
        </w:rPr>
        <w:t>Then we may start to test mount namespaces</w:t>
      </w:r>
      <w:r w:rsidR="00783578" w:rsidRPr="0001429B">
        <w:rPr>
          <w:lang w:val="en-US"/>
        </w:rPr>
        <w:t>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921F03" w:rsidRPr="0001429B" w:rsidTr="0040180D">
        <w:tc>
          <w:tcPr>
            <w:tcW w:w="8919" w:type="dxa"/>
          </w:tcPr>
          <w:p w:rsidR="00921F03" w:rsidRPr="0001429B" w:rsidRDefault="00BB4064" w:rsidP="0040180D">
            <w:pPr>
              <w:rPr>
                <w:lang w:val="en-US"/>
              </w:rPr>
            </w:pPr>
            <w:r w:rsidRPr="0001429B">
              <w:rPr>
                <w:lang w:val="en-US"/>
              </w:rPr>
              <w:t># on shell 1</w:t>
            </w:r>
          </w:p>
          <w:p w:rsidR="0028623E" w:rsidRPr="0001429B" w:rsidRDefault="0028623E" w:rsidP="0040180D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mount --make-private /</w:t>
            </w:r>
          </w:p>
          <w:p w:rsidR="0028623E" w:rsidRPr="0001429B" w:rsidRDefault="0028623E" w:rsidP="0040180D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lastRenderedPageBreak/>
              <w:t>$</w:t>
            </w:r>
            <w:r w:rsidRPr="0001429B">
              <w:rPr>
                <w:lang w:val="en-US"/>
              </w:rPr>
              <w:t xml:space="preserve"> mount --make-shared /dev/loop1</w:t>
            </w:r>
            <w:r w:rsidR="004B59F4" w:rsidRPr="0001429B">
              <w:rPr>
                <w:lang w:val="en-US"/>
              </w:rPr>
              <w:t xml:space="preserve"> /A</w:t>
            </w:r>
          </w:p>
          <w:p w:rsidR="004B59F4" w:rsidRPr="0001429B" w:rsidRDefault="004B59F4" w:rsidP="0040180D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mount --make-shared /dev/loop2 /B</w:t>
            </w:r>
          </w:p>
        </w:tc>
      </w:tr>
    </w:tbl>
    <w:p w:rsidR="009A6016" w:rsidRPr="0001429B" w:rsidRDefault="003C73D5" w:rsidP="00046E99">
      <w:pPr>
        <w:ind w:firstLine="426"/>
        <w:rPr>
          <w:lang w:val="en-US"/>
        </w:rPr>
      </w:pPr>
      <w:r w:rsidRPr="0001429B">
        <w:rPr>
          <w:lang w:val="en-US"/>
        </w:rPr>
        <w:lastRenderedPageBreak/>
        <w:t>As stated before, mount command may require root privileges. After shell1 commands executed, shell2 runs following command to separate its running mount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9"/>
      </w:tblGrid>
      <w:tr w:rsidR="003C73D5" w:rsidRPr="0001429B" w:rsidTr="003C73D5">
        <w:tc>
          <w:tcPr>
            <w:tcW w:w="8919" w:type="dxa"/>
          </w:tcPr>
          <w:p w:rsidR="003C73D5" w:rsidRPr="0001429B" w:rsidRDefault="003C73D5" w:rsidP="003C73D5">
            <w:pPr>
              <w:rPr>
                <w:lang w:val="en-US"/>
              </w:rPr>
            </w:pPr>
            <w:r w:rsidRPr="0001429B">
              <w:rPr>
                <w:lang w:val="en-US"/>
              </w:rPr>
              <w:t># on shell 2</w:t>
            </w:r>
          </w:p>
          <w:p w:rsidR="003C73D5" w:rsidRPr="0001429B" w:rsidRDefault="003C73D5" w:rsidP="003C73D5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Pr="0001429B">
              <w:rPr>
                <w:lang w:val="en-US"/>
              </w:rPr>
              <w:t>unshare</w:t>
            </w:r>
            <w:proofErr w:type="spellEnd"/>
            <w:r w:rsidRPr="0001429B">
              <w:rPr>
                <w:lang w:val="en-US"/>
              </w:rPr>
              <w:t xml:space="preserve"> -m </w:t>
            </w:r>
            <w:r w:rsidR="00412058" w:rsidRPr="0001429B">
              <w:rPr>
                <w:lang w:val="en-US"/>
              </w:rPr>
              <w:t>--</w:t>
            </w:r>
            <w:r w:rsidRPr="0001429B">
              <w:rPr>
                <w:lang w:val="en-US"/>
              </w:rPr>
              <w:t xml:space="preserve">propagation unchanged </w:t>
            </w:r>
            <w:proofErr w:type="spellStart"/>
            <w:r w:rsidRPr="0001429B">
              <w:rPr>
                <w:lang w:val="en-US"/>
              </w:rPr>
              <w:t>sh</w:t>
            </w:r>
            <w:proofErr w:type="spellEnd"/>
            <w:r w:rsidRPr="0001429B">
              <w:rPr>
                <w:lang w:val="en-US"/>
              </w:rPr>
              <w:t xml:space="preserve"> </w:t>
            </w:r>
          </w:p>
        </w:tc>
      </w:tr>
    </w:tbl>
    <w:p w:rsidR="0035019D" w:rsidRPr="0001429B" w:rsidRDefault="0035019D" w:rsidP="00046E99">
      <w:pPr>
        <w:ind w:firstLine="426"/>
        <w:rPr>
          <w:lang w:val="en-US"/>
        </w:rPr>
      </w:pPr>
      <w:r w:rsidRPr="0001429B">
        <w:rPr>
          <w:lang w:val="en-US"/>
        </w:rPr>
        <w:t xml:space="preserve">The -m parameter provided to create a completely new mount namespace and propagation parameter is related with “shared subtrees feature”. </w:t>
      </w:r>
      <w:r w:rsidR="00636DEA" w:rsidRPr="0001429B">
        <w:rPr>
          <w:lang w:val="en-US"/>
        </w:rPr>
        <w:t xml:space="preserve">Then our mount namespaces can be visualized as </w:t>
      </w:r>
      <w:r w:rsidR="00E669DB" w:rsidRPr="0001429B">
        <w:rPr>
          <w:lang w:val="en-US"/>
        </w:rPr>
        <w:t>shown in following graphic.</w:t>
      </w:r>
    </w:p>
    <w:p w:rsidR="00265A09" w:rsidRPr="0001429B" w:rsidRDefault="00265A09" w:rsidP="006812F0">
      <w:pPr>
        <w:jc w:val="center"/>
        <w:rPr>
          <w:lang w:val="en-US"/>
        </w:rPr>
      </w:pPr>
      <w:r w:rsidRPr="0001429B">
        <w:rPr>
          <w:noProof/>
          <w:lang w:val="en-US"/>
        </w:rPr>
        <w:drawing>
          <wp:inline distT="0" distB="0" distL="0" distR="0" wp14:anchorId="6D6B154F" wp14:editId="401D5F1A">
            <wp:extent cx="56673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97" w:rsidRPr="0001429B" w:rsidRDefault="00E86747" w:rsidP="00001E11">
      <w:pPr>
        <w:ind w:firstLine="426"/>
        <w:rPr>
          <w:lang w:val="en-US"/>
        </w:rPr>
      </w:pPr>
      <w:r w:rsidRPr="0001429B">
        <w:rPr>
          <w:lang w:val="en-US"/>
        </w:rPr>
        <w:t>Aft</w:t>
      </w:r>
      <w:r w:rsidR="00BA65D3" w:rsidRPr="0001429B">
        <w:rPr>
          <w:lang w:val="en-US"/>
        </w:rPr>
        <w:t xml:space="preserve">er this setup, shell1 and shell2 have different mount namespaces. </w:t>
      </w:r>
      <w:proofErr w:type="gramStart"/>
      <w:r w:rsidR="00BA65D3" w:rsidRPr="0001429B">
        <w:rPr>
          <w:lang w:val="en-US"/>
        </w:rPr>
        <w:t>Lets</w:t>
      </w:r>
      <w:proofErr w:type="gramEnd"/>
      <w:r w:rsidR="00BA65D3" w:rsidRPr="0001429B">
        <w:rPr>
          <w:lang w:val="en-US"/>
        </w:rPr>
        <w:t xml:space="preserve"> make a change on mounting state on the one of these shells.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43189E" w:rsidRPr="0001429B" w:rsidTr="00BA20C8">
        <w:tc>
          <w:tcPr>
            <w:tcW w:w="8919" w:type="dxa"/>
          </w:tcPr>
          <w:p w:rsidR="0043189E" w:rsidRPr="0001429B" w:rsidRDefault="009E46C6" w:rsidP="00BA20C8">
            <w:pPr>
              <w:rPr>
                <w:lang w:val="en-US"/>
              </w:rPr>
            </w:pPr>
            <w:r w:rsidRPr="0001429B">
              <w:rPr>
                <w:lang w:val="en-US"/>
              </w:rPr>
              <w:t># on shell 1</w:t>
            </w:r>
          </w:p>
          <w:p w:rsidR="009E46C6" w:rsidRPr="0001429B" w:rsidRDefault="009E46C6" w:rsidP="00BA20C8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="00FA5955" w:rsidRPr="0001429B">
              <w:rPr>
                <w:lang w:val="en-US"/>
              </w:rPr>
              <w:t>mkdir</w:t>
            </w:r>
            <w:proofErr w:type="spellEnd"/>
            <w:r w:rsidR="00FA5955" w:rsidRPr="0001429B">
              <w:rPr>
                <w:lang w:val="en-US"/>
              </w:rPr>
              <w:t xml:space="preserve"> /C</w:t>
            </w:r>
          </w:p>
          <w:p w:rsidR="00FA5955" w:rsidRPr="0001429B" w:rsidRDefault="00FA5955" w:rsidP="00BA20C8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 xml:space="preserve">$ </w:t>
            </w:r>
            <w:r w:rsidRPr="0001429B">
              <w:rPr>
                <w:lang w:val="en-US"/>
              </w:rPr>
              <w:t>mount –bind /A /C</w:t>
            </w:r>
          </w:p>
          <w:p w:rsidR="00946F61" w:rsidRPr="0001429B" w:rsidRDefault="00946F61" w:rsidP="00BA20C8">
            <w:pPr>
              <w:rPr>
                <w:lang w:val="en-US"/>
              </w:rPr>
            </w:pPr>
            <w:r w:rsidRPr="0001429B">
              <w:rPr>
                <w:color w:val="595959" w:themeColor="text1" w:themeTint="A6"/>
                <w:lang w:val="en-US"/>
              </w:rPr>
              <w:t># create a bind mount to C from A</w:t>
            </w:r>
          </w:p>
        </w:tc>
      </w:tr>
    </w:tbl>
    <w:p w:rsidR="00265A09" w:rsidRPr="0001429B" w:rsidRDefault="00265A09" w:rsidP="006812F0">
      <w:pPr>
        <w:jc w:val="center"/>
        <w:rPr>
          <w:lang w:val="en-US"/>
        </w:rPr>
      </w:pPr>
      <w:r w:rsidRPr="0001429B">
        <w:rPr>
          <w:noProof/>
          <w:lang w:val="en-US"/>
        </w:rPr>
        <w:drawing>
          <wp:inline distT="0" distB="0" distL="0" distR="0" wp14:anchorId="1BBE9DFB" wp14:editId="7ABF60A0">
            <wp:extent cx="56673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AE" w:rsidRPr="0001429B" w:rsidRDefault="00E5557C" w:rsidP="00341411">
      <w:pPr>
        <w:ind w:firstLine="426"/>
        <w:rPr>
          <w:lang w:val="en-US"/>
        </w:rPr>
      </w:pPr>
      <w:r w:rsidRPr="0001429B">
        <w:rPr>
          <w:lang w:val="en-US"/>
        </w:rPr>
        <w:lastRenderedPageBreak/>
        <w:t>T</w:t>
      </w:r>
      <w:r w:rsidR="007310D8" w:rsidRPr="0001429B">
        <w:rPr>
          <w:lang w:val="en-US"/>
        </w:rPr>
        <w:t xml:space="preserve">his example creates two separate peer groups. </w:t>
      </w:r>
      <w:r w:rsidR="00740BCE" w:rsidRPr="0001429B">
        <w:rPr>
          <w:lang w:val="en-US"/>
        </w:rPr>
        <w:t xml:space="preserve">Since we have marked parent root “/” as a private for the first shell, changes on shell1 after </w:t>
      </w:r>
      <w:r w:rsidR="00E97A63" w:rsidRPr="0001429B">
        <w:rPr>
          <w:lang w:val="en-US"/>
        </w:rPr>
        <w:t>“</w:t>
      </w:r>
      <w:proofErr w:type="spellStart"/>
      <w:proofErr w:type="gramStart"/>
      <w:r w:rsidR="00740BCE" w:rsidRPr="0001429B">
        <w:rPr>
          <w:i/>
          <w:lang w:val="en-US"/>
        </w:rPr>
        <w:t>unshare</w:t>
      </w:r>
      <w:proofErr w:type="spellEnd"/>
      <w:r w:rsidR="00E97A63" w:rsidRPr="0001429B">
        <w:rPr>
          <w:i/>
          <w:lang w:val="en-US"/>
        </w:rPr>
        <w:t>”</w:t>
      </w:r>
      <w:r w:rsidR="00740BCE" w:rsidRPr="0001429B">
        <w:rPr>
          <w:i/>
          <w:lang w:val="en-US"/>
        </w:rPr>
        <w:t xml:space="preserve"> </w:t>
      </w:r>
      <w:r w:rsidR="007310D8" w:rsidRPr="0001429B">
        <w:rPr>
          <w:lang w:val="en-US"/>
        </w:rPr>
        <w:t xml:space="preserve"> </w:t>
      </w:r>
      <w:r w:rsidR="00740BCE" w:rsidRPr="0001429B">
        <w:rPr>
          <w:lang w:val="en-US"/>
        </w:rPr>
        <w:t>were</w:t>
      </w:r>
      <w:proofErr w:type="gramEnd"/>
      <w:r w:rsidR="00740BCE" w:rsidRPr="0001429B">
        <w:rPr>
          <w:lang w:val="en-US"/>
        </w:rPr>
        <w:t xml:space="preserve"> not propagated to </w:t>
      </w:r>
      <w:r w:rsidR="003F1B5E" w:rsidRPr="0001429B">
        <w:rPr>
          <w:lang w:val="en-US"/>
        </w:rPr>
        <w:t>second namespace.</w:t>
      </w:r>
      <w:r w:rsidR="00555E14" w:rsidRPr="0001429B">
        <w:rPr>
          <w:lang w:val="en-US"/>
        </w:rPr>
        <w:t xml:space="preserve"> So, excluding A’ and B’; any change on parent root done by the sheel1 can not be seen by sheel2 and even root privileged any user.</w:t>
      </w:r>
    </w:p>
    <w:p w:rsidR="00F64C00" w:rsidRDefault="0001429B" w:rsidP="0001429B">
      <w:pPr>
        <w:pStyle w:val="Heading2"/>
        <w:rPr>
          <w:rFonts w:ascii="URW Palladio ITU" w:hAnsi="URW Palladio ITU"/>
          <w:lang w:val="en-US"/>
        </w:rPr>
      </w:pPr>
      <w:bookmarkStart w:id="12" w:name="_Toc504433836"/>
      <w:r w:rsidRPr="0001429B">
        <w:rPr>
          <w:rFonts w:ascii="URW Palladio ITU" w:hAnsi="URW Palladio ITU"/>
          <w:lang w:val="en-US"/>
        </w:rPr>
        <w:t xml:space="preserve">4.2 </w:t>
      </w:r>
      <w:r w:rsidR="00F64C00" w:rsidRPr="0001429B">
        <w:rPr>
          <w:rFonts w:ascii="URW Palladio ITU" w:hAnsi="URW Palladio ITU"/>
          <w:lang w:val="en-US"/>
        </w:rPr>
        <w:t xml:space="preserve">Slavery Test: </w:t>
      </w:r>
      <w:r w:rsidR="002D436F" w:rsidRPr="0001429B">
        <w:rPr>
          <w:rFonts w:ascii="URW Palladio ITU" w:hAnsi="URW Palladio ITU"/>
          <w:lang w:val="en-US"/>
        </w:rPr>
        <w:t>MS_SLAVE example</w:t>
      </w:r>
      <w:bookmarkEnd w:id="12"/>
      <w:r w:rsidR="00BF51B5">
        <w:rPr>
          <w:rFonts w:ascii="URW Palladio ITU" w:hAnsi="URW Palladio ITU"/>
          <w:lang w:val="en-US"/>
        </w:rPr>
        <w:t xml:space="preserve"> </w:t>
      </w:r>
    </w:p>
    <w:p w:rsidR="00DF71B6" w:rsidRDefault="00356666" w:rsidP="00BF51B5">
      <w:pPr>
        <w:ind w:firstLine="426"/>
        <w:rPr>
          <w:lang w:val="en-US"/>
        </w:rPr>
      </w:pPr>
      <w:r>
        <w:rPr>
          <w:lang w:val="en-US"/>
        </w:rPr>
        <w:t xml:space="preserve">Creating a mounting point as a slave allows process to receive any propagated mounting events. </w:t>
      </w:r>
      <w:r w:rsidR="00937D39">
        <w:rPr>
          <w:lang w:val="en-US"/>
        </w:rPr>
        <w:t xml:space="preserve">It will only get events which are propagated by master peer </w:t>
      </w:r>
      <w:proofErr w:type="gramStart"/>
      <w:r w:rsidR="00937D39">
        <w:rPr>
          <w:lang w:val="en-US"/>
        </w:rPr>
        <w:t>group</w:t>
      </w:r>
      <w:proofErr w:type="gramEnd"/>
      <w:r w:rsidR="00937D39">
        <w:rPr>
          <w:lang w:val="en-US"/>
        </w:rPr>
        <w:t xml:space="preserve"> but it won’t be able to send events to its’ master (like </w:t>
      </w:r>
      <w:r w:rsidR="00EE0E6A">
        <w:rPr>
          <w:lang w:val="en-US"/>
        </w:rPr>
        <w:t>ancient</w:t>
      </w:r>
      <w:r w:rsidR="00937D39">
        <w:rPr>
          <w:lang w:val="en-US"/>
        </w:rPr>
        <w:t xml:space="preserve"> master-slave relationship). </w:t>
      </w:r>
      <w:r>
        <w:rPr>
          <w:lang w:val="en-US"/>
        </w:rPr>
        <w:t xml:space="preserve"> </w:t>
      </w:r>
      <w:r w:rsidR="00BF51B5">
        <w:rPr>
          <w:lang w:val="en-US"/>
        </w:rPr>
        <w:t>It is practical to use when developer want to receive a mount event which is propagated by initial or parent mount namespace (for example when USB plugged)</w:t>
      </w:r>
      <w:r w:rsidR="00082560">
        <w:rPr>
          <w:lang w:val="en-US"/>
        </w:rPr>
        <w:t xml:space="preserve"> while not propagating its own e</w:t>
      </w:r>
      <w:r w:rsidR="00F41A27">
        <w:rPr>
          <w:lang w:val="en-US"/>
        </w:rPr>
        <w:t>vent.</w:t>
      </w:r>
    </w:p>
    <w:p w:rsidR="00BD5B5A" w:rsidRDefault="00DF71B6" w:rsidP="00DF71B6">
      <w:pPr>
        <w:ind w:firstLine="426"/>
        <w:rPr>
          <w:lang w:val="en-US"/>
        </w:rPr>
      </w:pPr>
      <w:r>
        <w:rPr>
          <w:lang w:val="en-US"/>
        </w:rPr>
        <w:t>Assume we have two pre-exist mount points in our structure.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BD5B5A" w:rsidTr="00BD5B5A">
        <w:tc>
          <w:tcPr>
            <w:tcW w:w="8919" w:type="dxa"/>
          </w:tcPr>
          <w:p w:rsidR="00BD5B5A" w:rsidRDefault="00BD5B5A" w:rsidP="00BD5B5A">
            <w:pPr>
              <w:rPr>
                <w:lang w:val="en-US"/>
              </w:rPr>
            </w:pPr>
            <w:r>
              <w:rPr>
                <w:lang w:val="en-US"/>
              </w:rPr>
              <w:t># on shell 1</w:t>
            </w:r>
          </w:p>
          <w:p w:rsidR="00BD5B5A" w:rsidRDefault="00BD5B5A" w:rsidP="00BD5B5A">
            <w:pPr>
              <w:rPr>
                <w:lang w:val="en-US"/>
              </w:rPr>
            </w:pPr>
            <w:r>
              <w:rPr>
                <w:b/>
                <w:lang w:val="en-US"/>
              </w:rPr>
              <w:t>$</w:t>
            </w:r>
            <w:r>
              <w:rPr>
                <w:lang w:val="en-US"/>
              </w:rPr>
              <w:t xml:space="preserve"> mount --make-shared /A</w:t>
            </w:r>
          </w:p>
          <w:p w:rsidR="00BD5B5A" w:rsidRPr="00BD5B5A" w:rsidRDefault="00BD5B5A" w:rsidP="00BD5B5A">
            <w:pPr>
              <w:rPr>
                <w:lang w:val="en-US"/>
              </w:rPr>
            </w:pPr>
            <w:r>
              <w:rPr>
                <w:b/>
                <w:lang w:val="en-US"/>
              </w:rPr>
              <w:t>$</w:t>
            </w:r>
            <w:r>
              <w:rPr>
                <w:lang w:val="en-US"/>
              </w:rPr>
              <w:t xml:space="preserve"> mount --make-shared /B</w:t>
            </w:r>
          </w:p>
        </w:tc>
      </w:tr>
    </w:tbl>
    <w:p w:rsidR="00356666" w:rsidRDefault="00257A41" w:rsidP="00DF71B6">
      <w:pPr>
        <w:ind w:firstLine="426"/>
        <w:rPr>
          <w:lang w:val="en-US"/>
        </w:rPr>
      </w:pPr>
      <w:r>
        <w:rPr>
          <w:lang w:val="en-US"/>
        </w:rPr>
        <w:t xml:space="preserve"> </w:t>
      </w:r>
      <w:r w:rsidR="00BD5B5A">
        <w:rPr>
          <w:lang w:val="en-US"/>
        </w:rPr>
        <w:t xml:space="preserve">And assume, second process creates a new mount namespace by using </w:t>
      </w:r>
      <w:proofErr w:type="spellStart"/>
      <w:r w:rsidR="00BD5B5A" w:rsidRPr="00BD5B5A">
        <w:rPr>
          <w:i/>
          <w:lang w:val="en-US"/>
        </w:rPr>
        <w:t>unshare</w:t>
      </w:r>
      <w:proofErr w:type="spellEnd"/>
      <w:r w:rsidR="00BD5B5A">
        <w:rPr>
          <w:lang w:val="en-US"/>
        </w:rPr>
        <w:t xml:space="preserve"> executable</w:t>
      </w:r>
      <w:r w:rsidR="0063627A">
        <w:rPr>
          <w:lang w:val="en-US"/>
        </w:rPr>
        <w:t xml:space="preserve"> (or </w:t>
      </w:r>
      <w:proofErr w:type="spellStart"/>
      <w:r w:rsidR="0063627A">
        <w:rPr>
          <w:lang w:val="en-US"/>
        </w:rPr>
        <w:t>unshare</w:t>
      </w:r>
      <w:proofErr w:type="spellEnd"/>
      <w:r w:rsidR="0063627A">
        <w:rPr>
          <w:lang w:val="en-US"/>
        </w:rPr>
        <w:t xml:space="preserve"> function on C code)</w:t>
      </w:r>
      <w:r w:rsidR="00BD5B5A">
        <w:rPr>
          <w:lang w:val="en-US"/>
        </w:rPr>
        <w:t>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3B2F30" w:rsidTr="00CC224F">
        <w:tc>
          <w:tcPr>
            <w:tcW w:w="8919" w:type="dxa"/>
          </w:tcPr>
          <w:p w:rsidR="003B2F30" w:rsidRDefault="003B2F30" w:rsidP="00CC224F">
            <w:pPr>
              <w:rPr>
                <w:lang w:val="en-US"/>
              </w:rPr>
            </w:pPr>
            <w:r>
              <w:rPr>
                <w:lang w:val="en-US"/>
              </w:rPr>
              <w:t># on shell 2</w:t>
            </w:r>
          </w:p>
          <w:p w:rsidR="003B2F30" w:rsidRPr="003B2F30" w:rsidRDefault="003B2F30" w:rsidP="00CC224F">
            <w:pPr>
              <w:rPr>
                <w:lang w:val="en-US"/>
              </w:rPr>
            </w:pPr>
            <w:r>
              <w:rPr>
                <w:b/>
                <w:lang w:val="en-US"/>
              </w:rPr>
              <w:t>$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unshare</w:t>
            </w:r>
            <w:proofErr w:type="spellEnd"/>
            <w:r>
              <w:rPr>
                <w:lang w:val="en-US"/>
              </w:rPr>
              <w:t xml:space="preserve"> -m –-propagation unchanged /bin/bash</w:t>
            </w:r>
          </w:p>
        </w:tc>
      </w:tr>
    </w:tbl>
    <w:p w:rsidR="00EA4E3D" w:rsidRDefault="00CC224F" w:rsidP="00DF71B6">
      <w:pPr>
        <w:ind w:firstLine="426"/>
        <w:rPr>
          <w:lang w:val="en-US"/>
        </w:rPr>
      </w:pPr>
      <w:r>
        <w:rPr>
          <w:lang w:val="en-US"/>
        </w:rPr>
        <w:t xml:space="preserve">Then, second process decides to select mount point </w:t>
      </w:r>
      <w:r w:rsidR="00531B31">
        <w:rPr>
          <w:b/>
          <w:lang w:val="en-US"/>
        </w:rPr>
        <w:t xml:space="preserve">A </w:t>
      </w:r>
      <w:r>
        <w:rPr>
          <w:lang w:val="en-US"/>
        </w:rPr>
        <w:t xml:space="preserve">to make it slave. </w:t>
      </w:r>
      <w:r w:rsidR="00436ADE">
        <w:rPr>
          <w:lang w:val="en-US"/>
        </w:rPr>
        <w:t xml:space="preserve">At that point, </w:t>
      </w:r>
      <w:r w:rsidR="00261111">
        <w:rPr>
          <w:lang w:val="en-US"/>
        </w:rPr>
        <w:t>notice that we are slaving the already shared mount point which makes it a slave of the peer group.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31B31" w:rsidTr="00531B31">
        <w:tc>
          <w:tcPr>
            <w:tcW w:w="8919" w:type="dxa"/>
          </w:tcPr>
          <w:p w:rsidR="00531B31" w:rsidRDefault="00531B31" w:rsidP="00531B31">
            <w:pPr>
              <w:rPr>
                <w:lang w:val="en-US"/>
              </w:rPr>
            </w:pPr>
            <w:r>
              <w:rPr>
                <w:lang w:val="en-US"/>
              </w:rPr>
              <w:t>#on shell2</w:t>
            </w:r>
          </w:p>
          <w:p w:rsidR="00531B31" w:rsidRDefault="00531B31" w:rsidP="00531B31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$ </w:t>
            </w:r>
            <w:r>
              <w:rPr>
                <w:lang w:val="en-US"/>
              </w:rPr>
              <w:t>mount --make-slave /</w:t>
            </w:r>
            <w:r w:rsidR="00D81A8A">
              <w:rPr>
                <w:lang w:val="en-US"/>
              </w:rPr>
              <w:t>A</w:t>
            </w:r>
          </w:p>
          <w:p w:rsidR="00165166" w:rsidRPr="001913D2" w:rsidRDefault="00165166" w:rsidP="00165166">
            <w:pPr>
              <w:rPr>
                <w:color w:val="595959" w:themeColor="text1" w:themeTint="A6"/>
                <w:lang w:val="en-US"/>
              </w:rPr>
            </w:pPr>
            <w:r w:rsidRPr="001913D2">
              <w:rPr>
                <w:color w:val="595959" w:themeColor="text1" w:themeTint="A6"/>
                <w:lang w:val="en-US"/>
              </w:rPr>
              <w:t xml:space="preserve"># </w:t>
            </w:r>
            <w:r w:rsidRPr="001913D2">
              <w:rPr>
                <w:color w:val="595959" w:themeColor="text1" w:themeTint="A6"/>
                <w:lang w:val="en-US"/>
              </w:rPr>
              <w:t>commands below will be explained later</w:t>
            </w:r>
          </w:p>
          <w:p w:rsidR="00D63199" w:rsidRDefault="00550344" w:rsidP="00531B31">
            <w:pPr>
              <w:rPr>
                <w:lang w:val="en-US"/>
              </w:rPr>
            </w:pPr>
            <w:r>
              <w:rPr>
                <w:b/>
                <w:lang w:val="en-US"/>
              </w:rPr>
              <w:t>$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/A</w:t>
            </w:r>
            <w:r w:rsidR="00970E77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ImTheMaster</w:t>
            </w:r>
            <w:proofErr w:type="spellEnd"/>
            <w:r w:rsidR="00D63199">
              <w:rPr>
                <w:lang w:val="en-US"/>
              </w:rPr>
              <w:t>; mount/dev/pool3 /A/</w:t>
            </w:r>
            <w:proofErr w:type="spellStart"/>
            <w:r w:rsidR="00D63199">
              <w:rPr>
                <w:lang w:val="en-US"/>
              </w:rPr>
              <w:t>ImTheMaster</w:t>
            </w:r>
            <w:proofErr w:type="spellEnd"/>
          </w:p>
          <w:p w:rsidR="00650821" w:rsidRPr="00E475C8" w:rsidRDefault="00650821" w:rsidP="00531B31">
            <w:pPr>
              <w:rPr>
                <w:color w:val="595959" w:themeColor="text1" w:themeTint="A6"/>
                <w:lang w:val="en-US"/>
              </w:rPr>
            </w:pPr>
            <w:r w:rsidRPr="00E475C8">
              <w:rPr>
                <w:color w:val="595959" w:themeColor="text1" w:themeTint="A6"/>
                <w:lang w:val="en-US"/>
              </w:rPr>
              <w:t>#</w:t>
            </w:r>
            <w:r w:rsidR="00E475C8" w:rsidRPr="00E475C8">
              <w:rPr>
                <w:color w:val="595959" w:themeColor="text1" w:themeTint="A6"/>
                <w:lang w:val="en-US"/>
              </w:rPr>
              <w:t xml:space="preserve"> </w:t>
            </w:r>
            <w:r w:rsidRPr="00E475C8">
              <w:rPr>
                <w:color w:val="595959" w:themeColor="text1" w:themeTint="A6"/>
                <w:lang w:val="en-US"/>
              </w:rPr>
              <w:t>on shell1</w:t>
            </w:r>
          </w:p>
          <w:p w:rsidR="00E05B23" w:rsidRPr="00D63199" w:rsidRDefault="00970E77" w:rsidP="00531B31">
            <w:pPr>
              <w:rPr>
                <w:rFonts w:ascii="Cambria" w:hAnsi="Cambria"/>
                <w:lang w:val="en-US"/>
              </w:rPr>
            </w:pPr>
            <w:r>
              <w:rPr>
                <w:b/>
                <w:lang w:val="en-US"/>
              </w:rPr>
              <w:t xml:space="preserve">$ </w:t>
            </w: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/B/</w:t>
            </w:r>
            <w:proofErr w:type="spellStart"/>
            <w:r w:rsidR="00650821">
              <w:rPr>
                <w:lang w:val="en-US"/>
              </w:rPr>
              <w:t>ImThePoorSlave</w:t>
            </w:r>
            <w:proofErr w:type="spellEnd"/>
            <w:r w:rsidR="00D63199">
              <w:rPr>
                <w:lang w:val="en-US"/>
              </w:rPr>
              <w:t>; mount /dev/pool4 /B/</w:t>
            </w:r>
            <w:r w:rsidR="00650821">
              <w:rPr>
                <w:lang w:val="en-US"/>
              </w:rPr>
              <w:t xml:space="preserve"> </w:t>
            </w:r>
            <w:proofErr w:type="spellStart"/>
            <w:r w:rsidR="00650821">
              <w:rPr>
                <w:lang w:val="en-US"/>
              </w:rPr>
              <w:t>ImThePoorSlave</w:t>
            </w:r>
            <w:proofErr w:type="spellEnd"/>
          </w:p>
        </w:tc>
      </w:tr>
    </w:tbl>
    <w:p w:rsidR="0001429B" w:rsidRDefault="00F20674" w:rsidP="00F20674">
      <w:pPr>
        <w:ind w:firstLine="426"/>
        <w:rPr>
          <w:i/>
          <w:lang w:val="en-US"/>
        </w:rPr>
      </w:pPr>
      <w:r>
        <w:rPr>
          <w:lang w:val="en-US"/>
        </w:rPr>
        <w:t xml:space="preserve">Finally, we may inspect the content of </w:t>
      </w:r>
      <w:proofErr w:type="spellStart"/>
      <w:r w:rsidRPr="00F20674">
        <w:rPr>
          <w:i/>
          <w:lang w:val="en-US"/>
        </w:rPr>
        <w:t>mountinfo</w:t>
      </w:r>
      <w:proofErr w:type="spellEnd"/>
      <w:r>
        <w:rPr>
          <w:i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9"/>
      </w:tblGrid>
      <w:tr w:rsidR="00F20674" w:rsidTr="00F20674">
        <w:tc>
          <w:tcPr>
            <w:tcW w:w="8919" w:type="dxa"/>
          </w:tcPr>
          <w:p w:rsidR="00F20674" w:rsidRPr="00F20674" w:rsidRDefault="000D23D7" w:rsidP="00F20674">
            <w:pPr>
              <w:rPr>
                <w:lang w:val="en-US"/>
              </w:rPr>
            </w:pPr>
            <w:r>
              <w:rPr>
                <w:lang w:val="en-US"/>
              </w:rPr>
              <w:t>481</w:t>
            </w:r>
            <w:r w:rsidR="00F20674" w:rsidRPr="00F20674">
              <w:rPr>
                <w:lang w:val="en-US"/>
              </w:rPr>
              <w:t xml:space="preserve"> </w:t>
            </w:r>
            <w:r w:rsidR="00F20674">
              <w:rPr>
                <w:lang w:val="en-US"/>
              </w:rPr>
              <w:t>536</w:t>
            </w:r>
            <w:r w:rsidR="00F20674" w:rsidRPr="00F20674">
              <w:rPr>
                <w:lang w:val="en-US"/>
              </w:rPr>
              <w:t xml:space="preserve"> </w:t>
            </w:r>
            <w:r w:rsidR="00F20674">
              <w:rPr>
                <w:lang w:val="en-US"/>
              </w:rPr>
              <w:t>6</w:t>
            </w:r>
            <w:r w:rsidR="00F20674" w:rsidRPr="00F20674">
              <w:rPr>
                <w:lang w:val="en-US"/>
              </w:rPr>
              <w:t>:</w:t>
            </w:r>
            <w:r w:rsidR="00F20674">
              <w:rPr>
                <w:lang w:val="en-US"/>
              </w:rPr>
              <w:t>13</w:t>
            </w:r>
            <w:r w:rsidR="00F20674" w:rsidRPr="00F20674">
              <w:rPr>
                <w:lang w:val="en-US"/>
              </w:rPr>
              <w:t xml:space="preserve"> / /</w:t>
            </w:r>
            <w:r w:rsidR="00F20674">
              <w:rPr>
                <w:lang w:val="en-US"/>
              </w:rPr>
              <w:t>A</w:t>
            </w:r>
            <w:r w:rsidR="00F20674" w:rsidRPr="00F20674">
              <w:rPr>
                <w:lang w:val="en-US"/>
              </w:rPr>
              <w:t xml:space="preserve"> </w:t>
            </w:r>
            <w:proofErr w:type="spellStart"/>
            <w:r w:rsidR="00F20674" w:rsidRPr="00F20674">
              <w:rPr>
                <w:lang w:val="en-US"/>
              </w:rPr>
              <w:t>rw</w:t>
            </w:r>
            <w:proofErr w:type="spellEnd"/>
            <w:r w:rsidR="00F20674" w:rsidRPr="00F20674">
              <w:rPr>
                <w:lang w:val="en-US"/>
              </w:rPr>
              <w:t>,</w:t>
            </w:r>
            <w:r w:rsidR="004E4FC3">
              <w:rPr>
                <w:lang w:val="en-US"/>
              </w:rPr>
              <w:t xml:space="preserve"> </w:t>
            </w:r>
            <w:proofErr w:type="spellStart"/>
            <w:r w:rsidR="00F20674" w:rsidRPr="00F20674">
              <w:rPr>
                <w:lang w:val="en-US"/>
              </w:rPr>
              <w:t>relatime</w:t>
            </w:r>
            <w:proofErr w:type="spellEnd"/>
            <w:r w:rsidR="00F20674" w:rsidRPr="00F20674">
              <w:rPr>
                <w:lang w:val="en-US"/>
              </w:rPr>
              <w:t xml:space="preserve"> </w:t>
            </w:r>
            <w:r w:rsidR="00F20674">
              <w:rPr>
                <w:lang w:val="en-US"/>
              </w:rPr>
              <w:t>master</w:t>
            </w:r>
            <w:r w:rsidR="00F20674" w:rsidRPr="00F20674">
              <w:rPr>
                <w:lang w:val="en-US"/>
              </w:rPr>
              <w:t>:1</w:t>
            </w:r>
          </w:p>
          <w:p w:rsidR="00F20674" w:rsidRDefault="000D23D7" w:rsidP="00F20674">
            <w:pPr>
              <w:rPr>
                <w:lang w:val="en-US"/>
              </w:rPr>
            </w:pPr>
            <w:r>
              <w:rPr>
                <w:lang w:val="en-US"/>
              </w:rPr>
              <w:t>482</w:t>
            </w:r>
            <w:r w:rsidR="00F20674" w:rsidRPr="00F20674">
              <w:rPr>
                <w:lang w:val="en-US"/>
              </w:rPr>
              <w:t xml:space="preserve"> </w:t>
            </w:r>
            <w:r w:rsidR="00F20674">
              <w:rPr>
                <w:lang w:val="en-US"/>
              </w:rPr>
              <w:t>536</w:t>
            </w:r>
            <w:r w:rsidR="00F20674" w:rsidRPr="00F20674">
              <w:rPr>
                <w:lang w:val="en-US"/>
              </w:rPr>
              <w:t xml:space="preserve"> </w:t>
            </w:r>
            <w:r w:rsidR="00F20674">
              <w:rPr>
                <w:lang w:val="en-US"/>
              </w:rPr>
              <w:t>6</w:t>
            </w:r>
            <w:r w:rsidR="00F20674" w:rsidRPr="00F20674">
              <w:rPr>
                <w:lang w:val="en-US"/>
              </w:rPr>
              <w:t>:</w:t>
            </w:r>
            <w:r w:rsidR="00F20674">
              <w:rPr>
                <w:lang w:val="en-US"/>
              </w:rPr>
              <w:t>12</w:t>
            </w:r>
            <w:r w:rsidR="00F20674" w:rsidRPr="00F20674">
              <w:rPr>
                <w:lang w:val="en-US"/>
              </w:rPr>
              <w:t xml:space="preserve"> / </w:t>
            </w:r>
            <w:r w:rsidR="00F20674">
              <w:rPr>
                <w:lang w:val="en-US"/>
              </w:rPr>
              <w:t>/B</w:t>
            </w:r>
            <w:r w:rsidR="00F20674" w:rsidRPr="00F20674">
              <w:rPr>
                <w:lang w:val="en-US"/>
              </w:rPr>
              <w:t xml:space="preserve"> </w:t>
            </w:r>
            <w:proofErr w:type="spellStart"/>
            <w:r w:rsidR="00F20674" w:rsidRPr="00F20674">
              <w:rPr>
                <w:lang w:val="en-US"/>
              </w:rPr>
              <w:t>rw</w:t>
            </w:r>
            <w:proofErr w:type="spellEnd"/>
            <w:r w:rsidR="00F20674" w:rsidRPr="00F20674">
              <w:rPr>
                <w:lang w:val="en-US"/>
              </w:rPr>
              <w:t>,</w:t>
            </w:r>
            <w:r w:rsidR="004E4FC3">
              <w:rPr>
                <w:lang w:val="en-US"/>
              </w:rPr>
              <w:t xml:space="preserve"> </w:t>
            </w:r>
            <w:proofErr w:type="spellStart"/>
            <w:r w:rsidR="00F20674" w:rsidRPr="00F20674">
              <w:rPr>
                <w:lang w:val="en-US"/>
              </w:rPr>
              <w:t>relatime</w:t>
            </w:r>
            <w:proofErr w:type="spellEnd"/>
            <w:r w:rsidR="00F20674">
              <w:rPr>
                <w:lang w:val="en-US"/>
              </w:rPr>
              <w:t xml:space="preserve"> shared</w:t>
            </w:r>
            <w:r w:rsidR="00F20674" w:rsidRPr="00F20674">
              <w:rPr>
                <w:lang w:val="en-US"/>
              </w:rPr>
              <w:t>:2</w:t>
            </w:r>
          </w:p>
        </w:tc>
      </w:tr>
    </w:tbl>
    <w:p w:rsidR="00F20674" w:rsidRDefault="00F20674" w:rsidP="00F20674">
      <w:pPr>
        <w:ind w:firstLine="426"/>
        <w:rPr>
          <w:lang w:val="en-US"/>
        </w:rPr>
      </w:pPr>
    </w:p>
    <w:p w:rsidR="00A33FA3" w:rsidRPr="00F20674" w:rsidRDefault="002603F2" w:rsidP="00F20674">
      <w:pPr>
        <w:ind w:firstLine="426"/>
        <w:rPr>
          <w:lang w:val="en-US"/>
        </w:rPr>
      </w:pPr>
      <w:r>
        <w:rPr>
          <w:lang w:val="en-US"/>
        </w:rPr>
        <w:t>At that point</w:t>
      </w:r>
      <w:r w:rsidR="006C5079">
        <w:rPr>
          <w:lang w:val="en-US"/>
        </w:rPr>
        <w:t xml:space="preserve"> by creating and listing directories or files</w:t>
      </w:r>
      <w:r>
        <w:rPr>
          <w:lang w:val="en-US"/>
        </w:rPr>
        <w:t xml:space="preserve"> we can </w:t>
      </w:r>
      <w:r w:rsidR="006C5079">
        <w:rPr>
          <w:lang w:val="en-US"/>
        </w:rPr>
        <w:t>detect that the mount points in the second namespace will be propagated to first one, but not vice-versa</w:t>
      </w:r>
      <w:r w:rsidR="00F21991">
        <w:rPr>
          <w:lang w:val="en-US"/>
        </w:rPr>
        <w:t>.</w:t>
      </w:r>
      <w:r w:rsidR="006C5079">
        <w:rPr>
          <w:lang w:val="en-US"/>
        </w:rPr>
        <w:t xml:space="preserve"> </w:t>
      </w:r>
    </w:p>
    <w:p w:rsidR="005B6279" w:rsidRPr="0001429B" w:rsidRDefault="00A23969" w:rsidP="005B6279">
      <w:pPr>
        <w:pStyle w:val="Heading2"/>
        <w:rPr>
          <w:rFonts w:ascii="URW Palladio ITU" w:hAnsi="URW Palladio ITU"/>
          <w:lang w:val="en-US"/>
        </w:rPr>
      </w:pPr>
      <w:bookmarkStart w:id="13" w:name="_Toc504433837"/>
      <w:r w:rsidRPr="0001429B">
        <w:rPr>
          <w:rFonts w:ascii="URW Palladio ITU" w:hAnsi="URW Palladio ITU"/>
          <w:lang w:val="en-US"/>
        </w:rPr>
        <w:lastRenderedPageBreak/>
        <w:t>4.</w:t>
      </w:r>
      <w:r w:rsidR="0001429B" w:rsidRPr="0001429B">
        <w:rPr>
          <w:rFonts w:ascii="URW Palladio ITU" w:hAnsi="URW Palladio ITU"/>
          <w:lang w:val="en-US"/>
        </w:rPr>
        <w:t>3</w:t>
      </w:r>
      <w:r w:rsidRPr="0001429B">
        <w:rPr>
          <w:rFonts w:ascii="URW Palladio ITU" w:hAnsi="URW Palladio ITU"/>
          <w:lang w:val="en-US"/>
        </w:rPr>
        <w:t xml:space="preserve"> </w:t>
      </w:r>
      <w:r w:rsidR="004E7A20" w:rsidRPr="0001429B">
        <w:rPr>
          <w:rFonts w:ascii="URW Palladio ITU" w:hAnsi="URW Palladio ITU"/>
          <w:lang w:val="en-US"/>
        </w:rPr>
        <w:t xml:space="preserve">Extended Test: </w:t>
      </w:r>
      <w:r w:rsidR="005B6279" w:rsidRPr="0001429B">
        <w:rPr>
          <w:rFonts w:ascii="URW Palladio ITU" w:hAnsi="URW Palladio ITU"/>
          <w:lang w:val="en-US"/>
        </w:rPr>
        <w:t>Private Filesystem Mount Points per Process</w:t>
      </w:r>
      <w:bookmarkEnd w:id="13"/>
    </w:p>
    <w:p w:rsidR="00216A7A" w:rsidRPr="0001429B" w:rsidRDefault="00E645C5" w:rsidP="00E645C5">
      <w:pPr>
        <w:ind w:firstLine="426"/>
        <w:rPr>
          <w:lang w:val="en-US"/>
        </w:rPr>
      </w:pPr>
      <w:r w:rsidRPr="0001429B">
        <w:rPr>
          <w:lang w:val="en-US"/>
        </w:rPr>
        <w:t>We may extend the simple example. What if we apply same methodology for each process on the system? What will happen and what will be the difference?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B64EE0" w:rsidRPr="0001429B" w:rsidTr="002342F4">
        <w:tc>
          <w:tcPr>
            <w:tcW w:w="8919" w:type="dxa"/>
            <w:vAlign w:val="center"/>
          </w:tcPr>
          <w:p w:rsidR="00B64EE0" w:rsidRPr="0001429B" w:rsidRDefault="00B64EE0" w:rsidP="002342F4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Pr="0001429B">
              <w:rPr>
                <w:lang w:val="en-US"/>
              </w:rPr>
              <w:t>unshare</w:t>
            </w:r>
            <w:proofErr w:type="spellEnd"/>
            <w:r w:rsidRPr="0001429B">
              <w:rPr>
                <w:lang w:val="en-US"/>
              </w:rPr>
              <w:t xml:space="preserve"> -m /bin/bash</w:t>
            </w:r>
          </w:p>
          <w:p w:rsidR="00B64EE0" w:rsidRPr="0001429B" w:rsidRDefault="00B64EE0" w:rsidP="002342F4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proofErr w:type="spellStart"/>
            <w:r w:rsidR="0017602B" w:rsidRPr="0001429B">
              <w:rPr>
                <w:lang w:val="en-US"/>
              </w:rPr>
              <w:t>private</w:t>
            </w:r>
            <w:r w:rsidRPr="0001429B">
              <w:rPr>
                <w:lang w:val="en-US"/>
              </w:rPr>
              <w:t>_dir</w:t>
            </w:r>
            <w:proofErr w:type="spellEnd"/>
            <w:r w:rsidRPr="0001429B">
              <w:rPr>
                <w:lang w:val="en-US"/>
              </w:rPr>
              <w:t>=`</w:t>
            </w:r>
            <w:proofErr w:type="spellStart"/>
            <w:r w:rsidRPr="0001429B">
              <w:rPr>
                <w:lang w:val="en-US"/>
              </w:rPr>
              <w:t>mktemp</w:t>
            </w:r>
            <w:proofErr w:type="spellEnd"/>
            <w:r w:rsidRPr="0001429B">
              <w:rPr>
                <w:lang w:val="en-US"/>
              </w:rPr>
              <w:t xml:space="preserve"> -d --</w:t>
            </w:r>
            <w:proofErr w:type="spellStart"/>
            <w:r w:rsidRPr="0001429B">
              <w:rPr>
                <w:lang w:val="en-US"/>
              </w:rPr>
              <w:t>tmpdir</w:t>
            </w:r>
            <w:proofErr w:type="spellEnd"/>
            <w:r w:rsidRPr="0001429B">
              <w:rPr>
                <w:lang w:val="en-US"/>
              </w:rPr>
              <w:t>=/</w:t>
            </w:r>
            <w:proofErr w:type="spellStart"/>
            <w:r w:rsidR="00A53601" w:rsidRPr="0001429B">
              <w:rPr>
                <w:lang w:val="en-US"/>
              </w:rPr>
              <w:t>privateTmp</w:t>
            </w:r>
            <w:proofErr w:type="spellEnd"/>
            <w:r w:rsidRPr="0001429B">
              <w:rPr>
                <w:lang w:val="en-US"/>
              </w:rPr>
              <w:t>`</w:t>
            </w:r>
          </w:p>
          <w:p w:rsidR="0017602B" w:rsidRPr="0001429B" w:rsidRDefault="0017602B" w:rsidP="002342F4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mount -n -o size=8m -t </w:t>
            </w:r>
            <w:proofErr w:type="spellStart"/>
            <w:r w:rsidRPr="0001429B">
              <w:rPr>
                <w:lang w:val="en-US"/>
              </w:rPr>
              <w:t>tmpfs</w:t>
            </w:r>
            <w:proofErr w:type="spellEnd"/>
            <w:r w:rsidRPr="0001429B">
              <w:rPr>
                <w:lang w:val="en-US"/>
              </w:rPr>
              <w:t xml:space="preserve"> </w:t>
            </w:r>
            <w:proofErr w:type="spellStart"/>
            <w:r w:rsidRPr="0001429B">
              <w:rPr>
                <w:lang w:val="en-US"/>
              </w:rPr>
              <w:t>tmpfs</w:t>
            </w:r>
            <w:proofErr w:type="spellEnd"/>
            <w:r w:rsidRPr="0001429B">
              <w:rPr>
                <w:lang w:val="en-US"/>
              </w:rPr>
              <w:t xml:space="preserve"> $</w:t>
            </w:r>
            <w:proofErr w:type="spellStart"/>
            <w:r w:rsidRPr="0001429B">
              <w:rPr>
                <w:lang w:val="en-US"/>
              </w:rPr>
              <w:t>private_dir</w:t>
            </w:r>
            <w:proofErr w:type="spellEnd"/>
          </w:p>
        </w:tc>
      </w:tr>
    </w:tbl>
    <w:p w:rsidR="000074EA" w:rsidRPr="0001429B" w:rsidRDefault="00943AD7" w:rsidP="00943AD7">
      <w:pPr>
        <w:ind w:firstLine="426"/>
        <w:rPr>
          <w:lang w:val="en-US"/>
        </w:rPr>
      </w:pPr>
      <w:r w:rsidRPr="0001429B">
        <w:rPr>
          <w:lang w:val="en-US"/>
        </w:rPr>
        <w:t xml:space="preserve">Each time a process runs the commands above (over shell or C code etc.) it will have own private mount point and there is no way to reach that section for other processes. </w:t>
      </w:r>
      <w:r w:rsidR="00B37AF9" w:rsidRPr="0001429B">
        <w:rPr>
          <w:lang w:val="en-US"/>
        </w:rPr>
        <w:t xml:space="preserve">In other words, other processes </w:t>
      </w:r>
      <w:proofErr w:type="gramStart"/>
      <w:r w:rsidR="00B37AF9" w:rsidRPr="0001429B">
        <w:rPr>
          <w:lang w:val="en-US"/>
        </w:rPr>
        <w:t>has</w:t>
      </w:r>
      <w:proofErr w:type="gramEnd"/>
      <w:r w:rsidR="00B37AF9" w:rsidRPr="0001429B">
        <w:rPr>
          <w:lang w:val="en-US"/>
        </w:rPr>
        <w:t xml:space="preserve"> no visibility over that section.</w:t>
      </w:r>
      <w:r w:rsidR="00DB5F5A" w:rsidRPr="0001429B">
        <w:rPr>
          <w:lang w:val="en-US"/>
        </w:rPr>
        <w:t xml:space="preserve"> To illustrate</w:t>
      </w:r>
      <w:r w:rsidR="00791CC5" w:rsidRPr="0001429B">
        <w:rPr>
          <w:lang w:val="en-US"/>
        </w:rPr>
        <w:t xml:space="preserve">, first process </w:t>
      </w:r>
      <w:proofErr w:type="gramStart"/>
      <w:r w:rsidR="00791CC5" w:rsidRPr="0001429B">
        <w:rPr>
          <w:lang w:val="en-US"/>
        </w:rPr>
        <w:t>my</w:t>
      </w:r>
      <w:proofErr w:type="gramEnd"/>
      <w:r w:rsidR="00791CC5" w:rsidRPr="0001429B">
        <w:rPr>
          <w:lang w:val="en-US"/>
        </w:rPr>
        <w:t xml:space="preserve"> create an empty file on its private folder</w:t>
      </w:r>
      <w:r w:rsidR="00DB5F5A" w:rsidRPr="0001429B">
        <w:rPr>
          <w:lang w:val="en-US"/>
        </w:rPr>
        <w:t>;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553C22" w:rsidRPr="0001429B" w:rsidTr="00047632">
        <w:tc>
          <w:tcPr>
            <w:tcW w:w="8919" w:type="dxa"/>
          </w:tcPr>
          <w:p w:rsidR="00553C22" w:rsidRPr="0001429B" w:rsidRDefault="00553C22" w:rsidP="00047632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cd $</w:t>
            </w:r>
            <w:proofErr w:type="spellStart"/>
            <w:r w:rsidRPr="0001429B">
              <w:rPr>
                <w:lang w:val="en-US"/>
              </w:rPr>
              <w:t>private_</w:t>
            </w:r>
            <w:proofErr w:type="gramStart"/>
            <w:r w:rsidRPr="0001429B">
              <w:rPr>
                <w:lang w:val="en-US"/>
              </w:rPr>
              <w:t>dir</w:t>
            </w:r>
            <w:proofErr w:type="spellEnd"/>
            <w:r w:rsidR="00D75F6B" w:rsidRPr="0001429B">
              <w:rPr>
                <w:lang w:val="en-US"/>
              </w:rPr>
              <w:t xml:space="preserve"> </w:t>
            </w:r>
            <w:r w:rsidR="000046A1" w:rsidRPr="0001429B">
              <w:rPr>
                <w:lang w:val="en-US"/>
              </w:rPr>
              <w:t xml:space="preserve"> </w:t>
            </w:r>
            <w:r w:rsidR="00D75F6B" w:rsidRPr="0001429B">
              <w:rPr>
                <w:lang w:val="en-US"/>
              </w:rPr>
              <w:t>#</w:t>
            </w:r>
            <w:proofErr w:type="gramEnd"/>
            <w:r w:rsidR="000046A1" w:rsidRPr="0001429B">
              <w:rPr>
                <w:lang w:val="en-US"/>
              </w:rPr>
              <w:t xml:space="preserve"> assume </w:t>
            </w:r>
            <w:proofErr w:type="spellStart"/>
            <w:r w:rsidR="00D75F6B" w:rsidRPr="0001429B">
              <w:rPr>
                <w:lang w:val="en-US"/>
              </w:rPr>
              <w:t>private_dir</w:t>
            </w:r>
            <w:proofErr w:type="spellEnd"/>
            <w:r w:rsidR="00D75F6B" w:rsidRPr="0001429B">
              <w:rPr>
                <w:lang w:val="en-US"/>
              </w:rPr>
              <w:t xml:space="preserve"> = tmp.ceng536odtu</w:t>
            </w:r>
          </w:p>
          <w:p w:rsidR="00553C22" w:rsidRPr="0001429B" w:rsidRDefault="00553C22" w:rsidP="00047632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touch ThisFileIsPrivateForMe.txt</w:t>
            </w:r>
          </w:p>
        </w:tc>
      </w:tr>
    </w:tbl>
    <w:p w:rsidR="007A5BEE" w:rsidRPr="0001429B" w:rsidRDefault="007A5BEE" w:rsidP="00943AD7">
      <w:pPr>
        <w:ind w:firstLine="426"/>
        <w:rPr>
          <w:lang w:val="en-US"/>
        </w:rPr>
      </w:pPr>
      <w:r w:rsidRPr="0001429B">
        <w:rPr>
          <w:lang w:val="en-US"/>
        </w:rPr>
        <w:t xml:space="preserve">Then, other process may query </w:t>
      </w:r>
      <w:r w:rsidR="00D75F6B" w:rsidRPr="0001429B">
        <w:rPr>
          <w:lang w:val="en-US"/>
        </w:rPr>
        <w:t xml:space="preserve">try to list or reach </w:t>
      </w:r>
      <w:r w:rsidR="00D56EEE" w:rsidRPr="0001429B">
        <w:rPr>
          <w:lang w:val="en-US"/>
        </w:rPr>
        <w:t>that private area;</w:t>
      </w:r>
    </w:p>
    <w:tbl>
      <w:tblPr>
        <w:tblStyle w:val="TableGrid"/>
        <w:tblpPr w:leftFromText="150" w:rightFromText="150" w:bottomFromText="15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19"/>
      </w:tblGrid>
      <w:tr w:rsidR="00337908" w:rsidRPr="0001429B" w:rsidTr="00047632">
        <w:tc>
          <w:tcPr>
            <w:tcW w:w="8919" w:type="dxa"/>
          </w:tcPr>
          <w:p w:rsidR="00337908" w:rsidRPr="0001429B" w:rsidRDefault="00337908" w:rsidP="00047632">
            <w:pPr>
              <w:rPr>
                <w:lang w:val="en-US"/>
              </w:rPr>
            </w:pPr>
            <w:r w:rsidRPr="0001429B">
              <w:rPr>
                <w:b/>
                <w:lang w:val="en-US"/>
              </w:rPr>
              <w:t>$</w:t>
            </w:r>
            <w:r w:rsidRPr="0001429B">
              <w:rPr>
                <w:lang w:val="en-US"/>
              </w:rPr>
              <w:t xml:space="preserve"> </w:t>
            </w:r>
            <w:r w:rsidR="00B42F93" w:rsidRPr="0001429B">
              <w:rPr>
                <w:lang w:val="en-US"/>
              </w:rPr>
              <w:t>ls -</w:t>
            </w:r>
            <w:proofErr w:type="spellStart"/>
            <w:r w:rsidR="00B42F93" w:rsidRPr="0001429B">
              <w:rPr>
                <w:lang w:val="en-US"/>
              </w:rPr>
              <w:t>lFa</w:t>
            </w:r>
            <w:proofErr w:type="spellEnd"/>
            <w:r w:rsidR="00B42F93" w:rsidRPr="0001429B">
              <w:rPr>
                <w:lang w:val="en-US"/>
              </w:rPr>
              <w:t xml:space="preserve"> /</w:t>
            </w:r>
            <w:proofErr w:type="spellStart"/>
            <w:r w:rsidR="00B42F93" w:rsidRPr="0001429B">
              <w:rPr>
                <w:lang w:val="en-US"/>
              </w:rPr>
              <w:t>privateTmp</w:t>
            </w:r>
            <w:proofErr w:type="spellEnd"/>
            <w:r w:rsidR="00B42F93" w:rsidRPr="0001429B">
              <w:rPr>
                <w:lang w:val="en-US"/>
              </w:rPr>
              <w:t>/tmp.ceng536odtu</w:t>
            </w:r>
          </w:p>
          <w:p w:rsidR="00B42F93" w:rsidRPr="0001429B" w:rsidRDefault="00B42F93" w:rsidP="00047632">
            <w:pPr>
              <w:rPr>
                <w:lang w:val="en-US"/>
              </w:rPr>
            </w:pPr>
            <w:r w:rsidRPr="0001429B">
              <w:rPr>
                <w:lang w:val="en-US"/>
              </w:rPr>
              <w:t># total 8</w:t>
            </w:r>
          </w:p>
          <w:p w:rsidR="00B42F93" w:rsidRPr="0001429B" w:rsidRDefault="00B42F93" w:rsidP="00047632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# </w:t>
            </w:r>
            <w:proofErr w:type="spellStart"/>
            <w:r w:rsidRPr="0001429B">
              <w:rPr>
                <w:lang w:val="en-US"/>
              </w:rPr>
              <w:t>drwxr</w:t>
            </w:r>
            <w:proofErr w:type="spellEnd"/>
            <w:r w:rsidRPr="0001429B">
              <w:rPr>
                <w:lang w:val="en-US"/>
              </w:rPr>
              <w:t>-</w:t>
            </w:r>
            <w:proofErr w:type="spellStart"/>
            <w:r w:rsidRPr="0001429B">
              <w:rPr>
                <w:lang w:val="en-US"/>
              </w:rPr>
              <w:t>xr</w:t>
            </w:r>
            <w:proofErr w:type="spellEnd"/>
            <w:r w:rsidRPr="0001429B">
              <w:rPr>
                <w:lang w:val="en-US"/>
              </w:rPr>
              <w:t xml:space="preserve">-x 2 root </w:t>
            </w:r>
            <w:proofErr w:type="spellStart"/>
            <w:r w:rsidRPr="0001429B">
              <w:rPr>
                <w:lang w:val="en-US"/>
              </w:rPr>
              <w:t>root</w:t>
            </w:r>
            <w:proofErr w:type="spellEnd"/>
            <w:r w:rsidRPr="0001429B">
              <w:rPr>
                <w:lang w:val="en-US"/>
              </w:rPr>
              <w:t xml:space="preserve"> 4096 Jan 22 </w:t>
            </w:r>
            <w:proofErr w:type="gramStart"/>
            <w:r w:rsidRPr="0001429B">
              <w:rPr>
                <w:lang w:val="en-US"/>
              </w:rPr>
              <w:t>20:49 .</w:t>
            </w:r>
            <w:proofErr w:type="gramEnd"/>
            <w:r w:rsidRPr="0001429B">
              <w:rPr>
                <w:lang w:val="en-US"/>
              </w:rPr>
              <w:t>/</w:t>
            </w:r>
          </w:p>
          <w:p w:rsidR="00B42F93" w:rsidRPr="0001429B" w:rsidRDefault="00B42F93" w:rsidP="00047632">
            <w:pPr>
              <w:rPr>
                <w:lang w:val="en-US"/>
              </w:rPr>
            </w:pPr>
            <w:r w:rsidRPr="0001429B">
              <w:rPr>
                <w:lang w:val="en-US"/>
              </w:rPr>
              <w:t xml:space="preserve"># </w:t>
            </w:r>
            <w:proofErr w:type="spellStart"/>
            <w:r w:rsidRPr="0001429B">
              <w:rPr>
                <w:lang w:val="en-US"/>
              </w:rPr>
              <w:t>drwxrwxrwt</w:t>
            </w:r>
            <w:proofErr w:type="spellEnd"/>
            <w:r w:rsidRPr="0001429B">
              <w:rPr>
                <w:lang w:val="en-US"/>
              </w:rPr>
              <w:t xml:space="preserve"> 8 root </w:t>
            </w:r>
            <w:proofErr w:type="spellStart"/>
            <w:r w:rsidRPr="0001429B">
              <w:rPr>
                <w:lang w:val="en-US"/>
              </w:rPr>
              <w:t>root</w:t>
            </w:r>
            <w:proofErr w:type="spellEnd"/>
            <w:r w:rsidRPr="0001429B">
              <w:rPr>
                <w:lang w:val="en-US"/>
              </w:rPr>
              <w:t xml:space="preserve"> 4096 Jan 22 20:49</w:t>
            </w:r>
            <w:proofErr w:type="gramStart"/>
            <w:r w:rsidRPr="0001429B">
              <w:rPr>
                <w:lang w:val="en-US"/>
              </w:rPr>
              <w:t xml:space="preserve"> ..</w:t>
            </w:r>
            <w:proofErr w:type="gramEnd"/>
            <w:r w:rsidRPr="0001429B">
              <w:rPr>
                <w:lang w:val="en-US"/>
              </w:rPr>
              <w:t>/</w:t>
            </w:r>
          </w:p>
        </w:tc>
      </w:tr>
    </w:tbl>
    <w:p w:rsidR="00735AC1" w:rsidRPr="0001429B" w:rsidRDefault="00C702A9" w:rsidP="00047632">
      <w:pPr>
        <w:ind w:firstLine="426"/>
        <w:rPr>
          <w:lang w:val="en-US"/>
        </w:rPr>
      </w:pPr>
      <w:r w:rsidRPr="0001429B">
        <w:rPr>
          <w:lang w:val="en-US"/>
        </w:rPr>
        <w:t>It means secondary (or all process except which creates private area) are not able to see content of that mounted space.</w:t>
      </w:r>
    </w:p>
    <w:p w:rsidR="000046A1" w:rsidRPr="0001429B" w:rsidRDefault="003A7190" w:rsidP="00943AD7">
      <w:pPr>
        <w:ind w:firstLine="426"/>
        <w:rPr>
          <w:lang w:val="en-US"/>
        </w:rPr>
      </w:pPr>
      <w:r w:rsidRPr="0001429B">
        <w:rPr>
          <w:lang w:val="en-US"/>
        </w:rPr>
        <w:t xml:space="preserve">In conclusion, we may use that methodology to create private temporal file </w:t>
      </w:r>
      <w:r w:rsidR="00EC481A" w:rsidRPr="0001429B">
        <w:rPr>
          <w:lang w:val="en-US"/>
        </w:rPr>
        <w:t>directory</w:t>
      </w:r>
      <w:r w:rsidRPr="0001429B">
        <w:rPr>
          <w:lang w:val="en-US"/>
        </w:rPr>
        <w:t xml:space="preserve"> for each process. Notice that, </w:t>
      </w:r>
      <w:r w:rsidR="000B38C3" w:rsidRPr="0001429B">
        <w:rPr>
          <w:lang w:val="en-US"/>
        </w:rPr>
        <w:t>this</w:t>
      </w:r>
      <w:r w:rsidRPr="0001429B">
        <w:rPr>
          <w:lang w:val="en-US"/>
        </w:rPr>
        <w:t xml:space="preserve"> private area can not visible to other processes even root-</w:t>
      </w:r>
      <w:r w:rsidR="008B05B2" w:rsidRPr="0001429B">
        <w:rPr>
          <w:lang w:val="en-US"/>
        </w:rPr>
        <w:t>privileged</w:t>
      </w:r>
      <w:r w:rsidRPr="0001429B">
        <w:rPr>
          <w:lang w:val="en-US"/>
        </w:rPr>
        <w:t xml:space="preserve"> ones.</w:t>
      </w:r>
      <w:r w:rsidR="001D6E0A" w:rsidRPr="0001429B">
        <w:rPr>
          <w:lang w:val="en-US"/>
        </w:rPr>
        <w:t xml:space="preserve"> </w:t>
      </w:r>
      <w:r w:rsidR="00152F5D" w:rsidRPr="0001429B">
        <w:rPr>
          <w:lang w:val="en-US"/>
        </w:rPr>
        <w:t>This security measurement protects victim processes from naïve malicious attackers who tries to get access to files which is not owned by him</w:t>
      </w:r>
      <w:r w:rsidR="009D573F" w:rsidRPr="0001429B">
        <w:rPr>
          <w:lang w:val="en-US"/>
        </w:rPr>
        <w:t>/her</w:t>
      </w:r>
      <w:r w:rsidR="002455D8" w:rsidRPr="0001429B">
        <w:rPr>
          <w:lang w:val="en-US"/>
        </w:rPr>
        <w:t>.</w:t>
      </w:r>
    </w:p>
    <w:p w:rsidR="00C538D3" w:rsidRPr="0001429B" w:rsidRDefault="00D45245" w:rsidP="00D45245">
      <w:pPr>
        <w:pStyle w:val="Heading2"/>
        <w:rPr>
          <w:rFonts w:ascii="URW Palladio ITU" w:hAnsi="URW Palladio ITU"/>
          <w:lang w:val="en-US"/>
        </w:rPr>
      </w:pPr>
      <w:bookmarkStart w:id="14" w:name="_Toc504433838"/>
      <w:r w:rsidRPr="0001429B">
        <w:rPr>
          <w:rFonts w:ascii="URW Palladio ITU" w:hAnsi="URW Palladio ITU"/>
          <w:lang w:val="en-US"/>
        </w:rPr>
        <w:t>4.</w:t>
      </w:r>
      <w:r w:rsidR="00B52C8E">
        <w:rPr>
          <w:rFonts w:ascii="URW Palladio ITU" w:hAnsi="URW Palladio ITU"/>
          <w:lang w:val="en-US"/>
        </w:rPr>
        <w:t>4</w:t>
      </w:r>
      <w:r w:rsidRPr="0001429B">
        <w:rPr>
          <w:rFonts w:ascii="URW Palladio ITU" w:hAnsi="URW Palladio ITU"/>
          <w:lang w:val="en-US"/>
        </w:rPr>
        <w:t xml:space="preserve"> </w:t>
      </w:r>
      <w:r w:rsidR="00C538D3" w:rsidRPr="0001429B">
        <w:rPr>
          <w:rFonts w:ascii="URW Palladio ITU" w:hAnsi="URW Palladio ITU"/>
          <w:lang w:val="en-US"/>
        </w:rPr>
        <w:t xml:space="preserve">Use Case: Sandboxing </w:t>
      </w:r>
      <w:r w:rsidR="0098060D" w:rsidRPr="0001429B">
        <w:rPr>
          <w:rFonts w:ascii="URW Palladio ITU" w:hAnsi="URW Palladio ITU"/>
          <w:lang w:val="en-US"/>
        </w:rPr>
        <w:t>–</w:t>
      </w:r>
      <w:r w:rsidR="00C538D3" w:rsidRPr="0001429B">
        <w:rPr>
          <w:rFonts w:ascii="URW Palladio ITU" w:hAnsi="URW Palladio ITU"/>
          <w:lang w:val="en-US"/>
        </w:rPr>
        <w:t xml:space="preserve"> </w:t>
      </w:r>
      <w:r w:rsidR="0098060D" w:rsidRPr="0001429B">
        <w:rPr>
          <w:rFonts w:ascii="URW Palladio ITU" w:hAnsi="URW Palladio ITU"/>
          <w:lang w:val="en-US"/>
        </w:rPr>
        <w:t xml:space="preserve">Google </w:t>
      </w:r>
      <w:proofErr w:type="spellStart"/>
      <w:r w:rsidR="0098060D" w:rsidRPr="0001429B">
        <w:rPr>
          <w:rFonts w:ascii="URW Palladio ITU" w:hAnsi="URW Palladio ITU"/>
          <w:lang w:val="en-US"/>
        </w:rPr>
        <w:t>nsjail</w:t>
      </w:r>
      <w:proofErr w:type="spellEnd"/>
      <w:r w:rsidR="00015B6B" w:rsidRPr="0001429B">
        <w:rPr>
          <w:rFonts w:ascii="URW Palladio ITU" w:hAnsi="URW Palladio ITU"/>
          <w:lang w:val="en-US"/>
        </w:rPr>
        <w:t xml:space="preserve"> / Capture the Flag</w:t>
      </w:r>
      <w:bookmarkEnd w:id="14"/>
    </w:p>
    <w:p w:rsidR="00D45245" w:rsidRPr="0001429B" w:rsidRDefault="00D45245" w:rsidP="00D45245">
      <w:pPr>
        <w:ind w:firstLine="426"/>
        <w:rPr>
          <w:lang w:val="en-US"/>
        </w:rPr>
      </w:pPr>
      <w:r w:rsidRPr="0001429B">
        <w:rPr>
          <w:lang w:val="en-US"/>
        </w:rPr>
        <w:t>The isolation is the key feature for all Linux Namespace</w:t>
      </w:r>
      <w:r w:rsidR="00C96956" w:rsidRPr="0001429B">
        <w:rPr>
          <w:lang w:val="en-US"/>
        </w:rPr>
        <w:t xml:space="preserve"> type</w:t>
      </w:r>
      <w:r w:rsidRPr="0001429B">
        <w:rPr>
          <w:lang w:val="en-US"/>
        </w:rPr>
        <w:t xml:space="preserve">s. </w:t>
      </w:r>
      <w:r w:rsidR="00B06289" w:rsidRPr="0001429B">
        <w:rPr>
          <w:lang w:val="en-US"/>
        </w:rPr>
        <w:t xml:space="preserve">There is an open-source project which is developed and distributed by Google, namely </w:t>
      </w:r>
      <w:proofErr w:type="spellStart"/>
      <w:r w:rsidR="00B06289" w:rsidRPr="0001429B">
        <w:rPr>
          <w:lang w:val="en-US"/>
        </w:rPr>
        <w:t>nsjail</w:t>
      </w:r>
      <w:proofErr w:type="spellEnd"/>
      <w:r w:rsidR="00B06289" w:rsidRPr="0001429B">
        <w:rPr>
          <w:lang w:val="en-US"/>
        </w:rPr>
        <w:t xml:space="preserve"> which </w:t>
      </w:r>
      <w:r w:rsidR="004928A7" w:rsidRPr="0001429B">
        <w:rPr>
          <w:lang w:val="en-US"/>
        </w:rPr>
        <w:t>based</w:t>
      </w:r>
      <w:r w:rsidR="00B06289" w:rsidRPr="0001429B">
        <w:rPr>
          <w:lang w:val="en-US"/>
        </w:rPr>
        <w:t xml:space="preserve"> on the Linux Namespaces. </w:t>
      </w:r>
      <w:r w:rsidR="00015B6B" w:rsidRPr="0001429B">
        <w:rPr>
          <w:lang w:val="en-US"/>
        </w:rPr>
        <w:t xml:space="preserve">Google uses extended version this project to host Capture the Flag </w:t>
      </w:r>
      <w:r w:rsidR="002B29BE" w:rsidRPr="0001429B">
        <w:rPr>
          <w:lang w:val="en-US"/>
        </w:rPr>
        <w:t xml:space="preserve">styled security challenges or </w:t>
      </w:r>
      <w:r w:rsidR="00015B6B" w:rsidRPr="0001429B">
        <w:rPr>
          <w:lang w:val="en-US"/>
        </w:rPr>
        <w:t>competitions</w:t>
      </w:r>
      <w:r w:rsidR="00D47488" w:rsidRPr="0001429B">
        <w:rPr>
          <w:lang w:val="en-US"/>
        </w:rPr>
        <w:t xml:space="preserve"> </w:t>
      </w:r>
      <w:sdt>
        <w:sdtPr>
          <w:rPr>
            <w:lang w:val="en-US"/>
          </w:rPr>
          <w:id w:val="-275246706"/>
          <w:citation/>
        </w:sdtPr>
        <w:sdtContent>
          <w:r w:rsidR="00D47488" w:rsidRPr="0001429B">
            <w:rPr>
              <w:lang w:val="en-US"/>
            </w:rPr>
            <w:fldChar w:fldCharType="begin"/>
          </w:r>
          <w:r w:rsidR="00D47488" w:rsidRPr="0001429B">
            <w:instrText xml:space="preserve"> CITATION Goo18 \l 1055 </w:instrText>
          </w:r>
          <w:r w:rsidR="00D47488" w:rsidRPr="0001429B">
            <w:rPr>
              <w:lang w:val="en-US"/>
            </w:rPr>
            <w:fldChar w:fldCharType="separate"/>
          </w:r>
          <w:r w:rsidR="00D33F07">
            <w:rPr>
              <w:noProof/>
            </w:rPr>
            <w:t>(Google, 2018)</w:t>
          </w:r>
          <w:r w:rsidR="00D47488" w:rsidRPr="0001429B">
            <w:rPr>
              <w:lang w:val="en-US"/>
            </w:rPr>
            <w:fldChar w:fldCharType="end"/>
          </w:r>
        </w:sdtContent>
      </w:sdt>
      <w:r w:rsidR="00015B6B" w:rsidRPr="0001429B">
        <w:rPr>
          <w:lang w:val="en-US"/>
        </w:rPr>
        <w:t xml:space="preserve">. </w:t>
      </w:r>
    </w:p>
    <w:p w:rsidR="000046A1" w:rsidRPr="0001429B" w:rsidRDefault="00707CE7" w:rsidP="00341411">
      <w:pPr>
        <w:ind w:firstLine="426"/>
        <w:rPr>
          <w:lang w:val="en-US"/>
        </w:rPr>
      </w:pPr>
      <w:r w:rsidRPr="0001429B">
        <w:rPr>
          <w:lang w:val="en-US"/>
        </w:rPr>
        <w:t xml:space="preserve">Main idea </w:t>
      </w:r>
      <w:r w:rsidR="00A04CC2" w:rsidRPr="0001429B">
        <w:rPr>
          <w:lang w:val="en-US"/>
        </w:rPr>
        <w:t>behind the project</w:t>
      </w:r>
      <w:r w:rsidRPr="0001429B">
        <w:rPr>
          <w:lang w:val="en-US"/>
        </w:rPr>
        <w:t xml:space="preserve"> is separating the planes which owned</w:t>
      </w:r>
      <w:r w:rsidR="00217AA3" w:rsidRPr="0001429B">
        <w:rPr>
          <w:lang w:val="en-US"/>
        </w:rPr>
        <w:t xml:space="preserve"> or controlled</w:t>
      </w:r>
      <w:r w:rsidRPr="0001429B">
        <w:rPr>
          <w:lang w:val="en-US"/>
        </w:rPr>
        <w:t xml:space="preserve"> by competitors. So, any competitor can not be able to see others’ </w:t>
      </w:r>
      <w:r w:rsidR="002B29BE" w:rsidRPr="0001429B">
        <w:rPr>
          <w:lang w:val="en-US"/>
        </w:rPr>
        <w:t>codes or works.</w:t>
      </w:r>
      <w:r w:rsidR="00426E67" w:rsidRPr="0001429B">
        <w:rPr>
          <w:lang w:val="en-US"/>
        </w:rPr>
        <w:t xml:space="preserve"> Also</w:t>
      </w:r>
      <w:r w:rsidR="00921827" w:rsidRPr="0001429B">
        <w:rPr>
          <w:lang w:val="en-US"/>
        </w:rPr>
        <w:t>,</w:t>
      </w:r>
      <w:r w:rsidR="00426E67" w:rsidRPr="0001429B">
        <w:rPr>
          <w:lang w:val="en-US"/>
        </w:rPr>
        <w:t xml:space="preserve"> this project</w:t>
      </w:r>
      <w:r w:rsidR="00871B29" w:rsidRPr="0001429B">
        <w:rPr>
          <w:lang w:val="en-US"/>
        </w:rPr>
        <w:t xml:space="preserve"> some work about</w:t>
      </w:r>
      <w:r w:rsidR="00426E67" w:rsidRPr="0001429B">
        <w:rPr>
          <w:lang w:val="en-US"/>
        </w:rPr>
        <w:t xml:space="preserve"> includes the separation of mount namespaces</w:t>
      </w:r>
      <w:r w:rsidR="003E07CA" w:rsidRPr="0001429B">
        <w:rPr>
          <w:lang w:val="en-US"/>
        </w:rPr>
        <w:t xml:space="preserve"> using </w:t>
      </w:r>
      <w:r w:rsidR="003E07CA" w:rsidRPr="0001429B">
        <w:rPr>
          <w:i/>
          <w:lang w:val="en-US"/>
        </w:rPr>
        <w:t>chroot</w:t>
      </w:r>
      <w:r w:rsidR="003E07CA" w:rsidRPr="0001429B">
        <w:rPr>
          <w:lang w:val="en-US"/>
        </w:rPr>
        <w:t xml:space="preserve"> and </w:t>
      </w:r>
      <w:r w:rsidR="003E07CA" w:rsidRPr="0001429B">
        <w:rPr>
          <w:i/>
          <w:lang w:val="en-US"/>
        </w:rPr>
        <w:t>mount</w:t>
      </w:r>
      <w:r w:rsidR="00426E67" w:rsidRPr="0001429B">
        <w:rPr>
          <w:lang w:val="en-US"/>
        </w:rPr>
        <w:t xml:space="preserve">. </w:t>
      </w:r>
      <w:r w:rsidR="00036B6D" w:rsidRPr="0001429B">
        <w:rPr>
          <w:lang w:val="en-US"/>
        </w:rPr>
        <w:t>Many cloud systems like Amazon or Google Cloud Platform are benefit from the isolation nature of the Linux Namespaces.</w:t>
      </w:r>
    </w:p>
    <w:p w:rsidR="00036B6D" w:rsidRPr="0001429B" w:rsidRDefault="00036B6D" w:rsidP="00341411">
      <w:pPr>
        <w:ind w:firstLine="426"/>
        <w:rPr>
          <w:lang w:val="en-US"/>
        </w:rPr>
      </w:pPr>
      <w:r w:rsidRPr="0001429B">
        <w:rPr>
          <w:lang w:val="en-US"/>
        </w:rPr>
        <w:t>To be more specific, Mount Name</w:t>
      </w:r>
      <w:r w:rsidR="003E68AC" w:rsidRPr="0001429B">
        <w:rPr>
          <w:lang w:val="en-US"/>
        </w:rPr>
        <w:t>s</w:t>
      </w:r>
      <w:r w:rsidRPr="0001429B">
        <w:rPr>
          <w:lang w:val="en-US"/>
        </w:rPr>
        <w:t xml:space="preserve">pace is used </w:t>
      </w:r>
      <w:r w:rsidR="00BC1952" w:rsidRPr="0001429B">
        <w:rPr>
          <w:lang w:val="en-US"/>
        </w:rPr>
        <w:t xml:space="preserve">on that project to </w:t>
      </w:r>
      <w:r w:rsidR="00D63869" w:rsidRPr="0001429B">
        <w:rPr>
          <w:lang w:val="en-US"/>
        </w:rPr>
        <w:t xml:space="preserve">provide separate working environment to competitors in means of “files” or “directories”. </w:t>
      </w:r>
    </w:p>
    <w:p w:rsidR="003A7190" w:rsidRPr="0001429B" w:rsidRDefault="003A78D2" w:rsidP="00BC5ABC">
      <w:pPr>
        <w:pStyle w:val="Heading2"/>
        <w:rPr>
          <w:rFonts w:ascii="URW Palladio ITU" w:hAnsi="URW Palladio ITU"/>
          <w:lang w:val="en-US"/>
        </w:rPr>
      </w:pPr>
      <w:bookmarkStart w:id="15" w:name="_Toc504433839"/>
      <w:r w:rsidRPr="0001429B">
        <w:rPr>
          <w:rFonts w:ascii="URW Palladio ITU" w:hAnsi="URW Palladio ITU"/>
          <w:lang w:val="en-US"/>
        </w:rPr>
        <w:lastRenderedPageBreak/>
        <w:t>4.</w:t>
      </w:r>
      <w:r w:rsidR="00B52C8E">
        <w:rPr>
          <w:rFonts w:ascii="URW Palladio ITU" w:hAnsi="URW Palladio ITU"/>
          <w:lang w:val="en-US"/>
        </w:rPr>
        <w:t>5</w:t>
      </w:r>
      <w:r w:rsidRPr="0001429B">
        <w:rPr>
          <w:rFonts w:ascii="URW Palladio ITU" w:hAnsi="URW Palladio ITU"/>
          <w:lang w:val="en-US"/>
        </w:rPr>
        <w:t xml:space="preserve"> Use Case: Shared Hosting Security – </w:t>
      </w:r>
      <w:proofErr w:type="spellStart"/>
      <w:r w:rsidRPr="0001429B">
        <w:rPr>
          <w:rFonts w:ascii="URW Palladio ITU" w:hAnsi="URW Palladio ITU"/>
          <w:lang w:val="en-US"/>
        </w:rPr>
        <w:t>CageFS</w:t>
      </w:r>
      <w:proofErr w:type="spellEnd"/>
      <w:r w:rsidRPr="0001429B">
        <w:rPr>
          <w:rFonts w:ascii="URW Palladio ITU" w:hAnsi="URW Palladio ITU"/>
          <w:lang w:val="en-US"/>
        </w:rPr>
        <w:t xml:space="preserve"> / </w:t>
      </w:r>
      <w:r w:rsidR="00B05812" w:rsidRPr="0001429B">
        <w:rPr>
          <w:rFonts w:ascii="URW Palladio ITU" w:hAnsi="URW Palladio ITU"/>
          <w:lang w:val="en-US"/>
        </w:rPr>
        <w:t>Separate User Spaces</w:t>
      </w:r>
      <w:bookmarkEnd w:id="15"/>
    </w:p>
    <w:p w:rsidR="00BC5ABC" w:rsidRPr="0001429B" w:rsidRDefault="00181923" w:rsidP="00181923">
      <w:pPr>
        <w:ind w:firstLine="426"/>
        <w:rPr>
          <w:lang w:val="en"/>
        </w:rPr>
      </w:pPr>
      <w:r w:rsidRPr="0001429B">
        <w:rPr>
          <w:lang w:val="en-US"/>
        </w:rPr>
        <w:t xml:space="preserve">Many hosting companies provides secure spaces to their high-numbered users on same server. </w:t>
      </w:r>
      <w:r w:rsidR="00E34EB9" w:rsidRPr="0001429B">
        <w:rPr>
          <w:lang w:val="en"/>
        </w:rPr>
        <w:t>This would be a huge expense</w:t>
      </w:r>
      <w:r w:rsidR="002B72BF" w:rsidRPr="0001429B">
        <w:rPr>
          <w:lang w:val="en"/>
        </w:rPr>
        <w:t xml:space="preserve"> and time-consum</w:t>
      </w:r>
      <w:r w:rsidR="00783BD7" w:rsidRPr="0001429B">
        <w:rPr>
          <w:lang w:val="en"/>
        </w:rPr>
        <w:t>p</w:t>
      </w:r>
      <w:r w:rsidR="002B72BF" w:rsidRPr="0001429B">
        <w:rPr>
          <w:lang w:val="en"/>
        </w:rPr>
        <w:t>tion</w:t>
      </w:r>
      <w:r w:rsidR="00E34EB9" w:rsidRPr="0001429B">
        <w:rPr>
          <w:lang w:val="en"/>
        </w:rPr>
        <w:t xml:space="preserve"> if they had to install separate operating systems</w:t>
      </w:r>
      <w:r w:rsidR="009D5CD5" w:rsidRPr="0001429B">
        <w:rPr>
          <w:lang w:val="en"/>
        </w:rPr>
        <w:t>, virtual machines</w:t>
      </w:r>
      <w:r w:rsidR="00E34EB9" w:rsidRPr="0001429B">
        <w:rPr>
          <w:lang w:val="en"/>
        </w:rPr>
        <w:t xml:space="preserve"> or programs for each user.</w:t>
      </w:r>
      <w:r w:rsidR="005E15C7" w:rsidRPr="0001429B">
        <w:rPr>
          <w:lang w:val="en"/>
        </w:rPr>
        <w:t xml:space="preserve"> </w:t>
      </w:r>
      <w:r w:rsidR="00A5018C" w:rsidRPr="0001429B">
        <w:rPr>
          <w:lang w:val="en"/>
        </w:rPr>
        <w:t>So that, developers worked around that and found a solution based on the isolation which is provided by Linux Namespaces again.</w:t>
      </w:r>
    </w:p>
    <w:p w:rsidR="0058747C" w:rsidRPr="0001429B" w:rsidRDefault="00A5018C" w:rsidP="00181923">
      <w:pPr>
        <w:ind w:firstLine="426"/>
        <w:rPr>
          <w:lang w:val="en-US"/>
        </w:rPr>
      </w:pPr>
      <w:proofErr w:type="spellStart"/>
      <w:r w:rsidRPr="0001429B">
        <w:rPr>
          <w:lang w:val="en-US"/>
        </w:rPr>
        <w:t>CageFS</w:t>
      </w:r>
      <w:proofErr w:type="spellEnd"/>
      <w:r w:rsidR="008B4310" w:rsidRPr="0001429B">
        <w:rPr>
          <w:lang w:val="en-US"/>
        </w:rPr>
        <w:t xml:space="preserve"> (feature of the </w:t>
      </w:r>
      <w:proofErr w:type="spellStart"/>
      <w:r w:rsidR="008B4310" w:rsidRPr="0001429B">
        <w:rPr>
          <w:lang w:val="en-US"/>
        </w:rPr>
        <w:t>CloudLinux</w:t>
      </w:r>
      <w:proofErr w:type="spellEnd"/>
      <w:r w:rsidR="008B4310" w:rsidRPr="0001429B">
        <w:rPr>
          <w:lang w:val="en-US"/>
        </w:rPr>
        <w:t xml:space="preserve"> software)</w:t>
      </w:r>
      <w:r w:rsidRPr="0001429B">
        <w:rPr>
          <w:lang w:val="en-US"/>
        </w:rPr>
        <w:t xml:space="preserve"> creates individual and private namespace for each user which</w:t>
      </w:r>
      <w:r w:rsidR="005A1914" w:rsidRPr="0001429B">
        <w:rPr>
          <w:lang w:val="en-US"/>
        </w:rPr>
        <w:t xml:space="preserve"> block</w:t>
      </w:r>
      <w:r w:rsidR="00F825E1" w:rsidRPr="0001429B">
        <w:rPr>
          <w:lang w:val="en-US"/>
        </w:rPr>
        <w:t>s</w:t>
      </w:r>
      <w:r w:rsidRPr="0001429B">
        <w:rPr>
          <w:lang w:val="en-US"/>
        </w:rPr>
        <w:t xml:space="preserve"> malicious user (or normal user, in fluke)</w:t>
      </w:r>
      <w:r w:rsidR="005A1914" w:rsidRPr="0001429B">
        <w:rPr>
          <w:lang w:val="en-US"/>
        </w:rPr>
        <w:t xml:space="preserve"> </w:t>
      </w:r>
      <w:r w:rsidR="002A22A8" w:rsidRPr="0001429B">
        <w:rPr>
          <w:lang w:val="en-US"/>
        </w:rPr>
        <w:t xml:space="preserve">to see other’s files and creating high level of isolation </w:t>
      </w:r>
      <w:sdt>
        <w:sdtPr>
          <w:rPr>
            <w:lang w:val="en-US"/>
          </w:rPr>
          <w:id w:val="-1389726327"/>
          <w:citation/>
        </w:sdtPr>
        <w:sdtContent>
          <w:r w:rsidR="002A22A8" w:rsidRPr="0001429B">
            <w:rPr>
              <w:lang w:val="en-US"/>
            </w:rPr>
            <w:fldChar w:fldCharType="begin"/>
          </w:r>
          <w:r w:rsidR="002A22A8" w:rsidRPr="0001429B">
            <w:instrText xml:space="preserve">CITATION Clo \l 1055 </w:instrText>
          </w:r>
          <w:r w:rsidR="002A22A8" w:rsidRPr="0001429B">
            <w:rPr>
              <w:lang w:val="en-US"/>
            </w:rPr>
            <w:fldChar w:fldCharType="separate"/>
          </w:r>
          <w:r w:rsidR="00D33F07" w:rsidRPr="00D33F07">
            <w:rPr>
              <w:noProof/>
            </w:rPr>
            <w:t>(CloudLinux, n.d.)</w:t>
          </w:r>
          <w:r w:rsidR="002A22A8" w:rsidRPr="0001429B">
            <w:rPr>
              <w:lang w:val="en-US"/>
            </w:rPr>
            <w:fldChar w:fldCharType="end"/>
          </w:r>
        </w:sdtContent>
      </w:sdt>
      <w:r w:rsidR="002A22A8" w:rsidRPr="0001429B">
        <w:rPr>
          <w:lang w:val="en-US"/>
        </w:rPr>
        <w:t>.</w:t>
      </w:r>
      <w:r w:rsidR="007B32B3" w:rsidRPr="0001429B">
        <w:rPr>
          <w:lang w:val="en-US"/>
        </w:rPr>
        <w:t xml:space="preserve"> In other (shiny) words, each user works on its own ‘cage’.</w:t>
      </w:r>
    </w:p>
    <w:p w:rsidR="008D4A63" w:rsidRPr="0001429B" w:rsidRDefault="00A73AEE" w:rsidP="00D33F07">
      <w:pPr>
        <w:ind w:firstLine="426"/>
        <w:rPr>
          <w:lang w:val="en-US"/>
        </w:rPr>
      </w:pPr>
      <w:r w:rsidRPr="0001429B">
        <w:rPr>
          <w:lang w:val="en-US"/>
        </w:rPr>
        <w:t xml:space="preserve">In conclusion; on the system which is running on </w:t>
      </w:r>
      <w:proofErr w:type="spellStart"/>
      <w:r w:rsidRPr="0001429B">
        <w:rPr>
          <w:lang w:val="en-US"/>
        </w:rPr>
        <w:t>CloudLinux</w:t>
      </w:r>
      <w:proofErr w:type="spellEnd"/>
      <w:r w:rsidRPr="0001429B">
        <w:rPr>
          <w:lang w:val="en-US"/>
        </w:rPr>
        <w:t xml:space="preserve"> – </w:t>
      </w:r>
      <w:proofErr w:type="spellStart"/>
      <w:r w:rsidRPr="0001429B">
        <w:rPr>
          <w:lang w:val="en-US"/>
        </w:rPr>
        <w:t>CageFS</w:t>
      </w:r>
      <w:proofErr w:type="spellEnd"/>
      <w:r w:rsidRPr="0001429B">
        <w:rPr>
          <w:lang w:val="en-US"/>
        </w:rPr>
        <w:t xml:space="preserve"> structure, only safe binaries will be available for users and they won’t be able to see server configuration files. </w:t>
      </w:r>
      <w:proofErr w:type="gramStart"/>
      <w:r w:rsidR="00930E1D" w:rsidRPr="0001429B">
        <w:rPr>
          <w:lang w:val="en-US"/>
        </w:rPr>
        <w:t>Also</w:t>
      </w:r>
      <w:proofErr w:type="gramEnd"/>
      <w:r w:rsidR="00930E1D" w:rsidRPr="0001429B">
        <w:rPr>
          <w:lang w:val="en-US"/>
        </w:rPr>
        <w:t xml:space="preserve"> users won’t be able to detect presence of other users on the server and can’t search or find other users’ files.</w:t>
      </w:r>
    </w:p>
    <w:bookmarkStart w:id="16" w:name="_Toc50443384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238379795"/>
        <w:docPartObj>
          <w:docPartGallery w:val="Bibliographies"/>
          <w:docPartUnique/>
        </w:docPartObj>
      </w:sdtPr>
      <w:sdtContent>
        <w:p w:rsidR="00481B9D" w:rsidRPr="0001429B" w:rsidRDefault="00481B9D" w:rsidP="00481B9D">
          <w:pPr>
            <w:pStyle w:val="Heading1"/>
            <w:numPr>
              <w:ilvl w:val="0"/>
              <w:numId w:val="3"/>
            </w:numPr>
            <w:ind w:left="0" w:hanging="284"/>
          </w:pPr>
          <w:r w:rsidRPr="0001429B">
            <w:t>References</w:t>
          </w:r>
          <w:bookmarkEnd w:id="16"/>
        </w:p>
        <w:sdt>
          <w:sdtPr>
            <w:id w:val="-573587230"/>
            <w:bibliography/>
          </w:sdtPr>
          <w:sdtContent>
            <w:p w:rsidR="00D33F07" w:rsidRDefault="003D473F" w:rsidP="00D33F07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 w:rsidRPr="0001429B">
                <w:rPr>
                  <w:b/>
                  <w:bCs/>
                  <w:noProof/>
                  <w:sz w:val="20"/>
                </w:rPr>
                <w:fldChar w:fldCharType="begin"/>
              </w:r>
              <w:r w:rsidRPr="0001429B">
                <w:rPr>
                  <w:b/>
                  <w:bCs/>
                  <w:noProof/>
                  <w:sz w:val="20"/>
                </w:rPr>
                <w:instrText xml:space="preserve"> BIBLIOGRAPHY \l 1055 \f 1033 </w:instrText>
              </w:r>
              <w:r w:rsidRPr="0001429B">
                <w:rPr>
                  <w:b/>
                  <w:bCs/>
                  <w:noProof/>
                  <w:sz w:val="20"/>
                </w:rPr>
                <w:fldChar w:fldCharType="separate"/>
              </w:r>
              <w:r w:rsidR="00D33F07">
                <w:rPr>
                  <w:noProof/>
                  <w:lang w:val="en-US"/>
                </w:rPr>
                <w:t xml:space="preserve">CloudLinux. (n.d.). </w:t>
              </w:r>
              <w:r w:rsidR="00D33F07">
                <w:rPr>
                  <w:i/>
                  <w:iCs/>
                  <w:noProof/>
                  <w:lang w:val="en-US"/>
                </w:rPr>
                <w:t>CageFS - Mount Points</w:t>
              </w:r>
              <w:r w:rsidR="00D33F07">
                <w:rPr>
                  <w:noProof/>
                  <w:lang w:val="en-US"/>
                </w:rPr>
                <w:t>. Retrieved from https://docs.cloudlinux.com/index.html?mount_points.html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Debian. (2017, 07 13). </w:t>
              </w:r>
              <w:r>
                <w:rPr>
                  <w:i/>
                  <w:iCs/>
                  <w:noProof/>
                  <w:lang w:val="en-US"/>
                </w:rPr>
                <w:t>mount(2) — manpages-dev — Debian testing — Debian Manpages</w:t>
              </w:r>
              <w:r>
                <w:rPr>
                  <w:noProof/>
                  <w:lang w:val="en-US"/>
                </w:rPr>
                <w:t>. Retrieved from https://manpages.debian.org/testing/manpages-dev/mount.2.en.html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Google. (2018, 01 08). </w:t>
              </w:r>
              <w:r>
                <w:rPr>
                  <w:i/>
                  <w:iCs/>
                  <w:noProof/>
                  <w:lang w:val="en-US"/>
                </w:rPr>
                <w:t>NsJail</w:t>
              </w:r>
              <w:r>
                <w:rPr>
                  <w:noProof/>
                  <w:lang w:val="en-US"/>
                </w:rPr>
                <w:t>. Retrieved from https://github.com/google/nsjail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HelpManual. (n.d.). </w:t>
              </w:r>
              <w:r>
                <w:rPr>
                  <w:i/>
                  <w:iCs/>
                  <w:noProof/>
                  <w:lang w:val="en-US"/>
                </w:rPr>
                <w:t>mount</w:t>
              </w:r>
              <w:r>
                <w:rPr>
                  <w:noProof/>
                  <w:lang w:val="en-US"/>
                </w:rPr>
                <w:t>. Retrieved from https://helpmanual.io/help/mount/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HelpManual. (n.d.). </w:t>
              </w:r>
              <w:r>
                <w:rPr>
                  <w:i/>
                  <w:iCs/>
                  <w:noProof/>
                  <w:lang w:val="en-US"/>
                </w:rPr>
                <w:t>unshare</w:t>
              </w:r>
              <w:r>
                <w:rPr>
                  <w:noProof/>
                  <w:lang w:val="en-US"/>
                </w:rPr>
                <w:t>. Retrieved from https://helpmanual.io/help/unshare/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KernelNewbises. (2006). </w:t>
              </w:r>
              <w:r>
                <w:rPr>
                  <w:i/>
                  <w:iCs/>
                  <w:noProof/>
                  <w:lang w:val="en-US"/>
                </w:rPr>
                <w:t>Linux_2_6_15 - Linux Kernel Newbies</w:t>
              </w:r>
              <w:r>
                <w:rPr>
                  <w:noProof/>
                  <w:lang w:val="en-US"/>
                </w:rPr>
                <w:t>. Retrieved from https://kernelnewbies.org/Linux_2_6_15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Kerrisk, M. (2016, June 8). Retrieved from LWN.net: https://lwn.net/Articles/689856/</w:t>
              </w:r>
            </w:p>
            <w:p w:rsidR="00D33F07" w:rsidRDefault="00D33F07" w:rsidP="00D33F0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Kerrisk, M. (n.d.). </w:t>
              </w:r>
              <w:r>
                <w:rPr>
                  <w:i/>
                  <w:iCs/>
                  <w:noProof/>
                  <w:lang w:val="en-US"/>
                </w:rPr>
                <w:t>namespaces</w:t>
              </w:r>
              <w:r>
                <w:rPr>
                  <w:noProof/>
                  <w:lang w:val="en-US"/>
                </w:rPr>
                <w:t>. Retrieved from Linux Programmer's Manual: http://man7.org/linux/man-pages/man7/namespaces.7.html</w:t>
              </w:r>
            </w:p>
            <w:p w:rsidR="00481B9D" w:rsidRPr="0001429B" w:rsidRDefault="003D473F" w:rsidP="00D33F07">
              <w:r w:rsidRPr="0001429B">
                <w:rPr>
                  <w:b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B83B5F" w:rsidRPr="0001429B" w:rsidRDefault="00B83B5F" w:rsidP="00B83B5F">
      <w:pPr>
        <w:rPr>
          <w:lang w:val="en-US"/>
        </w:rPr>
      </w:pPr>
    </w:p>
    <w:sectPr w:rsidR="00B83B5F" w:rsidRPr="0001429B" w:rsidSect="00FD7069">
      <w:headerReference w:type="default" r:id="rId10"/>
      <w:footerReference w:type="default" r:id="rId11"/>
      <w:pgSz w:w="11906" w:h="16838"/>
      <w:pgMar w:top="1417" w:right="1417" w:bottom="1417" w:left="1560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786" w:rsidRDefault="00B63786" w:rsidP="00AB4E45">
      <w:pPr>
        <w:spacing w:after="0" w:line="240" w:lineRule="auto"/>
      </w:pPr>
      <w:r>
        <w:separator/>
      </w:r>
    </w:p>
    <w:p w:rsidR="00B63786" w:rsidRDefault="00B63786"/>
  </w:endnote>
  <w:endnote w:type="continuationSeparator" w:id="0">
    <w:p w:rsidR="00B63786" w:rsidRDefault="00B63786" w:rsidP="00AB4E45">
      <w:pPr>
        <w:spacing w:after="0" w:line="240" w:lineRule="auto"/>
      </w:pPr>
      <w:r>
        <w:continuationSeparator/>
      </w:r>
    </w:p>
    <w:p w:rsidR="00B63786" w:rsidRDefault="00B63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URW Palladio ITU">
    <w:panose1 w:val="02000503060000020004"/>
    <w:charset w:val="A2"/>
    <w:family w:val="auto"/>
    <w:pitch w:val="variable"/>
    <w:sig w:usb0="A0000047" w:usb1="00000000" w:usb2="00000000" w:usb3="00000000" w:csb0="0000011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9220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ADE" w:rsidRDefault="00436A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D0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36ADE" w:rsidRDefault="00436ADE">
    <w:pPr>
      <w:pStyle w:val="Footer"/>
    </w:pPr>
  </w:p>
  <w:p w:rsidR="00436ADE" w:rsidRDefault="00436A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786" w:rsidRDefault="00B63786" w:rsidP="00AB4E45">
      <w:pPr>
        <w:spacing w:after="0" w:line="240" w:lineRule="auto"/>
      </w:pPr>
      <w:r>
        <w:separator/>
      </w:r>
    </w:p>
    <w:p w:rsidR="00B63786" w:rsidRDefault="00B63786"/>
  </w:footnote>
  <w:footnote w:type="continuationSeparator" w:id="0">
    <w:p w:rsidR="00B63786" w:rsidRDefault="00B63786" w:rsidP="00AB4E45">
      <w:pPr>
        <w:spacing w:after="0" w:line="240" w:lineRule="auto"/>
      </w:pPr>
      <w:r>
        <w:continuationSeparator/>
      </w:r>
    </w:p>
    <w:p w:rsidR="00B63786" w:rsidRDefault="00B637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10916" w:type="dxa"/>
      <w:tblInd w:w="-851" w:type="dxa"/>
      <w:tblLook w:val="04A0" w:firstRow="1" w:lastRow="0" w:firstColumn="1" w:lastColumn="0" w:noHBand="0" w:noVBand="1"/>
    </w:tblPr>
    <w:tblGrid>
      <w:gridCol w:w="5387"/>
      <w:gridCol w:w="5529"/>
    </w:tblGrid>
    <w:tr w:rsidR="00436ADE" w:rsidRPr="008E2393" w:rsidTr="00395B9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7" w:type="dxa"/>
        </w:tcPr>
        <w:p w:rsidR="00436ADE" w:rsidRPr="008E2393" w:rsidRDefault="00436ADE" w:rsidP="00395B9C">
          <w:pPr>
            <w:pStyle w:val="Header"/>
            <w:tabs>
              <w:tab w:val="clear" w:pos="9072"/>
            </w:tabs>
            <w:ind w:right="-993"/>
            <w:rPr>
              <w:b w:val="0"/>
              <w:bCs w:val="0"/>
              <w:color w:val="595959" w:themeColor="text1" w:themeTint="A6"/>
              <w:sz w:val="26"/>
              <w:szCs w:val="26"/>
            </w:rPr>
          </w:pPr>
          <w:r w:rsidRPr="008E2393">
            <w:rPr>
              <w:b w:val="0"/>
              <w:color w:val="595959" w:themeColor="text1" w:themeTint="A6"/>
              <w:sz w:val="26"/>
              <w:szCs w:val="26"/>
            </w:rPr>
            <w:t>Faculty of Engineering</w:t>
          </w:r>
        </w:p>
        <w:p w:rsidR="00436ADE" w:rsidRPr="008E2393" w:rsidRDefault="00436ADE" w:rsidP="00395B9C">
          <w:pPr>
            <w:pStyle w:val="Header"/>
            <w:tabs>
              <w:tab w:val="clear" w:pos="9072"/>
            </w:tabs>
            <w:ind w:right="-993"/>
            <w:rPr>
              <w:b w:val="0"/>
              <w:bCs w:val="0"/>
              <w:color w:val="E21837"/>
              <w:sz w:val="26"/>
              <w:szCs w:val="26"/>
            </w:rPr>
          </w:pPr>
          <w:r w:rsidRPr="008E2393">
            <w:rPr>
              <w:b w:val="0"/>
              <w:color w:val="E21837"/>
              <w:sz w:val="26"/>
              <w:szCs w:val="26"/>
            </w:rPr>
            <w:t>Department of Computer Engineering</w:t>
          </w:r>
        </w:p>
        <w:p w:rsidR="00436ADE" w:rsidRPr="008E2393" w:rsidRDefault="00436ADE" w:rsidP="00395B9C">
          <w:pPr>
            <w:pStyle w:val="Header"/>
            <w:tabs>
              <w:tab w:val="clear" w:pos="9072"/>
            </w:tabs>
            <w:ind w:right="-993"/>
            <w:rPr>
              <w:b w:val="0"/>
              <w:bCs w:val="0"/>
              <w:color w:val="000000" w:themeColor="text1"/>
              <w:sz w:val="26"/>
              <w:szCs w:val="26"/>
            </w:rPr>
          </w:pPr>
          <w:r w:rsidRPr="008E2393">
            <w:rPr>
              <w:b w:val="0"/>
              <w:color w:val="000000" w:themeColor="text1"/>
              <w:sz w:val="26"/>
              <w:szCs w:val="26"/>
            </w:rPr>
            <w:t>CENG536 – Advanced UNIX</w:t>
          </w:r>
        </w:p>
        <w:p w:rsidR="00436ADE" w:rsidRPr="008E2393" w:rsidRDefault="00436ADE" w:rsidP="00395B9C">
          <w:pPr>
            <w:pStyle w:val="Header"/>
            <w:tabs>
              <w:tab w:val="clear" w:pos="9072"/>
            </w:tabs>
            <w:ind w:right="-993"/>
            <w:rPr>
              <w:color w:val="000000" w:themeColor="text1"/>
              <w:sz w:val="28"/>
              <w:szCs w:val="28"/>
            </w:rPr>
          </w:pPr>
          <w:r w:rsidRPr="008E2393">
            <w:rPr>
              <w:b w:val="0"/>
              <w:color w:val="E21837"/>
              <w:sz w:val="26"/>
              <w:szCs w:val="26"/>
            </w:rPr>
            <w:t xml:space="preserve">Final Project Report – </w:t>
          </w:r>
          <w:r w:rsidRPr="008E2393">
            <w:rPr>
              <w:color w:val="E21837"/>
              <w:sz w:val="26"/>
              <w:szCs w:val="26"/>
            </w:rPr>
            <w:t>Tu</w:t>
          </w:r>
          <w:r w:rsidRPr="008E2393">
            <w:rPr>
              <w:rFonts w:ascii="Cambria" w:hAnsi="Cambria" w:cs="Cambria"/>
              <w:color w:val="E21837"/>
              <w:sz w:val="26"/>
              <w:szCs w:val="26"/>
            </w:rPr>
            <w:t>ğ</w:t>
          </w:r>
          <w:r w:rsidRPr="008E2393">
            <w:rPr>
              <w:color w:val="E21837"/>
              <w:sz w:val="26"/>
              <w:szCs w:val="26"/>
            </w:rPr>
            <w:t>ca Eker / 1942010</w:t>
          </w:r>
        </w:p>
      </w:tc>
      <w:tc>
        <w:tcPr>
          <w:tcW w:w="5529" w:type="dxa"/>
        </w:tcPr>
        <w:p w:rsidR="00436ADE" w:rsidRPr="008E2393" w:rsidRDefault="00436ADE" w:rsidP="00AB4E45">
          <w:pPr>
            <w:pStyle w:val="Header"/>
            <w:tabs>
              <w:tab w:val="clear" w:pos="9072"/>
            </w:tabs>
            <w:ind w:left="-1239" w:right="-99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8E2393">
            <w:rPr>
              <w:noProof/>
            </w:rPr>
            <w:drawing>
              <wp:inline distT="0" distB="0" distL="0" distR="0" wp14:anchorId="4FCBD106" wp14:editId="591EBC4E">
                <wp:extent cx="3336798" cy="55245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5027" cy="558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36ADE" w:rsidRPr="008E2393" w:rsidRDefault="00436ADE" w:rsidP="00AB4E45">
          <w:pPr>
            <w:pStyle w:val="Header"/>
            <w:tabs>
              <w:tab w:val="clear" w:pos="9072"/>
            </w:tabs>
            <w:ind w:left="-1239" w:right="-99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b w:val="0"/>
              <w:bCs w:val="0"/>
              <w:lang w:val="en-US"/>
            </w:rPr>
            <w:t>January 22, 2018</w:t>
          </w:r>
        </w:p>
      </w:tc>
    </w:tr>
  </w:tbl>
  <w:p w:rsidR="00436ADE" w:rsidRDefault="00436ADE" w:rsidP="003A78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5D7"/>
    <w:multiLevelType w:val="multilevel"/>
    <w:tmpl w:val="B7887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247839"/>
    <w:multiLevelType w:val="hybridMultilevel"/>
    <w:tmpl w:val="780E41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66485"/>
    <w:multiLevelType w:val="hybridMultilevel"/>
    <w:tmpl w:val="47F4B7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0A93"/>
    <w:multiLevelType w:val="hybridMultilevel"/>
    <w:tmpl w:val="93AE0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429E3"/>
    <w:multiLevelType w:val="hybridMultilevel"/>
    <w:tmpl w:val="686086B8"/>
    <w:lvl w:ilvl="0" w:tplc="A0602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5"/>
    <w:rsid w:val="00001E11"/>
    <w:rsid w:val="000046A1"/>
    <w:rsid w:val="000074EA"/>
    <w:rsid w:val="00010973"/>
    <w:rsid w:val="00012E76"/>
    <w:rsid w:val="0001429B"/>
    <w:rsid w:val="00015B6B"/>
    <w:rsid w:val="00036B6D"/>
    <w:rsid w:val="00044BAE"/>
    <w:rsid w:val="00046E99"/>
    <w:rsid w:val="00047632"/>
    <w:rsid w:val="000624CA"/>
    <w:rsid w:val="0007378A"/>
    <w:rsid w:val="00073E92"/>
    <w:rsid w:val="00082560"/>
    <w:rsid w:val="000A0201"/>
    <w:rsid w:val="000A4648"/>
    <w:rsid w:val="000B38C3"/>
    <w:rsid w:val="000D23D7"/>
    <w:rsid w:val="000D52C1"/>
    <w:rsid w:val="000D5C9E"/>
    <w:rsid w:val="000D6146"/>
    <w:rsid w:val="000D71B8"/>
    <w:rsid w:val="00114CE4"/>
    <w:rsid w:val="001372D0"/>
    <w:rsid w:val="00152F5D"/>
    <w:rsid w:val="00160CB6"/>
    <w:rsid w:val="00165166"/>
    <w:rsid w:val="0017602B"/>
    <w:rsid w:val="001770C2"/>
    <w:rsid w:val="00181923"/>
    <w:rsid w:val="001835E5"/>
    <w:rsid w:val="001913D2"/>
    <w:rsid w:val="001927C8"/>
    <w:rsid w:val="00195450"/>
    <w:rsid w:val="001A113F"/>
    <w:rsid w:val="001A4BE0"/>
    <w:rsid w:val="001A6635"/>
    <w:rsid w:val="001B1A12"/>
    <w:rsid w:val="001B3CB0"/>
    <w:rsid w:val="001C147D"/>
    <w:rsid w:val="001C38E3"/>
    <w:rsid w:val="001D623A"/>
    <w:rsid w:val="001D6E0A"/>
    <w:rsid w:val="001D701B"/>
    <w:rsid w:val="001E167C"/>
    <w:rsid w:val="001E1B11"/>
    <w:rsid w:val="002033EA"/>
    <w:rsid w:val="00210441"/>
    <w:rsid w:val="002109C8"/>
    <w:rsid w:val="00212331"/>
    <w:rsid w:val="00216A7A"/>
    <w:rsid w:val="00216E63"/>
    <w:rsid w:val="00217AA3"/>
    <w:rsid w:val="00220416"/>
    <w:rsid w:val="00224402"/>
    <w:rsid w:val="0022778E"/>
    <w:rsid w:val="00227BF8"/>
    <w:rsid w:val="00231AF5"/>
    <w:rsid w:val="002342F4"/>
    <w:rsid w:val="00236359"/>
    <w:rsid w:val="00242FA3"/>
    <w:rsid w:val="0024375C"/>
    <w:rsid w:val="002455D8"/>
    <w:rsid w:val="0025090F"/>
    <w:rsid w:val="00257A41"/>
    <w:rsid w:val="002603F2"/>
    <w:rsid w:val="00261111"/>
    <w:rsid w:val="002630FE"/>
    <w:rsid w:val="00265A09"/>
    <w:rsid w:val="00274419"/>
    <w:rsid w:val="00275C67"/>
    <w:rsid w:val="00276797"/>
    <w:rsid w:val="00281370"/>
    <w:rsid w:val="0028623E"/>
    <w:rsid w:val="00290F32"/>
    <w:rsid w:val="002A22A8"/>
    <w:rsid w:val="002B29BE"/>
    <w:rsid w:val="002B5009"/>
    <w:rsid w:val="002B519E"/>
    <w:rsid w:val="002B72BF"/>
    <w:rsid w:val="002D436F"/>
    <w:rsid w:val="002E5835"/>
    <w:rsid w:val="002E58EC"/>
    <w:rsid w:val="002E599E"/>
    <w:rsid w:val="002F6D9D"/>
    <w:rsid w:val="00314D25"/>
    <w:rsid w:val="00332C70"/>
    <w:rsid w:val="0033693A"/>
    <w:rsid w:val="00337908"/>
    <w:rsid w:val="00341411"/>
    <w:rsid w:val="0035019D"/>
    <w:rsid w:val="0035302D"/>
    <w:rsid w:val="00356666"/>
    <w:rsid w:val="00356739"/>
    <w:rsid w:val="003600D1"/>
    <w:rsid w:val="0038437D"/>
    <w:rsid w:val="00385AFB"/>
    <w:rsid w:val="00387EE1"/>
    <w:rsid w:val="00391BB6"/>
    <w:rsid w:val="00392C6C"/>
    <w:rsid w:val="00392E27"/>
    <w:rsid w:val="00395B9C"/>
    <w:rsid w:val="003A7190"/>
    <w:rsid w:val="003A78D2"/>
    <w:rsid w:val="003B2F30"/>
    <w:rsid w:val="003B3548"/>
    <w:rsid w:val="003C0DE5"/>
    <w:rsid w:val="003C5714"/>
    <w:rsid w:val="003C73D5"/>
    <w:rsid w:val="003D473F"/>
    <w:rsid w:val="003E07CA"/>
    <w:rsid w:val="003E68AC"/>
    <w:rsid w:val="003E778A"/>
    <w:rsid w:val="003F180A"/>
    <w:rsid w:val="003F1B5E"/>
    <w:rsid w:val="0040180D"/>
    <w:rsid w:val="004029E5"/>
    <w:rsid w:val="0040653E"/>
    <w:rsid w:val="00412058"/>
    <w:rsid w:val="00412D07"/>
    <w:rsid w:val="00417344"/>
    <w:rsid w:val="00417500"/>
    <w:rsid w:val="00417AE1"/>
    <w:rsid w:val="00417EDD"/>
    <w:rsid w:val="00425DBD"/>
    <w:rsid w:val="00426E67"/>
    <w:rsid w:val="0043189E"/>
    <w:rsid w:val="00436ADE"/>
    <w:rsid w:val="0044280C"/>
    <w:rsid w:val="00445FE4"/>
    <w:rsid w:val="0047081B"/>
    <w:rsid w:val="00472646"/>
    <w:rsid w:val="00480567"/>
    <w:rsid w:val="00481B9D"/>
    <w:rsid w:val="0049288D"/>
    <w:rsid w:val="004928A7"/>
    <w:rsid w:val="00493488"/>
    <w:rsid w:val="004A6E21"/>
    <w:rsid w:val="004B1B0B"/>
    <w:rsid w:val="004B201E"/>
    <w:rsid w:val="004B59F4"/>
    <w:rsid w:val="004B73BC"/>
    <w:rsid w:val="004C29AB"/>
    <w:rsid w:val="004C3450"/>
    <w:rsid w:val="004C744D"/>
    <w:rsid w:val="004D2BFD"/>
    <w:rsid w:val="004E48A2"/>
    <w:rsid w:val="004E4FC3"/>
    <w:rsid w:val="004E7A20"/>
    <w:rsid w:val="004F3F16"/>
    <w:rsid w:val="004F4B21"/>
    <w:rsid w:val="004F75E7"/>
    <w:rsid w:val="005016F1"/>
    <w:rsid w:val="00503925"/>
    <w:rsid w:val="005060D3"/>
    <w:rsid w:val="005276B8"/>
    <w:rsid w:val="00531B31"/>
    <w:rsid w:val="0053445A"/>
    <w:rsid w:val="00534DA4"/>
    <w:rsid w:val="00550344"/>
    <w:rsid w:val="0055068C"/>
    <w:rsid w:val="00553C22"/>
    <w:rsid w:val="00555E14"/>
    <w:rsid w:val="00556684"/>
    <w:rsid w:val="0056444E"/>
    <w:rsid w:val="005645AC"/>
    <w:rsid w:val="00567638"/>
    <w:rsid w:val="0058747C"/>
    <w:rsid w:val="00593989"/>
    <w:rsid w:val="005A066E"/>
    <w:rsid w:val="005A1914"/>
    <w:rsid w:val="005B56FE"/>
    <w:rsid w:val="005B6279"/>
    <w:rsid w:val="005C624A"/>
    <w:rsid w:val="005C73A5"/>
    <w:rsid w:val="005E15C7"/>
    <w:rsid w:val="005E19B2"/>
    <w:rsid w:val="005F2382"/>
    <w:rsid w:val="005F644B"/>
    <w:rsid w:val="006116A8"/>
    <w:rsid w:val="00625CC2"/>
    <w:rsid w:val="00633372"/>
    <w:rsid w:val="006349B4"/>
    <w:rsid w:val="0063627A"/>
    <w:rsid w:val="00636DEA"/>
    <w:rsid w:val="00637907"/>
    <w:rsid w:val="00646DE1"/>
    <w:rsid w:val="00650821"/>
    <w:rsid w:val="00655CD2"/>
    <w:rsid w:val="00656334"/>
    <w:rsid w:val="006812F0"/>
    <w:rsid w:val="00681918"/>
    <w:rsid w:val="00694B49"/>
    <w:rsid w:val="006A16BD"/>
    <w:rsid w:val="006A4389"/>
    <w:rsid w:val="006A6489"/>
    <w:rsid w:val="006A6F99"/>
    <w:rsid w:val="006C0F9F"/>
    <w:rsid w:val="006C5079"/>
    <w:rsid w:val="006D12D0"/>
    <w:rsid w:val="006D5CAC"/>
    <w:rsid w:val="006E0410"/>
    <w:rsid w:val="006E7A00"/>
    <w:rsid w:val="006F581A"/>
    <w:rsid w:val="006F5E6A"/>
    <w:rsid w:val="00707CE7"/>
    <w:rsid w:val="00715FD5"/>
    <w:rsid w:val="007310D8"/>
    <w:rsid w:val="0073318C"/>
    <w:rsid w:val="0073504E"/>
    <w:rsid w:val="00735AC1"/>
    <w:rsid w:val="00740BCE"/>
    <w:rsid w:val="00740FFA"/>
    <w:rsid w:val="0075240E"/>
    <w:rsid w:val="00752BEA"/>
    <w:rsid w:val="00772943"/>
    <w:rsid w:val="00773419"/>
    <w:rsid w:val="00776C21"/>
    <w:rsid w:val="00781D25"/>
    <w:rsid w:val="0078262A"/>
    <w:rsid w:val="00783578"/>
    <w:rsid w:val="00783BD7"/>
    <w:rsid w:val="00786EB9"/>
    <w:rsid w:val="00791CC5"/>
    <w:rsid w:val="007A01CC"/>
    <w:rsid w:val="007A5BEE"/>
    <w:rsid w:val="007B20C0"/>
    <w:rsid w:val="007B32A6"/>
    <w:rsid w:val="007B32B3"/>
    <w:rsid w:val="007D3ECF"/>
    <w:rsid w:val="007F5497"/>
    <w:rsid w:val="00803EEC"/>
    <w:rsid w:val="008073BB"/>
    <w:rsid w:val="00820465"/>
    <w:rsid w:val="00831F7F"/>
    <w:rsid w:val="00834294"/>
    <w:rsid w:val="008413EE"/>
    <w:rsid w:val="0084524C"/>
    <w:rsid w:val="00851208"/>
    <w:rsid w:val="00871B29"/>
    <w:rsid w:val="00873211"/>
    <w:rsid w:val="0088123F"/>
    <w:rsid w:val="008873AA"/>
    <w:rsid w:val="008958A0"/>
    <w:rsid w:val="008A39E0"/>
    <w:rsid w:val="008A6FE1"/>
    <w:rsid w:val="008B05B2"/>
    <w:rsid w:val="008B4310"/>
    <w:rsid w:val="008B4A8F"/>
    <w:rsid w:val="008D0B97"/>
    <w:rsid w:val="008D4A63"/>
    <w:rsid w:val="008E09A7"/>
    <w:rsid w:val="008E2393"/>
    <w:rsid w:val="008E483B"/>
    <w:rsid w:val="008E4C06"/>
    <w:rsid w:val="008E4ECC"/>
    <w:rsid w:val="00901739"/>
    <w:rsid w:val="00913243"/>
    <w:rsid w:val="00914D87"/>
    <w:rsid w:val="00921827"/>
    <w:rsid w:val="00921F03"/>
    <w:rsid w:val="00927B48"/>
    <w:rsid w:val="00930E1D"/>
    <w:rsid w:val="00937D39"/>
    <w:rsid w:val="00943AD7"/>
    <w:rsid w:val="009440AE"/>
    <w:rsid w:val="00946F61"/>
    <w:rsid w:val="009503B2"/>
    <w:rsid w:val="009520AC"/>
    <w:rsid w:val="00956BC6"/>
    <w:rsid w:val="00964D12"/>
    <w:rsid w:val="00970E77"/>
    <w:rsid w:val="0098060D"/>
    <w:rsid w:val="009809E4"/>
    <w:rsid w:val="009A1F12"/>
    <w:rsid w:val="009A2F4B"/>
    <w:rsid w:val="009A6016"/>
    <w:rsid w:val="009B39CC"/>
    <w:rsid w:val="009B658F"/>
    <w:rsid w:val="009C2587"/>
    <w:rsid w:val="009D573F"/>
    <w:rsid w:val="009D5CD5"/>
    <w:rsid w:val="009E46C6"/>
    <w:rsid w:val="009F1940"/>
    <w:rsid w:val="009F7A3A"/>
    <w:rsid w:val="00A04CC2"/>
    <w:rsid w:val="00A110B0"/>
    <w:rsid w:val="00A1384F"/>
    <w:rsid w:val="00A2078B"/>
    <w:rsid w:val="00A23969"/>
    <w:rsid w:val="00A33FA3"/>
    <w:rsid w:val="00A470F2"/>
    <w:rsid w:val="00A5018C"/>
    <w:rsid w:val="00A53601"/>
    <w:rsid w:val="00A5481C"/>
    <w:rsid w:val="00A73AEE"/>
    <w:rsid w:val="00A7692A"/>
    <w:rsid w:val="00A8687E"/>
    <w:rsid w:val="00A914BB"/>
    <w:rsid w:val="00A9201C"/>
    <w:rsid w:val="00A9432B"/>
    <w:rsid w:val="00A959C9"/>
    <w:rsid w:val="00A96539"/>
    <w:rsid w:val="00AA1861"/>
    <w:rsid w:val="00AA58D0"/>
    <w:rsid w:val="00AB4E45"/>
    <w:rsid w:val="00AC3E39"/>
    <w:rsid w:val="00AC7845"/>
    <w:rsid w:val="00AC7A5E"/>
    <w:rsid w:val="00AD3C45"/>
    <w:rsid w:val="00AD4711"/>
    <w:rsid w:val="00AD52F7"/>
    <w:rsid w:val="00AD6F9E"/>
    <w:rsid w:val="00AE10E7"/>
    <w:rsid w:val="00AF072B"/>
    <w:rsid w:val="00AF0C51"/>
    <w:rsid w:val="00AF673C"/>
    <w:rsid w:val="00B00CCB"/>
    <w:rsid w:val="00B05812"/>
    <w:rsid w:val="00B06289"/>
    <w:rsid w:val="00B06985"/>
    <w:rsid w:val="00B15BB6"/>
    <w:rsid w:val="00B24109"/>
    <w:rsid w:val="00B318C3"/>
    <w:rsid w:val="00B37AF9"/>
    <w:rsid w:val="00B42F93"/>
    <w:rsid w:val="00B4465B"/>
    <w:rsid w:val="00B45EFB"/>
    <w:rsid w:val="00B52C8E"/>
    <w:rsid w:val="00B57C13"/>
    <w:rsid w:val="00B63786"/>
    <w:rsid w:val="00B64EE0"/>
    <w:rsid w:val="00B71355"/>
    <w:rsid w:val="00B71C2D"/>
    <w:rsid w:val="00B83B5F"/>
    <w:rsid w:val="00B84599"/>
    <w:rsid w:val="00B84796"/>
    <w:rsid w:val="00B93B5B"/>
    <w:rsid w:val="00BA20C8"/>
    <w:rsid w:val="00BA6420"/>
    <w:rsid w:val="00BA65D3"/>
    <w:rsid w:val="00BA77D6"/>
    <w:rsid w:val="00BB4064"/>
    <w:rsid w:val="00BC1952"/>
    <w:rsid w:val="00BC5ABC"/>
    <w:rsid w:val="00BD2080"/>
    <w:rsid w:val="00BD3548"/>
    <w:rsid w:val="00BD5B5A"/>
    <w:rsid w:val="00BF453A"/>
    <w:rsid w:val="00BF51B5"/>
    <w:rsid w:val="00C00EF5"/>
    <w:rsid w:val="00C0116E"/>
    <w:rsid w:val="00C02E04"/>
    <w:rsid w:val="00C2173E"/>
    <w:rsid w:val="00C306B4"/>
    <w:rsid w:val="00C316D3"/>
    <w:rsid w:val="00C34A46"/>
    <w:rsid w:val="00C36036"/>
    <w:rsid w:val="00C40591"/>
    <w:rsid w:val="00C41E7D"/>
    <w:rsid w:val="00C527B3"/>
    <w:rsid w:val="00C538D3"/>
    <w:rsid w:val="00C6545E"/>
    <w:rsid w:val="00C702A9"/>
    <w:rsid w:val="00C714E7"/>
    <w:rsid w:val="00C80F56"/>
    <w:rsid w:val="00C84020"/>
    <w:rsid w:val="00C84410"/>
    <w:rsid w:val="00C96956"/>
    <w:rsid w:val="00CB07D8"/>
    <w:rsid w:val="00CB4BD1"/>
    <w:rsid w:val="00CC224F"/>
    <w:rsid w:val="00CC59B2"/>
    <w:rsid w:val="00CD2962"/>
    <w:rsid w:val="00CF4B3B"/>
    <w:rsid w:val="00CF6A5B"/>
    <w:rsid w:val="00D21152"/>
    <w:rsid w:val="00D32689"/>
    <w:rsid w:val="00D33F07"/>
    <w:rsid w:val="00D45245"/>
    <w:rsid w:val="00D47488"/>
    <w:rsid w:val="00D56EEE"/>
    <w:rsid w:val="00D63199"/>
    <w:rsid w:val="00D63869"/>
    <w:rsid w:val="00D64041"/>
    <w:rsid w:val="00D65D64"/>
    <w:rsid w:val="00D66FE9"/>
    <w:rsid w:val="00D678F8"/>
    <w:rsid w:val="00D75F6B"/>
    <w:rsid w:val="00D81A8A"/>
    <w:rsid w:val="00DB5F5A"/>
    <w:rsid w:val="00DC03DD"/>
    <w:rsid w:val="00DC3EE1"/>
    <w:rsid w:val="00DD6E47"/>
    <w:rsid w:val="00DE2A9A"/>
    <w:rsid w:val="00DE4BE9"/>
    <w:rsid w:val="00DF41FA"/>
    <w:rsid w:val="00DF71B6"/>
    <w:rsid w:val="00E05B23"/>
    <w:rsid w:val="00E102BA"/>
    <w:rsid w:val="00E11310"/>
    <w:rsid w:val="00E16F6E"/>
    <w:rsid w:val="00E321D2"/>
    <w:rsid w:val="00E34EB9"/>
    <w:rsid w:val="00E35224"/>
    <w:rsid w:val="00E40B9D"/>
    <w:rsid w:val="00E475C8"/>
    <w:rsid w:val="00E50350"/>
    <w:rsid w:val="00E5557C"/>
    <w:rsid w:val="00E645C5"/>
    <w:rsid w:val="00E65927"/>
    <w:rsid w:val="00E669DB"/>
    <w:rsid w:val="00E67B5C"/>
    <w:rsid w:val="00E80000"/>
    <w:rsid w:val="00E80353"/>
    <w:rsid w:val="00E824A8"/>
    <w:rsid w:val="00E85DC7"/>
    <w:rsid w:val="00E86747"/>
    <w:rsid w:val="00E91100"/>
    <w:rsid w:val="00E97942"/>
    <w:rsid w:val="00E97A63"/>
    <w:rsid w:val="00EA3230"/>
    <w:rsid w:val="00EA3E5C"/>
    <w:rsid w:val="00EA4E3D"/>
    <w:rsid w:val="00EC481A"/>
    <w:rsid w:val="00EC4F07"/>
    <w:rsid w:val="00EE0E6A"/>
    <w:rsid w:val="00EE3A08"/>
    <w:rsid w:val="00EE53F1"/>
    <w:rsid w:val="00EF06BB"/>
    <w:rsid w:val="00F053DF"/>
    <w:rsid w:val="00F10CA6"/>
    <w:rsid w:val="00F11973"/>
    <w:rsid w:val="00F12EB8"/>
    <w:rsid w:val="00F15295"/>
    <w:rsid w:val="00F20674"/>
    <w:rsid w:val="00F21991"/>
    <w:rsid w:val="00F41A27"/>
    <w:rsid w:val="00F531F2"/>
    <w:rsid w:val="00F5418A"/>
    <w:rsid w:val="00F55CEA"/>
    <w:rsid w:val="00F61A2F"/>
    <w:rsid w:val="00F64C00"/>
    <w:rsid w:val="00F825E1"/>
    <w:rsid w:val="00F84AAA"/>
    <w:rsid w:val="00F84DBC"/>
    <w:rsid w:val="00F876FB"/>
    <w:rsid w:val="00FA5955"/>
    <w:rsid w:val="00FB1459"/>
    <w:rsid w:val="00FB4D80"/>
    <w:rsid w:val="00FC0BF4"/>
    <w:rsid w:val="00FC2C3C"/>
    <w:rsid w:val="00FD1680"/>
    <w:rsid w:val="00FD7069"/>
    <w:rsid w:val="00FE006F"/>
    <w:rsid w:val="00FE6794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8A600"/>
  <w15:chartTrackingRefBased/>
  <w15:docId w15:val="{EF1ECDA5-AB75-4F4E-95AD-CE12A861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1F2"/>
    <w:rPr>
      <w:rFonts w:ascii="URW Palladio ITU" w:hAnsi="URW Palladio ITU"/>
      <w:sz w:val="24"/>
    </w:rPr>
  </w:style>
  <w:style w:type="paragraph" w:styleId="Heading1">
    <w:name w:val="heading 1"/>
    <w:basedOn w:val="Normal"/>
    <w:link w:val="Heading1Char"/>
    <w:uiPriority w:val="9"/>
    <w:qFormat/>
    <w:rsid w:val="00F531F2"/>
    <w:pPr>
      <w:keepNext/>
      <w:keepLines/>
      <w:spacing w:before="240" w:after="0"/>
      <w:outlineLvl w:val="0"/>
    </w:pPr>
    <w:rPr>
      <w:rFonts w:eastAsiaTheme="majorEastAsia" w:cstheme="majorBidi"/>
      <w:color w:val="E2183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21837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45"/>
  </w:style>
  <w:style w:type="paragraph" w:styleId="Footer">
    <w:name w:val="footer"/>
    <w:basedOn w:val="Normal"/>
    <w:link w:val="FooterChar"/>
    <w:uiPriority w:val="99"/>
    <w:unhideWhenUsed/>
    <w:rsid w:val="00AB4E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45"/>
  </w:style>
  <w:style w:type="table" w:styleId="TableGrid">
    <w:name w:val="Table Grid"/>
    <w:basedOn w:val="TableNormal"/>
    <w:uiPriority w:val="39"/>
    <w:rsid w:val="00AB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4E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B4E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D6F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1F2"/>
    <w:rPr>
      <w:rFonts w:ascii="URW Palladio ITU" w:eastAsiaTheme="majorEastAsia" w:hAnsi="URW Palladio ITU" w:cstheme="majorBidi"/>
      <w:color w:val="E21837"/>
      <w:sz w:val="32"/>
      <w:szCs w:val="32"/>
    </w:rPr>
  </w:style>
  <w:style w:type="paragraph" w:customStyle="1" w:styleId="Style1">
    <w:name w:val="Style1"/>
    <w:basedOn w:val="Heading1"/>
    <w:link w:val="Style1Char"/>
    <w:rsid w:val="00AD6F9E"/>
  </w:style>
  <w:style w:type="paragraph" w:styleId="TOCHeading">
    <w:name w:val="TOC Heading"/>
    <w:basedOn w:val="Heading1"/>
    <w:next w:val="Normal"/>
    <w:uiPriority w:val="39"/>
    <w:unhideWhenUsed/>
    <w:qFormat/>
    <w:rsid w:val="00EC4F07"/>
    <w:pPr>
      <w:outlineLvl w:val="9"/>
    </w:pPr>
    <w:rPr>
      <w:lang w:val="en-US"/>
    </w:rPr>
  </w:style>
  <w:style w:type="character" w:customStyle="1" w:styleId="Style1Char">
    <w:name w:val="Style1 Char"/>
    <w:basedOn w:val="Heading1Char"/>
    <w:link w:val="Style1"/>
    <w:rsid w:val="00AD6F9E"/>
    <w:rPr>
      <w:rFonts w:ascii="URW Palladio ITU" w:eastAsiaTheme="majorEastAsia" w:hAnsi="URW Palladio ITU" w:cstheme="majorBidi"/>
      <w:color w:val="E21837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C4F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4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6FE"/>
    <w:rPr>
      <w:rFonts w:asciiTheme="majorHAnsi" w:eastAsiaTheme="majorEastAsia" w:hAnsiTheme="majorHAnsi" w:cstheme="majorBidi"/>
      <w:color w:val="E21837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116E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6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</b:Tag>
    <b:SourceType>InternetSite</b:SourceType>
    <b:Guid>{0A80495C-9548-43CB-B3C6-6E81B3F9271F}</b:Guid>
    <b:Year>2016</b:Year>
    <b:Author>
      <b:Author>
        <b:NameList>
          <b:Person>
            <b:Last>Kerrisk</b:Last>
            <b:First>Michael</b:First>
          </b:Person>
        </b:NameList>
      </b:Author>
    </b:Author>
    <b:InternetSiteTitle>LWN.net</b:InternetSiteTitle>
    <b:Month>June</b:Month>
    <b:Day>8</b:Day>
    <b:URL>https://lwn.net/Articles/689856/</b:URL>
    <b:LCID>en-US</b:LCID>
    <b:RefOrder>2</b:RefOrder>
  </b:Source>
  <b:Source>
    <b:Tag>nam</b:Tag>
    <b:SourceType>InternetSite</b:SourceType>
    <b:Guid>{854631E9-B2B5-4ACB-89F0-E2B5AF52CAF5}</b:Guid>
    <b:Title>namespaces</b:Title>
    <b:InternetSiteTitle>Linux Programmer's Manual</b:InternetSiteTitle>
    <b:URL>http://man7.org/linux/man-pages/man7/namespaces.7.html</b:URL>
    <b:Author>
      <b:Author>
        <b:NameList>
          <b:Person>
            <b:Last>Kerrisk</b:Last>
            <b:First>Michael</b:First>
          </b:Person>
        </b:NameList>
      </b:Author>
    </b:Author>
    <b:LCID>en-US</b:LCID>
    <b:RefOrder>1</b:RefOrder>
  </b:Source>
  <b:Source>
    <b:Tag>Ker06</b:Tag>
    <b:SourceType>InternetSite</b:SourceType>
    <b:Guid>{247F9556-FE4F-47D0-9DF6-B568BEE36B55}</b:Guid>
    <b:Author>
      <b:Author>
        <b:NameList>
          <b:Person>
            <b:Last>KernelNewbises</b:Last>
          </b:Person>
        </b:NameList>
      </b:Author>
    </b:Author>
    <b:Title>Linux_2_6_15 - Linux Kernel Newbies</b:Title>
    <b:Year>2006</b:Year>
    <b:URL>https://kernelnewbies.org/Linux_2_6_15</b:URL>
    <b:RefOrder>4</b:RefOrder>
  </b:Source>
  <b:Source>
    <b:Tag>Deb17</b:Tag>
    <b:SourceType>InternetSite</b:SourceType>
    <b:Guid>{51E353FB-85AF-499D-BDB6-138EFB1D52E7}</b:Guid>
    <b:Author>
      <b:Author>
        <b:Corporate>Debian</b:Corporate>
      </b:Author>
    </b:Author>
    <b:Title>mount(2) — manpages-dev — Debian testing — Debian Manpages</b:Title>
    <b:Year>2017</b:Year>
    <b:Month>07</b:Month>
    <b:Day>13</b:Day>
    <b:URL>https://manpages.debian.org/testing/manpages-dev/mount.2.en.html</b:URL>
    <b:RefOrder>5</b:RefOrder>
  </b:Source>
  <b:Source>
    <b:Tag>Hel1</b:Tag>
    <b:SourceType>InternetSite</b:SourceType>
    <b:Guid>{A6A34365-4ACF-4FE0-AF03-14F786EC136A}</b:Guid>
    <b:Author>
      <b:Author>
        <b:Corporate>HelpManual</b:Corporate>
      </b:Author>
    </b:Author>
    <b:Title>unshare</b:Title>
    <b:URL>https://helpmanual.io/help/unshare/</b:URL>
    <b:RefOrder>8</b:RefOrder>
  </b:Source>
  <b:Source>
    <b:Tag>Hel</b:Tag>
    <b:SourceType>InternetSite</b:SourceType>
    <b:Guid>{666A3AC1-4CDE-416F-B826-462BAE6DB9CD}</b:Guid>
    <b:Author>
      <b:Author>
        <b:Corporate>HelpManual</b:Corporate>
      </b:Author>
    </b:Author>
    <b:URL>https://helpmanual.io/help/mount/</b:URL>
    <b:LCID>en-US</b:LCID>
    <b:Title>mount</b:Title>
    <b:RefOrder>3</b:RefOrder>
  </b:Source>
  <b:Source>
    <b:Tag>Goo18</b:Tag>
    <b:SourceType>InternetSite</b:SourceType>
    <b:Guid>{90B6948E-2C65-4ED5-992A-9455C1FB0FF6}</b:Guid>
    <b:Author>
      <b:Author>
        <b:Corporate>Google</b:Corporate>
      </b:Author>
    </b:Author>
    <b:Title>NsJail</b:Title>
    <b:Year>2018</b:Year>
    <b:Month>01</b:Month>
    <b:Day>08</b:Day>
    <b:URL>https://github.com/google/nsjail</b:URL>
    <b:RefOrder>6</b:RefOrder>
  </b:Source>
  <b:Source>
    <b:Tag>Clo</b:Tag>
    <b:SourceType>InternetSite</b:SourceType>
    <b:Guid>{A0B40163-A92F-4E52-8689-7FA3062D9C5E}</b:Guid>
    <b:Author>
      <b:Author>
        <b:Corporate>CloudLinux</b:Corporate>
      </b:Author>
    </b:Author>
    <b:Title>CageFS - Mount Points</b:Title>
    <b:URL>https://docs.cloudlinux.com/index.html?mount_points.html</b:URL>
    <b:LCID>en-US</b:LCID>
    <b:RefOrder>7</b:RefOrder>
  </b:Source>
</b:Sources>
</file>

<file path=customXml/itemProps1.xml><?xml version="1.0" encoding="utf-8"?>
<ds:datastoreItem xmlns:ds="http://schemas.openxmlformats.org/officeDocument/2006/customXml" ds:itemID="{4CC61593-9EBF-4B25-B0E7-DCA28607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TugcaEker</dc:creator>
  <cp:keywords/>
  <dc:description/>
  <cp:lastModifiedBy>TugcaEker</cp:lastModifiedBy>
  <cp:revision>477</cp:revision>
  <cp:lastPrinted>2018-01-22T20:54:00Z</cp:lastPrinted>
  <dcterms:created xsi:type="dcterms:W3CDTF">2018-01-20T12:07:00Z</dcterms:created>
  <dcterms:modified xsi:type="dcterms:W3CDTF">2018-01-22T22:21:00Z</dcterms:modified>
</cp:coreProperties>
</file>