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F01D3" w14:textId="3910AF0C" w:rsidR="00267A7D" w:rsidRPr="00297790" w:rsidRDefault="00E31EB5" w:rsidP="00267A7D">
      <w:pPr>
        <w:spacing w:line="9" w:lineRule="exact"/>
        <w:rPr>
          <w:rFonts w:ascii="Times New Roman" w:eastAsia="Times New Roman" w:hAnsi="Times New Roman" w:cs="Times New Roman"/>
          <w:sz w:val="22"/>
          <w:szCs w:val="22"/>
        </w:rPr>
      </w:pPr>
      <w:bookmarkStart w:id="0" w:name="page1"/>
      <w:bookmarkEnd w:id="0"/>
      <w:r>
        <w:rPr>
          <w:rFonts w:ascii="Times New Roman" w:eastAsia="Times New Roman" w:hAnsi="Times New Roman" w:cs="Times New Roman"/>
          <w:sz w:val="22"/>
          <w:szCs w:val="22"/>
        </w:rPr>
        <w:t xml:space="preserve">   </w:t>
      </w:r>
      <w:r w:rsidR="00297790">
        <w:rPr>
          <w:rFonts w:ascii="Times New Roman" w:eastAsia="Times New Roman" w:hAnsi="Times New Roman" w:cs="Times New Roman"/>
          <w:sz w:val="22"/>
          <w:szCs w:val="22"/>
        </w:rPr>
        <w:t xml:space="preserve">           </w:t>
      </w:r>
      <w:r w:rsidR="00BB488C">
        <w:rPr>
          <w:rFonts w:ascii="Times New Roman" w:eastAsia="Times New Roman" w:hAnsi="Times New Roman" w:cs="Times New Roman"/>
          <w:sz w:val="22"/>
          <w:szCs w:val="22"/>
        </w:rPr>
        <w:t xml:space="preserve">      </w:t>
      </w:r>
    </w:p>
    <w:p w14:paraId="4555CFCC"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bookmarkStart w:id="1" w:name="_Hlk80890517"/>
      <w:r w:rsidRPr="005124AF">
        <w:rPr>
          <w:rFonts w:ascii="Times New Roman" w:eastAsia="Times New Roman" w:hAnsi="Times New Roman" w:cs="Times New Roman"/>
          <w:b/>
          <w:sz w:val="22"/>
          <w:szCs w:val="22"/>
          <w:lang w:val="mn-MN"/>
        </w:rPr>
        <w:t xml:space="preserve">ХЭРЭГЛЭГЧИЙН СИСТЕМ НИЙЛҮҮЛЭГЧ </w:t>
      </w:r>
    </w:p>
    <w:p w14:paraId="08119E47"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БАЙГУУЛЛАГАТАЙ ХАМТРАН АЖИЛЛАХ 3 ТАЛТ ГЭРЭЭ</w:t>
      </w:r>
    </w:p>
    <w:p w14:paraId="26F1C31D" w14:textId="77777777" w:rsidR="00267A7D" w:rsidRPr="005124AF" w:rsidRDefault="00267A7D" w:rsidP="00267A7D">
      <w:pPr>
        <w:spacing w:line="301" w:lineRule="exact"/>
        <w:rPr>
          <w:rFonts w:ascii="Times New Roman" w:eastAsia="Times New Roman" w:hAnsi="Times New Roman" w:cs="Times New Roman"/>
          <w:sz w:val="22"/>
          <w:szCs w:val="22"/>
          <w:lang w:val="mn-MN"/>
        </w:rPr>
      </w:pPr>
    </w:p>
    <w:p w14:paraId="23D707A7" w14:textId="77777777" w:rsidR="00267A7D" w:rsidRPr="005124AF" w:rsidRDefault="00267A7D" w:rsidP="00267A7D">
      <w:pPr>
        <w:spacing w:line="301" w:lineRule="exact"/>
        <w:rPr>
          <w:rFonts w:ascii="Times New Roman" w:eastAsia="Times New Roman" w:hAnsi="Times New Roman" w:cs="Times New Roman"/>
          <w:sz w:val="22"/>
          <w:szCs w:val="22"/>
          <w:lang w:val="mn-MN"/>
        </w:rPr>
      </w:pPr>
    </w:p>
    <w:p w14:paraId="0B4D5C86" w14:textId="5DA99C43" w:rsidR="00267A7D" w:rsidRPr="005124AF" w:rsidRDefault="00267A7D" w:rsidP="00267A7D">
      <w:pPr>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202</w:t>
      </w:r>
      <w:r w:rsidR="00F876FA">
        <w:rPr>
          <w:rFonts w:ascii="Times New Roman" w:eastAsia="Times New Roman" w:hAnsi="Times New Roman" w:cs="Times New Roman"/>
          <w:sz w:val="22"/>
          <w:szCs w:val="22"/>
          <w:lang w:val="mn-MN"/>
        </w:rPr>
        <w:t>...</w:t>
      </w:r>
      <w:r w:rsidRPr="005124AF">
        <w:rPr>
          <w:rFonts w:ascii="Times New Roman" w:eastAsia="Times New Roman" w:hAnsi="Times New Roman" w:cs="Times New Roman"/>
          <w:sz w:val="22"/>
          <w:szCs w:val="22"/>
          <w:lang w:val="mn-MN"/>
        </w:rPr>
        <w:t xml:space="preserve"> оны</w:t>
      </w:r>
      <w:r w:rsidR="00F876FA">
        <w:rPr>
          <w:rFonts w:ascii="Times New Roman" w:eastAsia="Times New Roman" w:hAnsi="Times New Roman" w:cs="Times New Roman"/>
          <w:sz w:val="22"/>
          <w:szCs w:val="22"/>
          <w:lang w:val="mn-MN"/>
        </w:rPr>
        <w:t xml:space="preserve"> ...</w:t>
      </w:r>
      <w:r w:rsidR="001C60CF">
        <w:rPr>
          <w:rFonts w:ascii="Times New Roman" w:eastAsia="Times New Roman" w:hAnsi="Times New Roman" w:cs="Times New Roman"/>
          <w:sz w:val="22"/>
          <w:szCs w:val="22"/>
          <w:lang w:val="mn-MN"/>
        </w:rPr>
        <w:t xml:space="preserve">  </w:t>
      </w:r>
      <w:r w:rsidRPr="005124AF">
        <w:rPr>
          <w:rFonts w:ascii="Times New Roman" w:eastAsia="Times New Roman" w:hAnsi="Times New Roman" w:cs="Times New Roman"/>
          <w:sz w:val="22"/>
          <w:szCs w:val="22"/>
          <w:lang w:val="mn-MN"/>
        </w:rPr>
        <w:t xml:space="preserve">   дугаар сарын   -ны өдөр</w:t>
      </w:r>
      <w:r w:rsidRPr="005124AF">
        <w:rPr>
          <w:rFonts w:ascii="Times New Roman" w:eastAsia="Times New Roman" w:hAnsi="Times New Roman" w:cs="Times New Roman"/>
          <w:sz w:val="22"/>
          <w:szCs w:val="22"/>
          <w:lang w:val="mn-MN"/>
        </w:rPr>
        <w:tab/>
        <w:t>Дугаар ……</w:t>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lang w:val="mn-MN"/>
        </w:rPr>
        <w:tab/>
        <w:t xml:space="preserve">     Улаанбаатар хот</w:t>
      </w:r>
    </w:p>
    <w:p w14:paraId="31E345C4" w14:textId="77777777" w:rsidR="00267A7D" w:rsidRPr="005124AF" w:rsidRDefault="00267A7D" w:rsidP="00267A7D">
      <w:pPr>
        <w:spacing w:line="310" w:lineRule="exact"/>
        <w:rPr>
          <w:rFonts w:ascii="Times New Roman" w:eastAsia="Times New Roman" w:hAnsi="Times New Roman" w:cs="Times New Roman"/>
          <w:sz w:val="22"/>
          <w:szCs w:val="22"/>
          <w:lang w:val="mn-MN"/>
        </w:rPr>
      </w:pPr>
    </w:p>
    <w:p w14:paraId="76F835CF" w14:textId="77777777" w:rsidR="00267A7D" w:rsidRPr="005124AF" w:rsidRDefault="00267A7D" w:rsidP="00267A7D">
      <w:pPr>
        <w:spacing w:line="310" w:lineRule="exact"/>
        <w:rPr>
          <w:rFonts w:ascii="Times New Roman" w:eastAsia="Times New Roman" w:hAnsi="Times New Roman" w:cs="Times New Roman"/>
          <w:sz w:val="22"/>
          <w:szCs w:val="22"/>
          <w:lang w:val="mn-MN"/>
        </w:rPr>
      </w:pPr>
    </w:p>
    <w:p w14:paraId="2B353C96"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НЭГ. ЕРӨНХИЙ ЗҮЙЛ</w:t>
      </w:r>
    </w:p>
    <w:p w14:paraId="34622008" w14:textId="77777777" w:rsidR="00267A7D" w:rsidRPr="005124AF" w:rsidRDefault="00267A7D" w:rsidP="00267A7D">
      <w:pPr>
        <w:spacing w:line="260" w:lineRule="exact"/>
        <w:rPr>
          <w:rFonts w:ascii="Times New Roman" w:eastAsia="Times New Roman" w:hAnsi="Times New Roman" w:cs="Times New Roman"/>
          <w:sz w:val="22"/>
          <w:szCs w:val="22"/>
          <w:lang w:val="mn-MN"/>
        </w:rPr>
      </w:pPr>
    </w:p>
    <w:p w14:paraId="3373AF12" w14:textId="393417DC" w:rsidR="00267A7D" w:rsidRPr="005124AF" w:rsidRDefault="00267A7D" w:rsidP="00267A7D">
      <w:pPr>
        <w:spacing w:line="236"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 xml:space="preserve">1.1. Татварын ерөнхий хууль, Нэмэгдсэн өртгийн албан татварын тухай хууль /цаашид Хууль гэх/ хүрээнд цахимт төлбөрийн баримтын систем хэрэгжиж байгаатай холбогдуулан нэг талаас Татварын ерөнхий газар /цаашид ТЕГ гэх/, Гааль, татвар, санхүүгийн мэдээллийн технологийн төв УҮГ /цаашид “ГТСМТТ УҮГ” гэх/, нөгөө талаас </w:t>
      </w:r>
      <w:r w:rsidR="002B6BEE">
        <w:rPr>
          <w:rFonts w:ascii="Times New Roman" w:eastAsia="Times New Roman" w:hAnsi="Times New Roman" w:cs="Times New Roman"/>
          <w:sz w:val="22"/>
          <w:szCs w:val="22"/>
          <w:lang w:val="mn-MN"/>
        </w:rPr>
        <w:t xml:space="preserve">Хос Хас Технологи </w:t>
      </w:r>
      <w:r w:rsidRPr="005124AF">
        <w:rPr>
          <w:rFonts w:ascii="Times New Roman" w:eastAsia="Times New Roman" w:hAnsi="Times New Roman" w:cs="Times New Roman"/>
          <w:sz w:val="22"/>
          <w:szCs w:val="22"/>
          <w:lang w:val="mn-MN"/>
        </w:rPr>
        <w:t>ХХК /РД:</w:t>
      </w:r>
      <w:r w:rsidR="002B6BEE">
        <w:rPr>
          <w:rFonts w:ascii="Times New Roman" w:eastAsia="Times New Roman" w:hAnsi="Times New Roman" w:cs="Times New Roman"/>
          <w:sz w:val="22"/>
          <w:szCs w:val="22"/>
          <w:lang w:val="mn-MN"/>
        </w:rPr>
        <w:t xml:space="preserve"> </w:t>
      </w:r>
      <w:r w:rsidR="002B6BEE" w:rsidRPr="002B6BEE">
        <w:rPr>
          <w:rFonts w:ascii="Times New Roman" w:eastAsia="Times New Roman" w:hAnsi="Times New Roman" w:cs="Times New Roman"/>
          <w:sz w:val="22"/>
          <w:szCs w:val="22"/>
          <w:lang w:val="mn-MN"/>
        </w:rPr>
        <w:t>6596177</w:t>
      </w:r>
      <w:r w:rsidRPr="005124AF">
        <w:rPr>
          <w:rFonts w:ascii="Times New Roman" w:eastAsia="Times New Roman" w:hAnsi="Times New Roman" w:cs="Times New Roman"/>
          <w:sz w:val="22"/>
          <w:szCs w:val="22"/>
          <w:lang w:val="mn-MN"/>
        </w:rPr>
        <w:t xml:space="preserve">/-ийн </w:t>
      </w:r>
      <w:r w:rsidR="002B6BEE">
        <w:rPr>
          <w:rFonts w:ascii="Times New Roman" w:eastAsia="Times New Roman" w:hAnsi="Times New Roman" w:cs="Times New Roman"/>
          <w:sz w:val="22"/>
          <w:szCs w:val="22"/>
        </w:rPr>
        <w:t>/</w:t>
      </w:r>
      <w:proofErr w:type="spellStart"/>
      <w:r w:rsidR="002B6BEE">
        <w:rPr>
          <w:rFonts w:ascii="Times New Roman" w:eastAsia="Times New Roman" w:hAnsi="Times New Roman" w:cs="Times New Roman"/>
          <w:sz w:val="22"/>
          <w:szCs w:val="22"/>
        </w:rPr>
        <w:t>Chipmo</w:t>
      </w:r>
      <w:proofErr w:type="spellEnd"/>
      <w:r w:rsidRPr="005124AF">
        <w:rPr>
          <w:rFonts w:ascii="Times New Roman" w:eastAsia="Times New Roman" w:hAnsi="Times New Roman" w:cs="Times New Roman"/>
          <w:sz w:val="22"/>
          <w:szCs w:val="22"/>
          <w:lang w:val="mn-MN"/>
        </w:rPr>
        <w:t xml:space="preserve"> програм/ /цаашид “хэрэглэгчийн систем нийлүүлэгч” гэх/ хооронд хамтран ажиллах энэхүү 3 талт гэрээг /цаашид “Гэрээ” гэх/-г 202</w:t>
      </w:r>
      <w:r w:rsidR="009E6510">
        <w:rPr>
          <w:rFonts w:ascii="Times New Roman" w:eastAsia="Times New Roman" w:hAnsi="Times New Roman" w:cs="Times New Roman"/>
          <w:sz w:val="22"/>
          <w:szCs w:val="22"/>
          <w:lang w:val="mn-MN"/>
        </w:rPr>
        <w:t>...</w:t>
      </w:r>
      <w:r w:rsidRPr="005124AF">
        <w:rPr>
          <w:rFonts w:ascii="Times New Roman" w:eastAsia="Times New Roman" w:hAnsi="Times New Roman" w:cs="Times New Roman"/>
          <w:sz w:val="22"/>
          <w:szCs w:val="22"/>
          <w:lang w:val="mn-MN"/>
        </w:rPr>
        <w:t xml:space="preserve"> оны  ….. дугаар </w:t>
      </w:r>
      <w:r w:rsidR="0027615C">
        <w:rPr>
          <w:rFonts w:ascii="Times New Roman" w:eastAsia="Times New Roman" w:hAnsi="Times New Roman" w:cs="Times New Roman"/>
          <w:sz w:val="22"/>
          <w:szCs w:val="22"/>
        </w:rPr>
        <w:t xml:space="preserve">  </w:t>
      </w:r>
      <w:r w:rsidR="00CC7301">
        <w:rPr>
          <w:rFonts w:ascii="Times New Roman" w:eastAsia="Times New Roman" w:hAnsi="Times New Roman" w:cs="Times New Roman"/>
          <w:sz w:val="22"/>
          <w:szCs w:val="22"/>
        </w:rPr>
        <w:t xml:space="preserve">    </w:t>
      </w:r>
      <w:r w:rsidRPr="005124AF">
        <w:rPr>
          <w:rFonts w:ascii="Times New Roman" w:eastAsia="Times New Roman" w:hAnsi="Times New Roman" w:cs="Times New Roman"/>
          <w:sz w:val="22"/>
          <w:szCs w:val="22"/>
          <w:lang w:val="mn-MN"/>
        </w:rPr>
        <w:t>сарын ……  –ны өдөр байгуулав.</w:t>
      </w:r>
    </w:p>
    <w:p w14:paraId="7810090C" w14:textId="77777777" w:rsidR="00267A7D" w:rsidRPr="005124AF" w:rsidRDefault="00267A7D" w:rsidP="00267A7D">
      <w:pPr>
        <w:spacing w:line="251"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1.2 Энэхүү гэрээний зорилго нь Татварын ерөнхий хууль болон Нэмэгдсэн өртгийн албан татварын тухай хуулийн хэрэгжилтийг хангах ажлын хүрээнд кассын системээр дамжуулан борлуулалтын мэдээллийг татварын нэгдсэн системд холбогдох хууль тогтоомжийн хүрээнд үнэн зөв  илгээх болон бусад эрсдэлээс сэргийлэх зорилгоор зах зээлд борлуулагдаж байгаа хэрэглэгчийн системүүдийг Төлбөрийн баримтын стандарт MNS: 6529-2015, Техникийн ерөнхий шаардлага MNS: 5005-2015 тоот стандарт болон хэрэглэгчийн системд тавигдах шаардлагыг хангаж байгаа эсэхийг тодорхойлох, талуудын хоорондын системийн холболт, түүнийг баталгаажуулах, мэдээлэл солилцохтой холбоотой үйл ажиллагааг зохицуулахад оршино.</w:t>
      </w:r>
    </w:p>
    <w:p w14:paraId="1A380474" w14:textId="77777777" w:rsidR="00267A7D" w:rsidRPr="005124AF" w:rsidRDefault="00267A7D" w:rsidP="00267A7D">
      <w:pPr>
        <w:spacing w:line="234"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1.3 Хамтран ажиллах явцад талууд шаардлагатай мэдээллийг албан бичгээр солилцох бөгөөд мэдээллийн нууцлалыг чандлан хадгалах зарчмыг баримтална.</w:t>
      </w:r>
    </w:p>
    <w:p w14:paraId="720F899D" w14:textId="77777777" w:rsidR="00267A7D" w:rsidRPr="005124AF" w:rsidRDefault="00267A7D" w:rsidP="00267A7D">
      <w:pPr>
        <w:spacing w:line="237"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1.4 Талуудад хүргэгдэх аливаа мэдээлэл нь бичгээр үйлдэгдэх ба эрх бүхий албан тушаалтан эсвэл итгэмжлэлээр эрх олгогдсон этгээдийн гарын үсгээр баталгаажсан байх ба илгээгдэж байгаа баримтын бүртгэлийн хамтаар нөгөө талд хүргүүлнэ. Энэ гэрээний бүх нөхцөл, заалтыг эрх бүхий албан тушаалтнууд зөвшөөрснөөр хууль зүйн ижил хүчинтэй 3 (гурав) хувь үйлдэн гарын үсэг зурж, тамга, тэмдэг дарж баталгаажуулснаар хүчин төгөлдөр болно.</w:t>
      </w:r>
    </w:p>
    <w:p w14:paraId="591F4412" w14:textId="77777777" w:rsidR="00267A7D" w:rsidRPr="005124AF" w:rsidRDefault="00267A7D" w:rsidP="00267A7D">
      <w:pPr>
        <w:spacing w:line="235"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1.5 Энэхүү гэрээний хавсралтууд болон талууд харилцан тохиролцсоны үндсэн дээр нэмэлт өөрчлөлт оруулж болох ба энэ нь гэрээний салшгүй хэсэг болно.</w:t>
      </w:r>
    </w:p>
    <w:p w14:paraId="1F834015" w14:textId="77777777" w:rsidR="00267A7D" w:rsidRPr="005124AF" w:rsidRDefault="00267A7D" w:rsidP="00267A7D">
      <w:pPr>
        <w:spacing w:line="0" w:lineRule="atLeast"/>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1.6 Талууд холбогдох хууль, тогтоомж, стандартыг мөрдлөг болгон ажиллана.</w:t>
      </w:r>
    </w:p>
    <w:p w14:paraId="093E1B6E" w14:textId="77777777" w:rsidR="00267A7D" w:rsidRPr="005124AF" w:rsidRDefault="00267A7D" w:rsidP="00267A7D">
      <w:pPr>
        <w:spacing w:line="0" w:lineRule="atLeast"/>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1.7 Гэрээнд хэрэглэгчийн системийн зөвхөн татварын нэгдсэн системд илгээх мэдээлэл хамаарна.</w:t>
      </w:r>
    </w:p>
    <w:p w14:paraId="2EAF0E79" w14:textId="77777777" w:rsidR="00267A7D" w:rsidRPr="005124AF" w:rsidRDefault="00267A7D" w:rsidP="00267A7D">
      <w:pPr>
        <w:spacing w:line="0" w:lineRule="atLeast"/>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 xml:space="preserve">1.8 Хэрэглэгчийн системд УҮГ болон ТЕГ-ын зөвшөөрөлгүй өөрчлөлт болон нэмэлт хөгжүүлэлтийн ажил гүйцэтгэхийг хориглоно. </w:t>
      </w:r>
    </w:p>
    <w:p w14:paraId="0CCB04B0" w14:textId="77777777" w:rsidR="00267A7D" w:rsidRPr="005124AF" w:rsidRDefault="00267A7D" w:rsidP="00267A7D">
      <w:pPr>
        <w:spacing w:line="0" w:lineRule="atLeast"/>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1.9 Хэрэглэгчийн систем нийлүүлэгчийн эрхээр үүсгэн авсан PosAPI-г бусдад дамжуулахыг хориглоно.</w:t>
      </w:r>
    </w:p>
    <w:p w14:paraId="637F8769" w14:textId="77777777" w:rsidR="00267A7D" w:rsidRPr="005124AF" w:rsidRDefault="00267A7D" w:rsidP="00267A7D">
      <w:pPr>
        <w:spacing w:line="0" w:lineRule="atLeast"/>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1.10</w:t>
      </w:r>
      <w:r w:rsidRPr="005124AF">
        <w:rPr>
          <w:rFonts w:ascii="Times New Roman" w:eastAsia="Times New Roman" w:hAnsi="Times New Roman" w:cs="Times New Roman"/>
          <w:sz w:val="22"/>
          <w:szCs w:val="22"/>
          <w:lang w:val="mn-MN"/>
        </w:rPr>
        <w:tab/>
        <w:t>PosAPI-аас үүссэн мэдээллийг зөвхөн татварын нэгдсэн системд илгээх ба хууль бусаар ашиглахгүй байх</w:t>
      </w:r>
    </w:p>
    <w:p w14:paraId="2E7ABF2E" w14:textId="77777777" w:rsidR="00267A7D" w:rsidRPr="005124AF" w:rsidRDefault="00267A7D" w:rsidP="00267A7D">
      <w:pPr>
        <w:spacing w:line="258" w:lineRule="exact"/>
        <w:ind w:left="360" w:hanging="360"/>
        <w:rPr>
          <w:rFonts w:ascii="Times New Roman" w:eastAsia="Times New Roman" w:hAnsi="Times New Roman" w:cs="Times New Roman"/>
          <w:sz w:val="22"/>
          <w:szCs w:val="22"/>
          <w:lang w:val="mn-MN"/>
        </w:rPr>
      </w:pPr>
    </w:p>
    <w:p w14:paraId="3605211A"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ХОЁР. НЭР ТОМЬЁОНЫ ТОДОРХОЙЛОЛТ</w:t>
      </w:r>
    </w:p>
    <w:p w14:paraId="7DD3B0AB" w14:textId="77777777" w:rsidR="00267A7D" w:rsidRPr="005124AF" w:rsidRDefault="00267A7D" w:rsidP="00267A7D">
      <w:pPr>
        <w:spacing w:line="260" w:lineRule="exact"/>
        <w:rPr>
          <w:rFonts w:ascii="Times New Roman" w:eastAsia="Times New Roman" w:hAnsi="Times New Roman" w:cs="Times New Roman"/>
          <w:sz w:val="22"/>
          <w:szCs w:val="22"/>
          <w:lang w:val="mn-MN"/>
        </w:rPr>
      </w:pPr>
    </w:p>
    <w:p w14:paraId="3D2D823D" w14:textId="77777777" w:rsidR="00267A7D" w:rsidRPr="005124AF" w:rsidRDefault="00267A7D" w:rsidP="00267A7D">
      <w:pPr>
        <w:spacing w:line="236" w:lineRule="auto"/>
        <w:ind w:left="360" w:hanging="36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2.1 “Цахим төлбөрийн баримтын систем” гэж Татварын ерөнхий хууль, Нэмэгдсэн өртгийн албан татварын тухай хуулийг хэрэгжүүлэхтэй холбоотой бүх төрлийн гүйлгээ, буцаан олголтын мэдээллийг нэгтгэн, татварын нэгдсэн системд тайлагнаж буй системийг хэлнэ.</w:t>
      </w:r>
    </w:p>
    <w:p w14:paraId="15EA2A37" w14:textId="77777777" w:rsidR="00267A7D" w:rsidRPr="005124AF" w:rsidRDefault="00267A7D" w:rsidP="00267A7D">
      <w:pPr>
        <w:tabs>
          <w:tab w:val="left" w:pos="360"/>
        </w:tabs>
        <w:spacing w:line="0" w:lineRule="atLeast"/>
        <w:ind w:left="360" w:hanging="3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2.2</w:t>
      </w:r>
      <w:r w:rsidRPr="005124AF">
        <w:rPr>
          <w:rFonts w:ascii="Times New Roman" w:eastAsia="Times New Roman" w:hAnsi="Times New Roman" w:cs="Times New Roman"/>
          <w:sz w:val="22"/>
          <w:szCs w:val="22"/>
          <w:lang w:val="mn-MN"/>
        </w:rPr>
        <w:tab/>
        <w:t>“POSAPI” гарын авлагын нэр томьёог дагаж мөрдөх</w:t>
      </w:r>
    </w:p>
    <w:p w14:paraId="53624178" w14:textId="77777777" w:rsidR="00267A7D" w:rsidRPr="005124AF" w:rsidRDefault="00267A7D" w:rsidP="00267A7D">
      <w:pPr>
        <w:spacing w:line="259" w:lineRule="exact"/>
        <w:rPr>
          <w:rFonts w:ascii="Times New Roman" w:eastAsia="Times New Roman" w:hAnsi="Times New Roman" w:cs="Times New Roman"/>
          <w:sz w:val="22"/>
          <w:szCs w:val="22"/>
          <w:lang w:val="mn-MN"/>
        </w:rPr>
      </w:pPr>
    </w:p>
    <w:p w14:paraId="7B7668FD"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lastRenderedPageBreak/>
        <w:t>ГУРАВ. ТЕХНИКИЙН НӨХЦӨЛ</w:t>
      </w:r>
    </w:p>
    <w:p w14:paraId="08A6AE4B" w14:textId="77777777" w:rsidR="00267A7D" w:rsidRPr="005124AF" w:rsidRDefault="00267A7D" w:rsidP="00267A7D">
      <w:pPr>
        <w:spacing w:line="246" w:lineRule="exact"/>
        <w:rPr>
          <w:rFonts w:ascii="Times New Roman" w:eastAsia="Times New Roman" w:hAnsi="Times New Roman" w:cs="Times New Roman"/>
          <w:sz w:val="22"/>
          <w:szCs w:val="22"/>
          <w:lang w:val="mn-MN"/>
        </w:rPr>
      </w:pPr>
    </w:p>
    <w:p w14:paraId="7D793ACD"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3.1</w:t>
      </w:r>
      <w:r w:rsidRPr="005124AF">
        <w:rPr>
          <w:rFonts w:ascii="Times New Roman" w:eastAsia="Times New Roman" w:hAnsi="Times New Roman" w:cs="Times New Roman"/>
          <w:sz w:val="22"/>
          <w:szCs w:val="22"/>
          <w:lang w:val="mn-MN"/>
        </w:rPr>
        <w:tab/>
        <w:t>Талууд мэдээлэл солилцох үйлчилгээг саадгүй үзүүлэх техник орчныг бүрдүүлсэн байна.</w:t>
      </w:r>
    </w:p>
    <w:p w14:paraId="2ED1B639" w14:textId="77777777" w:rsidR="00267A7D" w:rsidRPr="005124AF" w:rsidRDefault="00267A7D" w:rsidP="00267A7D">
      <w:pPr>
        <w:spacing w:line="4" w:lineRule="exact"/>
        <w:rPr>
          <w:rFonts w:ascii="Times New Roman" w:eastAsia="Times New Roman" w:hAnsi="Times New Roman" w:cs="Times New Roman"/>
          <w:sz w:val="22"/>
          <w:szCs w:val="22"/>
          <w:lang w:val="mn-MN"/>
        </w:rPr>
      </w:pPr>
      <w:bookmarkStart w:id="2" w:name="page2"/>
      <w:bookmarkEnd w:id="2"/>
    </w:p>
    <w:p w14:paraId="3E4863FA" w14:textId="77777777" w:rsidR="00267A7D" w:rsidRPr="005124AF" w:rsidRDefault="00267A7D" w:rsidP="00267A7D">
      <w:pPr>
        <w:tabs>
          <w:tab w:val="left" w:pos="420"/>
        </w:tabs>
        <w:spacing w:line="234" w:lineRule="auto"/>
        <w:ind w:left="440" w:hanging="445"/>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3.2</w:t>
      </w:r>
      <w:r w:rsidRPr="005124AF">
        <w:rPr>
          <w:rFonts w:ascii="Times New Roman" w:eastAsia="Times New Roman" w:hAnsi="Times New Roman" w:cs="Times New Roman"/>
          <w:sz w:val="22"/>
          <w:szCs w:val="22"/>
          <w:lang w:val="mn-MN"/>
        </w:rPr>
        <w:tab/>
        <w:t>Цахим төлбөрийн баримтын нэгдсэн системд илгээх гүйлгээний төрөл нь цахим, бэлэн ба бэлэн бус  интернэт худалдан авалтын гүйлгээнүүд байна.</w:t>
      </w:r>
    </w:p>
    <w:p w14:paraId="7A303B4B" w14:textId="77777777" w:rsidR="00267A7D" w:rsidRPr="005124AF" w:rsidRDefault="00267A7D" w:rsidP="00267A7D">
      <w:pPr>
        <w:tabs>
          <w:tab w:val="left" w:pos="420"/>
        </w:tabs>
        <w:spacing w:line="234" w:lineRule="auto"/>
        <w:ind w:left="46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3.3</w:t>
      </w:r>
      <w:r w:rsidRPr="005124AF">
        <w:rPr>
          <w:rFonts w:ascii="Times New Roman" w:eastAsia="Times New Roman" w:hAnsi="Times New Roman" w:cs="Times New Roman"/>
          <w:sz w:val="22"/>
          <w:szCs w:val="22"/>
          <w:lang w:val="mn-MN"/>
        </w:rPr>
        <w:tab/>
        <w:t xml:space="preserve">Талуудын хооронд хийгдэх техникийн холболт, шаардлага, НӨАТУС-д илгээх гүйлгээний формат нь “POSAPI” баримт бичиг”-т заасны дагуу байна. </w:t>
      </w:r>
      <w:r w:rsidRPr="005124AF">
        <w:rPr>
          <w:rFonts w:ascii="Times New Roman" w:eastAsia="Times New Roman" w:hAnsi="Times New Roman" w:cs="Times New Roman"/>
          <w:szCs w:val="24"/>
          <w:lang w:val="mn-MN"/>
        </w:rPr>
        <w:t>/</w:t>
      </w:r>
      <w:hyperlink r:id="rId5" w:history="1">
        <w:r w:rsidRPr="005124AF">
          <w:rPr>
            <w:rStyle w:val="Hyperlink"/>
            <w:rFonts w:ascii="Times New Roman" w:hAnsi="Times New Roman" w:cs="Times New Roman"/>
            <w:lang w:val="mn-MN"/>
          </w:rPr>
          <w:t>https://ebarimt.mn/img/Pos%20API%202.1.2%20User%20Guide_mn.pdf</w:t>
        </w:r>
      </w:hyperlink>
      <w:r w:rsidRPr="005124AF">
        <w:rPr>
          <w:rStyle w:val="Hyperlink"/>
          <w:rFonts w:ascii="Times New Roman" w:hAnsi="Times New Roman" w:cs="Times New Roman"/>
          <w:lang w:val="mn-MN"/>
        </w:rPr>
        <w:t xml:space="preserve"> </w:t>
      </w:r>
      <w:r w:rsidRPr="005124AF">
        <w:rPr>
          <w:rFonts w:ascii="Times New Roman" w:eastAsia="Times New Roman" w:hAnsi="Times New Roman" w:cs="Times New Roman"/>
          <w:sz w:val="22"/>
          <w:szCs w:val="22"/>
          <w:lang w:val="mn-MN"/>
        </w:rPr>
        <w:t>татаж авах холбоос/</w:t>
      </w:r>
    </w:p>
    <w:p w14:paraId="275FA568" w14:textId="4629F168" w:rsidR="00267A7D" w:rsidRPr="005124AF" w:rsidRDefault="00267A7D" w:rsidP="00267A7D">
      <w:pPr>
        <w:tabs>
          <w:tab w:val="left" w:pos="420"/>
        </w:tabs>
        <w:spacing w:line="234" w:lineRule="auto"/>
        <w:ind w:left="46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3.4</w:t>
      </w:r>
      <w:r w:rsidRPr="005124AF">
        <w:rPr>
          <w:rFonts w:ascii="Times New Roman" w:eastAsia="Times New Roman" w:hAnsi="Times New Roman" w:cs="Times New Roman"/>
          <w:sz w:val="22"/>
          <w:szCs w:val="22"/>
          <w:lang w:val="mn-MN"/>
        </w:rPr>
        <w:tab/>
        <w:t>НӨАТУС-ийн нэгдсэн системд дамжуулах гүйлгээний мэдээлэл нь “Техникийн ерөнхий шаардлагын MNS 5005:2015”, “Төлбөрийн баримтын MNS 6529:2015” стандарты</w:t>
      </w:r>
      <w:r w:rsidR="007B085E" w:rsidRPr="005124AF">
        <w:rPr>
          <w:rFonts w:ascii="Times New Roman" w:eastAsia="Times New Roman" w:hAnsi="Times New Roman" w:cs="Times New Roman"/>
          <w:sz w:val="22"/>
          <w:szCs w:val="22"/>
          <w:lang w:val="mn-MN"/>
        </w:rPr>
        <w:t>н</w:t>
      </w:r>
      <w:r w:rsidRPr="005124AF">
        <w:rPr>
          <w:rFonts w:ascii="Times New Roman" w:eastAsia="Times New Roman" w:hAnsi="Times New Roman" w:cs="Times New Roman"/>
          <w:sz w:val="22"/>
          <w:szCs w:val="22"/>
          <w:lang w:val="mn-MN"/>
        </w:rPr>
        <w:t xml:space="preserve"> </w:t>
      </w:r>
      <w:r w:rsidR="007B085E" w:rsidRPr="005124AF">
        <w:rPr>
          <w:rFonts w:ascii="Times New Roman" w:eastAsia="Times New Roman" w:hAnsi="Times New Roman" w:cs="Times New Roman"/>
          <w:sz w:val="22"/>
          <w:szCs w:val="22"/>
          <w:lang w:val="mn-MN"/>
        </w:rPr>
        <w:t>шаардлагыг</w:t>
      </w:r>
      <w:r w:rsidRPr="005124AF">
        <w:rPr>
          <w:rFonts w:ascii="Times New Roman" w:eastAsia="Times New Roman" w:hAnsi="Times New Roman" w:cs="Times New Roman"/>
          <w:sz w:val="22"/>
          <w:szCs w:val="22"/>
          <w:lang w:val="mn-MN"/>
        </w:rPr>
        <w:t xml:space="preserve"> хангасан байна.</w:t>
      </w:r>
    </w:p>
    <w:p w14:paraId="1B5955AF" w14:textId="77777777" w:rsidR="00267A7D" w:rsidRPr="005124AF" w:rsidRDefault="00267A7D" w:rsidP="00267A7D">
      <w:pPr>
        <w:tabs>
          <w:tab w:val="left" w:pos="420"/>
        </w:tabs>
        <w:spacing w:line="234" w:lineRule="auto"/>
        <w:ind w:left="46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3.5</w:t>
      </w:r>
      <w:r w:rsidRPr="005124AF">
        <w:rPr>
          <w:rFonts w:ascii="Times New Roman" w:eastAsia="Times New Roman" w:hAnsi="Times New Roman" w:cs="Times New Roman"/>
          <w:sz w:val="22"/>
          <w:szCs w:val="22"/>
          <w:lang w:val="mn-MN"/>
        </w:rPr>
        <w:tab/>
        <w:t>Хэрэглэгчийн систем нийлүүлэгчдийн хэрэглэгчийн системд тавигдах шаардлага  /Хавсралт 1/</w:t>
      </w:r>
    </w:p>
    <w:p w14:paraId="4D38D851" w14:textId="77777777" w:rsidR="00267A7D" w:rsidRPr="005124AF" w:rsidRDefault="00267A7D" w:rsidP="00267A7D">
      <w:pPr>
        <w:tabs>
          <w:tab w:val="left" w:pos="420"/>
        </w:tabs>
        <w:spacing w:line="0" w:lineRule="atLeast"/>
        <w:ind w:left="420" w:hanging="42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3.6</w:t>
      </w:r>
      <w:r w:rsidRPr="005124AF">
        <w:rPr>
          <w:rFonts w:ascii="Times New Roman" w:eastAsia="Times New Roman" w:hAnsi="Times New Roman" w:cs="Times New Roman"/>
          <w:sz w:val="22"/>
          <w:szCs w:val="22"/>
          <w:lang w:val="mn-MN"/>
        </w:rPr>
        <w:tab/>
        <w:t>Талуудын хооронд шууд /dedicated/ холболт үүсгэж, өгөгдлийг тухайн сүлжээгээр дамжуулан 72 цагийн дотор мэдээллийг илгээх боломжийг бүрдүүлнэ.</w:t>
      </w:r>
    </w:p>
    <w:p w14:paraId="18CF68AE" w14:textId="77777777" w:rsidR="00267A7D" w:rsidRPr="005124AF" w:rsidRDefault="00267A7D" w:rsidP="00267A7D">
      <w:pPr>
        <w:tabs>
          <w:tab w:val="left" w:pos="420"/>
        </w:tabs>
        <w:spacing w:line="235" w:lineRule="auto"/>
        <w:ind w:left="440" w:hanging="445"/>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3.7</w:t>
      </w:r>
      <w:r w:rsidRPr="005124AF">
        <w:rPr>
          <w:rFonts w:ascii="Times New Roman" w:eastAsia="Times New Roman" w:hAnsi="Times New Roman" w:cs="Times New Roman"/>
          <w:sz w:val="22"/>
          <w:szCs w:val="22"/>
          <w:lang w:val="mn-MN"/>
        </w:rPr>
        <w:tab/>
        <w:t>Талууд 7 (долоо) хоногийн 24 (хорин дөрвөн) цагийн горимд системийн хэвийн, тасралтгүй үйл ажиллагааг хангаж ажиллана.</w:t>
      </w:r>
    </w:p>
    <w:p w14:paraId="67EF9919" w14:textId="77777777" w:rsidR="00267A7D" w:rsidRPr="005124AF" w:rsidRDefault="00267A7D" w:rsidP="00267A7D">
      <w:pPr>
        <w:tabs>
          <w:tab w:val="left" w:pos="420"/>
        </w:tabs>
        <w:spacing w:line="236" w:lineRule="auto"/>
        <w:ind w:left="440" w:hanging="445"/>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3.8</w:t>
      </w:r>
      <w:r w:rsidRPr="005124AF">
        <w:rPr>
          <w:rFonts w:ascii="Times New Roman" w:eastAsia="Times New Roman" w:hAnsi="Times New Roman" w:cs="Times New Roman"/>
          <w:sz w:val="22"/>
          <w:szCs w:val="22"/>
          <w:lang w:val="mn-MN"/>
        </w:rPr>
        <w:tab/>
        <w:t>Хэрэв аль нэг талын системийн доголдол болон бусад шалтгааны улмаас мэдээлэл солилцох үйл явцад тасалдал үүссэн тохиолдолд тухайн хугацаанд гарсан гүйлгээний мэдээллийг нөхөж илгээнэ.</w:t>
      </w:r>
    </w:p>
    <w:p w14:paraId="6DD155A1" w14:textId="77777777" w:rsidR="00267A7D" w:rsidRPr="005124AF" w:rsidRDefault="00267A7D" w:rsidP="00267A7D">
      <w:pPr>
        <w:ind w:left="446" w:hanging="446"/>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3.9</w:t>
      </w:r>
      <w:r w:rsidRPr="005124AF">
        <w:rPr>
          <w:rFonts w:ascii="Times New Roman" w:eastAsia="Times New Roman" w:hAnsi="Times New Roman" w:cs="Times New Roman"/>
          <w:sz w:val="22"/>
          <w:szCs w:val="22"/>
          <w:lang w:val="mn-MN"/>
        </w:rPr>
        <w:tab/>
        <w:t>Цахим төлбөрийн баримтын системд илгээж буй борлуулалтын бараа, бүтээгдэхүүн, ажил үйлчилгээг “Бараа, ажил, үйлчилгээний GS1 стандартын бар код эсхүл “Бүтээгдэхүүн үйлчилгээний нэгдсэн ангилал”-ын кодоор бүртгэсэн байх.</w:t>
      </w:r>
    </w:p>
    <w:p w14:paraId="12CF03DE" w14:textId="77777777" w:rsidR="00267A7D" w:rsidRPr="005124AF" w:rsidRDefault="00267A7D" w:rsidP="00267A7D">
      <w:pPr>
        <w:spacing w:line="260" w:lineRule="exact"/>
        <w:rPr>
          <w:rFonts w:ascii="Times New Roman" w:eastAsia="Times New Roman" w:hAnsi="Times New Roman" w:cs="Times New Roman"/>
          <w:sz w:val="22"/>
          <w:szCs w:val="22"/>
          <w:lang w:val="mn-MN"/>
        </w:rPr>
      </w:pPr>
    </w:p>
    <w:p w14:paraId="2AD41139" w14:textId="77777777" w:rsidR="00267A7D" w:rsidRPr="005124AF" w:rsidRDefault="00267A7D" w:rsidP="00267A7D">
      <w:pPr>
        <w:spacing w:before="120" w:after="120"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ДӨРӨВ. ТАЛУУДЫН ЭРХ, ҮҮРЭГ</w:t>
      </w:r>
    </w:p>
    <w:p w14:paraId="24A58CAD" w14:textId="77777777" w:rsidR="00267A7D" w:rsidRPr="005124AF" w:rsidRDefault="00267A7D" w:rsidP="00267A7D">
      <w:pPr>
        <w:spacing w:before="120" w:after="120"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Татварын ерөнхий газар нь дор дурдсан эрх үүргийг хэрэгжүүлнэ. </w:t>
      </w:r>
    </w:p>
    <w:p w14:paraId="7E12A1EF" w14:textId="77777777" w:rsidR="00267A7D" w:rsidRPr="005124AF" w:rsidRDefault="00267A7D" w:rsidP="00267A7D">
      <w:pPr>
        <w:spacing w:before="120" w:after="120" w:line="0" w:lineRule="atLeast"/>
        <w:jc w:val="both"/>
        <w:rPr>
          <w:rFonts w:ascii="Times New Roman" w:eastAsia="Times New Roman" w:hAnsi="Times New Roman" w:cs="Times New Roman"/>
          <w:bCs/>
          <w:sz w:val="22"/>
          <w:szCs w:val="22"/>
          <w:lang w:val="mn-MN"/>
        </w:rPr>
      </w:pPr>
      <w:r w:rsidRPr="005124AF">
        <w:rPr>
          <w:rFonts w:ascii="Times New Roman" w:eastAsia="Times New Roman" w:hAnsi="Times New Roman" w:cs="Times New Roman"/>
          <w:bCs/>
          <w:sz w:val="22"/>
          <w:szCs w:val="22"/>
          <w:lang w:val="mn-MN"/>
        </w:rPr>
        <w:t xml:space="preserve">4.1. Татварын ерөнхий газрын эрх: </w:t>
      </w:r>
    </w:p>
    <w:p w14:paraId="2BDB4CE7" w14:textId="77777777" w:rsidR="00267A7D" w:rsidRPr="005124AF" w:rsidRDefault="00267A7D" w:rsidP="00267A7D">
      <w:pPr>
        <w:tabs>
          <w:tab w:val="left" w:pos="1260"/>
        </w:tabs>
        <w:spacing w:before="120" w:after="120" w:line="0" w:lineRule="atLeast"/>
        <w:ind w:left="450" w:firstLine="90"/>
        <w:jc w:val="both"/>
        <w:rPr>
          <w:rFonts w:ascii="Times New Roman" w:eastAsia="Times New Roman" w:hAnsi="Times New Roman" w:cs="Times New Roman"/>
          <w:bCs/>
          <w:sz w:val="22"/>
          <w:szCs w:val="22"/>
          <w:lang w:val="mn-MN"/>
        </w:rPr>
      </w:pPr>
      <w:r w:rsidRPr="005124AF">
        <w:rPr>
          <w:rFonts w:ascii="Times New Roman" w:eastAsia="Times New Roman" w:hAnsi="Times New Roman" w:cs="Times New Roman"/>
          <w:bCs/>
          <w:sz w:val="22"/>
          <w:szCs w:val="22"/>
          <w:lang w:val="mn-MN"/>
        </w:rPr>
        <w:t xml:space="preserve">4.1.1. Цахим төлбөрийн баримтын нэгдсэн системд илгээсэн мэдээллийг холбогдох хууль тогтоомж, журамд нийцсэн эсэх, үнэн зөв илгээсэн байдалд хяналт тавьж гарсан зөрчлийг тухай бүр арилгуулах шаардлага тавих,  холбогдох арга хэмжээг хэрэгжүүлэх; </w:t>
      </w:r>
    </w:p>
    <w:p w14:paraId="17221628" w14:textId="77777777" w:rsidR="00267A7D" w:rsidRPr="005124AF" w:rsidRDefault="00267A7D" w:rsidP="00267A7D">
      <w:pPr>
        <w:tabs>
          <w:tab w:val="left" w:pos="1140"/>
        </w:tabs>
        <w:spacing w:line="236" w:lineRule="auto"/>
        <w:ind w:left="450" w:firstLine="9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4.1.2. Мэдээлэл илгээх, дамжуулах явцад тасалдал үүссэн тохиолдолд тухайн хугацаанд гарсан гүйлгээний мэдээллийг нөхөж илгээхийг хэрэглэгчийн систем нийлүүлэгч байгууллагаас шаардах;</w:t>
      </w:r>
    </w:p>
    <w:p w14:paraId="11B8C703" w14:textId="77777777" w:rsidR="00267A7D" w:rsidRPr="005124AF" w:rsidRDefault="00267A7D" w:rsidP="00267A7D">
      <w:pPr>
        <w:tabs>
          <w:tab w:val="left" w:pos="1260"/>
        </w:tabs>
        <w:spacing w:before="120" w:after="120" w:line="0" w:lineRule="atLeast"/>
        <w:ind w:left="450" w:firstLine="9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 xml:space="preserve">4.1.3. Татварын хууль тогтоомж болон стандартын шаардлага хангахгүй, батлуулснаас өөр програм хангамж зах зээлд нийлүүлсэн тохиолдолд гэрээг цуцлах; </w:t>
      </w:r>
    </w:p>
    <w:p w14:paraId="78B786B1" w14:textId="77777777" w:rsidR="00267A7D" w:rsidRPr="005124AF" w:rsidRDefault="00267A7D" w:rsidP="00267A7D">
      <w:pPr>
        <w:tabs>
          <w:tab w:val="left" w:pos="1260"/>
        </w:tabs>
        <w:spacing w:before="120" w:after="120" w:line="0" w:lineRule="atLeast"/>
        <w:ind w:left="450" w:firstLine="9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 xml:space="preserve">4.1.4. Хэрэглэгчийн системд зөрчил илэрсэн тохиолдолд сануулах, заасан хугацаанд зөрчлөө арилгаагүй тохиолдолд эрхийг хязгаарлах, цуцлах; </w:t>
      </w:r>
    </w:p>
    <w:p w14:paraId="33B734E1" w14:textId="77777777" w:rsidR="00267A7D" w:rsidRPr="005124AF" w:rsidRDefault="00267A7D" w:rsidP="00267A7D">
      <w:pPr>
        <w:tabs>
          <w:tab w:val="left" w:pos="1260"/>
        </w:tabs>
        <w:spacing w:before="120" w:after="120" w:line="0" w:lineRule="atLeast"/>
        <w:ind w:left="450" w:firstLine="9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 xml:space="preserve">4.1.5. Хэрэглэгчийн систем нийлүүлэгч нь харилцагч талд нийлүүлж буй хэрэглэгчийн системд татвараас зайлсхийх зорилгоор өөрчлөлт болон шинэчлэл хийсэн нь тогтоогдсон тохиолдолд гэрээг цуцалж, холбогдох хууль тогтоомжийн дагуу хариуцлага хүлээлгэх; </w:t>
      </w:r>
    </w:p>
    <w:p w14:paraId="167469E4" w14:textId="77777777" w:rsidR="00267A7D" w:rsidRPr="005124AF" w:rsidRDefault="00267A7D" w:rsidP="00267A7D">
      <w:pPr>
        <w:tabs>
          <w:tab w:val="left" w:pos="1260"/>
        </w:tabs>
        <w:spacing w:before="120" w:after="120" w:line="0" w:lineRule="atLeast"/>
        <w:ind w:left="450" w:firstLine="90"/>
        <w:jc w:val="both"/>
        <w:rPr>
          <w:rFonts w:ascii="Times New Roman" w:hAnsi="Times New Roman" w:cs="Times New Roman"/>
          <w:sz w:val="22"/>
          <w:szCs w:val="22"/>
          <w:lang w:val="mn-MN"/>
        </w:rPr>
      </w:pPr>
      <w:r w:rsidRPr="005124AF">
        <w:rPr>
          <w:rFonts w:ascii="Times New Roman" w:hAnsi="Times New Roman" w:cs="Times New Roman"/>
          <w:sz w:val="22"/>
          <w:szCs w:val="22"/>
          <w:lang w:val="mn-MN"/>
        </w:rPr>
        <w:t xml:space="preserve">4.1.6.  ”Нэгдсэн ба хэрэглэгчийн системийн үйлчилгээ эрхлэгч этгээдийн ажиллах журам”-ын 4.9, 5.12 дахь заалтуудыг тус тус биелүүлээгүй этгээдэд шаардлага хүргүүлж зөрчлийг арилгуулах, гэрээг цуцалж Татварын ерөнхий хууль болон бусад хууль тогтоомжинд заасны дагуу хариуцлага хүлээлгэх; </w:t>
      </w:r>
    </w:p>
    <w:p w14:paraId="0B0F149E" w14:textId="77777777" w:rsidR="00267A7D" w:rsidRPr="005124AF" w:rsidRDefault="00267A7D" w:rsidP="00267A7D">
      <w:pPr>
        <w:tabs>
          <w:tab w:val="left" w:pos="1260"/>
        </w:tabs>
        <w:spacing w:before="120" w:after="120" w:line="0" w:lineRule="atLeast"/>
        <w:jc w:val="both"/>
        <w:rPr>
          <w:rFonts w:ascii="Times New Roman" w:hAnsi="Times New Roman" w:cs="Times New Roman"/>
          <w:sz w:val="22"/>
          <w:szCs w:val="22"/>
          <w:lang w:val="mn-MN"/>
        </w:rPr>
      </w:pPr>
      <w:r w:rsidRPr="005124AF">
        <w:rPr>
          <w:rFonts w:ascii="Times New Roman" w:hAnsi="Times New Roman" w:cs="Times New Roman"/>
          <w:sz w:val="22"/>
          <w:szCs w:val="22"/>
          <w:lang w:val="mn-MN"/>
        </w:rPr>
        <w:t xml:space="preserve">4.2. Татварын ерөнхий газрын үүрэг: </w:t>
      </w:r>
    </w:p>
    <w:p w14:paraId="5C969B22" w14:textId="77777777" w:rsidR="00267A7D" w:rsidRPr="005124AF" w:rsidRDefault="00267A7D" w:rsidP="00267A7D">
      <w:pPr>
        <w:tabs>
          <w:tab w:val="left" w:pos="1260"/>
        </w:tabs>
        <w:spacing w:before="120" w:after="120" w:line="0" w:lineRule="atLeast"/>
        <w:ind w:left="540" w:hanging="810"/>
        <w:jc w:val="both"/>
        <w:rPr>
          <w:rFonts w:ascii="Times New Roman" w:hAnsi="Times New Roman" w:cs="Times New Roman"/>
          <w:sz w:val="22"/>
          <w:szCs w:val="22"/>
          <w:lang w:val="mn-MN"/>
        </w:rPr>
      </w:pPr>
      <w:r w:rsidRPr="005124AF">
        <w:rPr>
          <w:rFonts w:ascii="Times New Roman" w:hAnsi="Times New Roman" w:cs="Times New Roman"/>
          <w:sz w:val="22"/>
          <w:szCs w:val="22"/>
          <w:lang w:val="mn-MN"/>
        </w:rPr>
        <w:t xml:space="preserve"> </w:t>
      </w:r>
      <w:r w:rsidRPr="005124AF">
        <w:rPr>
          <w:rFonts w:ascii="Times New Roman" w:hAnsi="Times New Roman" w:cs="Times New Roman"/>
          <w:sz w:val="22"/>
          <w:szCs w:val="22"/>
          <w:lang w:val="mn-MN"/>
        </w:rPr>
        <w:tab/>
        <w:t xml:space="preserve">4.2.1. Татварын ерөнхий хууль  болон бусад холбогдох хууль тогтоомжийн талаарх шаардлагатай зөвлөгөө мэдээлэл, сургалтыг зохион байгуулах; </w:t>
      </w:r>
    </w:p>
    <w:p w14:paraId="18CA47DD" w14:textId="77777777" w:rsidR="00267A7D" w:rsidRPr="005124AF" w:rsidRDefault="00267A7D" w:rsidP="00267A7D">
      <w:pPr>
        <w:tabs>
          <w:tab w:val="left" w:pos="1260"/>
        </w:tabs>
        <w:spacing w:before="120" w:after="120" w:line="0" w:lineRule="atLeast"/>
        <w:ind w:left="540" w:hanging="810"/>
        <w:jc w:val="both"/>
        <w:rPr>
          <w:rFonts w:ascii="Times New Roman" w:hAnsi="Times New Roman" w:cs="Times New Roman"/>
          <w:sz w:val="22"/>
          <w:szCs w:val="22"/>
          <w:lang w:val="mn-MN"/>
        </w:rPr>
      </w:pPr>
      <w:r w:rsidRPr="005124AF">
        <w:rPr>
          <w:rFonts w:ascii="Times New Roman" w:hAnsi="Times New Roman" w:cs="Times New Roman"/>
          <w:sz w:val="22"/>
          <w:szCs w:val="22"/>
          <w:lang w:val="mn-MN"/>
        </w:rPr>
        <w:lastRenderedPageBreak/>
        <w:tab/>
        <w:t xml:space="preserve">4.2.2. 3 талт гэрээг байгуулахдаа зөрчил гаргаж байсан эсэх болон  хөндлөнгийн мэдээллээр зөрчил илэрсэн  зэрэгт хяналт тавих; </w:t>
      </w:r>
    </w:p>
    <w:p w14:paraId="23339AF7" w14:textId="77777777" w:rsidR="00267A7D" w:rsidRPr="005124AF" w:rsidRDefault="00267A7D" w:rsidP="00267A7D">
      <w:pPr>
        <w:pStyle w:val="ListParagraph"/>
        <w:numPr>
          <w:ilvl w:val="2"/>
          <w:numId w:val="2"/>
        </w:numPr>
        <w:ind w:left="540" w:firstLine="0"/>
        <w:jc w:val="both"/>
        <w:rPr>
          <w:rFonts w:ascii="Times New Roman" w:hAnsi="Times New Roman"/>
          <w:lang w:val="mn-MN"/>
        </w:rPr>
      </w:pPr>
      <w:r w:rsidRPr="005124AF">
        <w:rPr>
          <w:rFonts w:ascii="Times New Roman" w:hAnsi="Times New Roman"/>
          <w:lang w:val="mn-MN"/>
        </w:rPr>
        <w:t>Алдаатай баримтын мэдээлэл системээс гарсан нь тогтоогдсон бол хэрэглэгчийн систем нийлүүлэгч байгууллагад шаардлага хүргүүлэх. Шаардлагын дагуу баримтын алдааг тодорхойлж яаралтай засварлан УҮГ -аар шалгуулах арга хэмжээг зохион байгуулах;</w:t>
      </w:r>
    </w:p>
    <w:p w14:paraId="0DCCB99E" w14:textId="77777777" w:rsidR="00267A7D" w:rsidRPr="005124AF" w:rsidRDefault="00267A7D" w:rsidP="00267A7D">
      <w:pPr>
        <w:spacing w:before="120" w:after="120" w:line="234" w:lineRule="auto"/>
        <w:jc w:val="both"/>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Гааль, татвар, санхүүгийн Мэдээллийн Технологийн Төв УҮГ нь дор дурдсан эрх, үүргийг хэрэгжүүлнэ.</w:t>
      </w:r>
    </w:p>
    <w:p w14:paraId="01F9AB9C" w14:textId="3A425FF7" w:rsidR="00267A7D" w:rsidRPr="005124AF" w:rsidRDefault="00267A7D" w:rsidP="00267A7D">
      <w:pPr>
        <w:tabs>
          <w:tab w:val="left" w:pos="420"/>
        </w:tabs>
        <w:spacing w:before="120" w:after="120"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u w:val="single"/>
          <w:lang w:val="mn-MN"/>
        </w:rPr>
        <w:t>Гааль, татвар, санхүүгийн мэдээллийн технологийн төв УҮГ</w:t>
      </w:r>
      <w:r w:rsidRPr="005124AF">
        <w:rPr>
          <w:rFonts w:ascii="Times New Roman" w:eastAsia="Times New Roman" w:hAnsi="Times New Roman" w:cs="Times New Roman"/>
          <w:b/>
          <w:sz w:val="22"/>
          <w:szCs w:val="22"/>
          <w:u w:val="single"/>
          <w:lang w:val="mn-MN"/>
        </w:rPr>
        <w:t>-</w:t>
      </w:r>
      <w:r w:rsidRPr="005124AF">
        <w:rPr>
          <w:rFonts w:ascii="Times New Roman" w:eastAsia="Times New Roman" w:hAnsi="Times New Roman" w:cs="Times New Roman"/>
          <w:sz w:val="22"/>
          <w:szCs w:val="22"/>
          <w:u w:val="single"/>
          <w:lang w:val="mn-MN"/>
        </w:rPr>
        <w:t>ын эрх:</w:t>
      </w:r>
    </w:p>
    <w:p w14:paraId="62391E8A" w14:textId="040B1EAB" w:rsidR="00267A7D" w:rsidRPr="005124AF" w:rsidRDefault="00267A7D" w:rsidP="00267A7D">
      <w:pPr>
        <w:tabs>
          <w:tab w:val="left" w:pos="1140"/>
        </w:tabs>
        <w:spacing w:line="235" w:lineRule="auto"/>
        <w:ind w:left="1160" w:hanging="719"/>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.1.</w:t>
      </w:r>
      <w:r w:rsidRPr="005124AF">
        <w:rPr>
          <w:rFonts w:ascii="Times New Roman" w:eastAsia="Times New Roman" w:hAnsi="Times New Roman" w:cs="Times New Roman"/>
          <w:sz w:val="22"/>
          <w:szCs w:val="22"/>
          <w:lang w:val="mn-MN"/>
        </w:rPr>
        <w:tab/>
        <w:t>Техникийн нөхцөлд заагдсан стандартаас зөрсөн тохиолдолд засаж, хэвийн болгох шаардлага тавих;</w:t>
      </w:r>
    </w:p>
    <w:p w14:paraId="44558E0B" w14:textId="77777777" w:rsidR="00267A7D" w:rsidRPr="005124AF" w:rsidRDefault="00267A7D" w:rsidP="00267A7D">
      <w:pPr>
        <w:spacing w:line="11" w:lineRule="exact"/>
        <w:rPr>
          <w:rFonts w:ascii="Times New Roman" w:eastAsia="Times New Roman" w:hAnsi="Times New Roman" w:cs="Times New Roman"/>
          <w:sz w:val="22"/>
          <w:szCs w:val="22"/>
          <w:lang w:val="mn-MN"/>
        </w:rPr>
      </w:pPr>
    </w:p>
    <w:p w14:paraId="21371AC8" w14:textId="6E33BDE1" w:rsidR="00267A7D" w:rsidRPr="005124AF" w:rsidRDefault="00267A7D" w:rsidP="00267A7D">
      <w:pPr>
        <w:tabs>
          <w:tab w:val="left" w:pos="1160"/>
        </w:tabs>
        <w:spacing w:line="235" w:lineRule="auto"/>
        <w:ind w:left="1180" w:hanging="719"/>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.2.</w:t>
      </w:r>
      <w:r w:rsidRPr="005124AF">
        <w:rPr>
          <w:rFonts w:ascii="Times New Roman" w:eastAsia="Times New Roman" w:hAnsi="Times New Roman" w:cs="Times New Roman"/>
          <w:sz w:val="22"/>
          <w:szCs w:val="22"/>
          <w:lang w:val="mn-MN"/>
        </w:rPr>
        <w:tab/>
        <w:t xml:space="preserve">Техникийн шаардлага хангахгүй байгаа, батлуулснаас өөр </w:t>
      </w:r>
      <w:r w:rsidR="00E02531" w:rsidRPr="005124AF">
        <w:rPr>
          <w:rFonts w:ascii="Times New Roman" w:eastAsia="Times New Roman" w:hAnsi="Times New Roman" w:cs="Times New Roman"/>
          <w:sz w:val="22"/>
          <w:szCs w:val="22"/>
          <w:lang w:val="mn-MN"/>
        </w:rPr>
        <w:t>программ</w:t>
      </w:r>
      <w:r w:rsidRPr="005124AF">
        <w:rPr>
          <w:rFonts w:ascii="Times New Roman" w:eastAsia="Times New Roman" w:hAnsi="Times New Roman" w:cs="Times New Roman"/>
          <w:sz w:val="22"/>
          <w:szCs w:val="22"/>
          <w:lang w:val="mn-MN"/>
        </w:rPr>
        <w:t xml:space="preserve"> хангамж зах зээлд нийлүүлсэн тохиолдолд тус гэрээг цуцлах талаар санал гаргах;</w:t>
      </w:r>
    </w:p>
    <w:p w14:paraId="5A0B3BE1" w14:textId="77777777" w:rsidR="00267A7D" w:rsidRPr="005124AF" w:rsidRDefault="00267A7D" w:rsidP="00267A7D">
      <w:pPr>
        <w:spacing w:line="12" w:lineRule="exact"/>
        <w:rPr>
          <w:rFonts w:ascii="Times New Roman" w:eastAsia="Times New Roman" w:hAnsi="Times New Roman" w:cs="Times New Roman"/>
          <w:sz w:val="22"/>
          <w:szCs w:val="22"/>
          <w:lang w:val="mn-MN"/>
        </w:rPr>
      </w:pPr>
    </w:p>
    <w:p w14:paraId="7C04FCAD" w14:textId="230F16D2" w:rsidR="00267A7D" w:rsidRPr="005124AF" w:rsidRDefault="00267A7D" w:rsidP="00267A7D">
      <w:pPr>
        <w:tabs>
          <w:tab w:val="left" w:pos="1160"/>
        </w:tabs>
        <w:spacing w:line="234" w:lineRule="auto"/>
        <w:ind w:left="1180" w:hanging="719"/>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ab/>
        <w:t xml:space="preserve">Системд зөрчил илэрсэн тохиолдолд сануулах, заасан хугацаанд зөрчлөө арилгаагүй тохиолдолд эрхийг хязгаарлах, цуцлах саналыг гаргах; </w:t>
      </w:r>
    </w:p>
    <w:p w14:paraId="665E8629" w14:textId="14EB2E30" w:rsidR="00267A7D" w:rsidRPr="005124AF" w:rsidRDefault="00267A7D" w:rsidP="00267A7D">
      <w:pPr>
        <w:tabs>
          <w:tab w:val="left" w:pos="1160"/>
        </w:tabs>
        <w:spacing w:line="234" w:lineRule="auto"/>
        <w:ind w:left="1180" w:hanging="719"/>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 xml:space="preserve">.4. </w:t>
      </w:r>
      <w:r w:rsidRPr="005124AF">
        <w:rPr>
          <w:rFonts w:ascii="Times New Roman" w:eastAsia="Times New Roman" w:hAnsi="Times New Roman" w:cs="Times New Roman"/>
          <w:sz w:val="22"/>
          <w:szCs w:val="22"/>
          <w:lang w:val="mn-MN"/>
        </w:rPr>
        <w:tab/>
        <w:t xml:space="preserve">Гэрээгээр хүлээсэн үүргийг биелүүлэх талаар шаардлага тавих; </w:t>
      </w:r>
    </w:p>
    <w:p w14:paraId="534DC2E9" w14:textId="77777777" w:rsidR="00267A7D" w:rsidRPr="005124AF" w:rsidRDefault="00267A7D" w:rsidP="00267A7D">
      <w:pPr>
        <w:tabs>
          <w:tab w:val="left" w:pos="1160"/>
        </w:tabs>
        <w:spacing w:line="234" w:lineRule="auto"/>
        <w:jc w:val="both"/>
        <w:rPr>
          <w:rFonts w:ascii="Times New Roman" w:eastAsia="Times New Roman" w:hAnsi="Times New Roman" w:cs="Times New Roman"/>
          <w:sz w:val="22"/>
          <w:szCs w:val="22"/>
          <w:lang w:val="mn-MN"/>
        </w:rPr>
      </w:pPr>
    </w:p>
    <w:p w14:paraId="693B53B0" w14:textId="47C47350" w:rsidR="00267A7D" w:rsidRPr="005124AF" w:rsidRDefault="00267A7D" w:rsidP="00267A7D">
      <w:pPr>
        <w:tabs>
          <w:tab w:val="left" w:pos="420"/>
        </w:tabs>
        <w:spacing w:before="120" w:after="120" w:line="0" w:lineRule="atLeast"/>
        <w:rPr>
          <w:rFonts w:ascii="Times New Roman" w:eastAsia="Times New Roman" w:hAnsi="Times New Roman" w:cs="Times New Roman"/>
          <w:sz w:val="22"/>
          <w:szCs w:val="22"/>
          <w:u w:val="single"/>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4</w:t>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u w:val="single"/>
          <w:lang w:val="mn-MN"/>
        </w:rPr>
        <w:t>Гааль, татвар, санхүүгийн мэдээллийн технологийн төв УҮГ</w:t>
      </w:r>
      <w:r w:rsidRPr="005124AF">
        <w:rPr>
          <w:rFonts w:ascii="Times New Roman" w:eastAsia="Times New Roman" w:hAnsi="Times New Roman" w:cs="Times New Roman"/>
          <w:b/>
          <w:sz w:val="22"/>
          <w:szCs w:val="22"/>
          <w:u w:val="single"/>
          <w:lang w:val="mn-MN"/>
        </w:rPr>
        <w:t>-</w:t>
      </w:r>
      <w:r w:rsidRPr="005124AF">
        <w:rPr>
          <w:rFonts w:ascii="Times New Roman" w:eastAsia="Times New Roman" w:hAnsi="Times New Roman" w:cs="Times New Roman"/>
          <w:sz w:val="22"/>
          <w:szCs w:val="22"/>
          <w:u w:val="single"/>
          <w:lang w:val="mn-MN"/>
        </w:rPr>
        <w:t>ын үүрэг:</w:t>
      </w:r>
    </w:p>
    <w:p w14:paraId="2406681F" w14:textId="77777777" w:rsidR="00267A7D" w:rsidRPr="005124AF" w:rsidRDefault="00267A7D" w:rsidP="00267A7D">
      <w:pPr>
        <w:spacing w:line="1" w:lineRule="exact"/>
        <w:rPr>
          <w:rFonts w:ascii="Times New Roman" w:eastAsia="Times New Roman" w:hAnsi="Times New Roman" w:cs="Times New Roman"/>
          <w:sz w:val="22"/>
          <w:szCs w:val="22"/>
          <w:lang w:val="mn-MN"/>
        </w:rPr>
      </w:pPr>
    </w:p>
    <w:p w14:paraId="24D5374B" w14:textId="53B0E67C" w:rsidR="00267A7D" w:rsidRPr="005124AF" w:rsidRDefault="00267A7D" w:rsidP="00267A7D">
      <w:pPr>
        <w:tabs>
          <w:tab w:val="left" w:pos="1040"/>
        </w:tabs>
        <w:spacing w:line="0" w:lineRule="atLeast"/>
        <w:ind w:left="4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E02531" w:rsidRPr="005124AF">
        <w:rPr>
          <w:rFonts w:ascii="Times New Roman" w:eastAsia="Times New Roman" w:hAnsi="Times New Roman" w:cs="Times New Roman"/>
          <w:sz w:val="22"/>
          <w:szCs w:val="22"/>
          <w:lang w:val="mn-MN"/>
        </w:rPr>
        <w:t>4</w:t>
      </w:r>
      <w:r w:rsidRPr="005124AF">
        <w:rPr>
          <w:rFonts w:ascii="Times New Roman" w:eastAsia="Times New Roman" w:hAnsi="Times New Roman" w:cs="Times New Roman"/>
          <w:sz w:val="22"/>
          <w:szCs w:val="22"/>
          <w:lang w:val="mn-MN"/>
        </w:rPr>
        <w:t>.1</w:t>
      </w:r>
      <w:r w:rsidRPr="005124AF">
        <w:rPr>
          <w:rFonts w:ascii="Times New Roman" w:eastAsia="Times New Roman" w:hAnsi="Times New Roman" w:cs="Times New Roman"/>
          <w:sz w:val="22"/>
          <w:szCs w:val="22"/>
          <w:lang w:val="mn-MN"/>
        </w:rPr>
        <w:tab/>
        <w:t>Өөрөөс шалтгаалах технологийн бэлэн байдлыг хангах;</w:t>
      </w:r>
    </w:p>
    <w:p w14:paraId="22B6FD68" w14:textId="77777777" w:rsidR="00267A7D" w:rsidRPr="005124AF" w:rsidRDefault="00267A7D" w:rsidP="00267A7D">
      <w:pPr>
        <w:spacing w:line="11" w:lineRule="exact"/>
        <w:rPr>
          <w:rFonts w:ascii="Times New Roman" w:eastAsia="Times New Roman" w:hAnsi="Times New Roman" w:cs="Times New Roman"/>
          <w:sz w:val="22"/>
          <w:szCs w:val="22"/>
          <w:lang w:val="mn-MN"/>
        </w:rPr>
      </w:pPr>
    </w:p>
    <w:p w14:paraId="61244B5B" w14:textId="05CECE0D" w:rsidR="00267A7D" w:rsidRPr="005124AF" w:rsidRDefault="00267A7D" w:rsidP="00267A7D">
      <w:pPr>
        <w:tabs>
          <w:tab w:val="left" w:pos="1060"/>
        </w:tabs>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.2</w:t>
      </w:r>
      <w:r w:rsidRPr="005124AF">
        <w:rPr>
          <w:rFonts w:ascii="Times New Roman" w:eastAsia="Times New Roman" w:hAnsi="Times New Roman" w:cs="Times New Roman"/>
          <w:sz w:val="22"/>
          <w:szCs w:val="22"/>
          <w:lang w:val="mn-MN"/>
        </w:rPr>
        <w:tab/>
        <w:t>Хэрэглэгчийн системээс хүлээн авсан гүйлгээний мэдээллийг холбогдох хуулиудад зааснаас өөрөөр ашиглахгүй байх;</w:t>
      </w:r>
    </w:p>
    <w:p w14:paraId="486BD453" w14:textId="0C32BA2F" w:rsidR="00267A7D" w:rsidRPr="005124AF" w:rsidRDefault="00267A7D" w:rsidP="00267A7D">
      <w:pPr>
        <w:tabs>
          <w:tab w:val="left" w:pos="1040"/>
        </w:tabs>
        <w:spacing w:line="0" w:lineRule="atLeast"/>
        <w:ind w:left="4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ab/>
        <w:t>Харилцан бие биеийнхээ үйл ажиллагаанд дэмжлэг үзүүлж, шуурхай хамтран ажиллах;</w:t>
      </w:r>
    </w:p>
    <w:p w14:paraId="6BBD4E10" w14:textId="77777777" w:rsidR="00267A7D" w:rsidRPr="005124AF" w:rsidRDefault="00267A7D" w:rsidP="00267A7D">
      <w:pPr>
        <w:spacing w:line="10" w:lineRule="exact"/>
        <w:rPr>
          <w:rFonts w:ascii="Times New Roman" w:eastAsia="Times New Roman" w:hAnsi="Times New Roman" w:cs="Times New Roman"/>
          <w:sz w:val="22"/>
          <w:szCs w:val="22"/>
          <w:lang w:val="mn-MN"/>
        </w:rPr>
      </w:pPr>
    </w:p>
    <w:p w14:paraId="5868BAD1" w14:textId="2E8AED2B" w:rsidR="00267A7D" w:rsidRPr="005124AF" w:rsidRDefault="00267A7D" w:rsidP="00267A7D">
      <w:pPr>
        <w:tabs>
          <w:tab w:val="left" w:pos="1060"/>
        </w:tabs>
        <w:spacing w:line="236"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.4</w:t>
      </w:r>
      <w:r w:rsidRPr="005124AF">
        <w:rPr>
          <w:rFonts w:ascii="Times New Roman" w:eastAsia="Times New Roman" w:hAnsi="Times New Roman" w:cs="Times New Roman"/>
          <w:sz w:val="22"/>
          <w:szCs w:val="22"/>
          <w:lang w:val="mn-MN"/>
        </w:rPr>
        <w:tab/>
        <w:t xml:space="preserve">Хэрэглэгчийн систем нийлүүлэгч байгууллагын үйл ажиллагаа, нэр хүндэд нөлөөлж болохуйц нууц мэдээлэл, техник, </w:t>
      </w:r>
      <w:r w:rsidR="00E02531" w:rsidRPr="005124AF">
        <w:rPr>
          <w:rFonts w:ascii="Times New Roman" w:eastAsia="Times New Roman" w:hAnsi="Times New Roman" w:cs="Times New Roman"/>
          <w:sz w:val="22"/>
          <w:szCs w:val="22"/>
          <w:lang w:val="mn-MN"/>
        </w:rPr>
        <w:t>программ</w:t>
      </w:r>
      <w:r w:rsidRPr="005124AF">
        <w:rPr>
          <w:rFonts w:ascii="Times New Roman" w:eastAsia="Times New Roman" w:hAnsi="Times New Roman" w:cs="Times New Roman"/>
          <w:sz w:val="22"/>
          <w:szCs w:val="22"/>
          <w:lang w:val="mn-MN"/>
        </w:rPr>
        <w:t xml:space="preserve"> хангамжийн бүтэц, зохион байгуулалт, гүйлгээний мэдээллийг гуравдагч этгээдэд задруулахгүй байх;</w:t>
      </w:r>
    </w:p>
    <w:p w14:paraId="44D3B945" w14:textId="77777777" w:rsidR="00267A7D" w:rsidRPr="005124AF" w:rsidRDefault="00267A7D" w:rsidP="00267A7D">
      <w:pPr>
        <w:spacing w:line="15" w:lineRule="exact"/>
        <w:rPr>
          <w:rFonts w:ascii="Times New Roman" w:eastAsia="Times New Roman" w:hAnsi="Times New Roman" w:cs="Times New Roman"/>
          <w:sz w:val="22"/>
          <w:szCs w:val="22"/>
          <w:lang w:val="mn-MN"/>
        </w:rPr>
      </w:pPr>
    </w:p>
    <w:p w14:paraId="097761A3" w14:textId="4C98FBD2" w:rsidR="00267A7D" w:rsidRPr="005124AF" w:rsidRDefault="00267A7D" w:rsidP="00267A7D">
      <w:pPr>
        <w:tabs>
          <w:tab w:val="left" w:pos="1060"/>
        </w:tabs>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.5</w:t>
      </w:r>
      <w:r w:rsidRPr="005124AF">
        <w:rPr>
          <w:rFonts w:ascii="Times New Roman" w:eastAsia="Times New Roman" w:hAnsi="Times New Roman" w:cs="Times New Roman"/>
          <w:sz w:val="22"/>
          <w:szCs w:val="22"/>
          <w:lang w:val="mn-MN"/>
        </w:rPr>
        <w:tab/>
        <w:t>Төлбөрийн баримтын стандарт MNS: 6529-2015, Техникийн ерөнхий шаардлага MNS 5005-2015 стандарт болон хэрэглэгчийн системд тавигдах шаардлагыг хангаж байгаа эсэхийг шалгах;</w:t>
      </w:r>
    </w:p>
    <w:p w14:paraId="43E96E53" w14:textId="77777777" w:rsidR="00267A7D" w:rsidRPr="005124AF" w:rsidRDefault="00267A7D" w:rsidP="00267A7D">
      <w:pPr>
        <w:spacing w:line="4" w:lineRule="exact"/>
        <w:rPr>
          <w:rFonts w:ascii="Times New Roman" w:eastAsia="Times New Roman" w:hAnsi="Times New Roman" w:cs="Times New Roman"/>
          <w:sz w:val="22"/>
          <w:szCs w:val="22"/>
          <w:lang w:val="mn-MN"/>
        </w:rPr>
      </w:pPr>
      <w:bookmarkStart w:id="3" w:name="page3"/>
      <w:bookmarkEnd w:id="3"/>
    </w:p>
    <w:p w14:paraId="6D3A4443" w14:textId="6AFCC70D" w:rsidR="00267A7D" w:rsidRPr="005124AF" w:rsidRDefault="00267A7D" w:rsidP="00267A7D">
      <w:pPr>
        <w:tabs>
          <w:tab w:val="left" w:pos="1060"/>
        </w:tabs>
        <w:spacing w:line="234"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.6</w:t>
      </w:r>
      <w:r w:rsidRPr="005124AF">
        <w:rPr>
          <w:rFonts w:ascii="Times New Roman" w:eastAsia="Times New Roman" w:hAnsi="Times New Roman" w:cs="Times New Roman"/>
          <w:sz w:val="22"/>
          <w:szCs w:val="22"/>
          <w:lang w:val="mn-MN"/>
        </w:rPr>
        <w:tab/>
        <w:t>Зөвшөөрөгдсөнөөс бусад хэлбэрээр хэрэглэгчийн систем нийлүүлэгч байгууллагын сүлжээнд хандах, холбогдох, нэвтрэх оролдлогуудыг хийхгүй байх;</w:t>
      </w:r>
    </w:p>
    <w:p w14:paraId="6F599D92" w14:textId="3E4F9178" w:rsidR="00267A7D" w:rsidRPr="005124AF" w:rsidRDefault="00267A7D" w:rsidP="00267A7D">
      <w:pPr>
        <w:tabs>
          <w:tab w:val="left" w:pos="1060"/>
        </w:tabs>
        <w:spacing w:line="234"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.7</w:t>
      </w:r>
      <w:r w:rsidRPr="005124AF">
        <w:rPr>
          <w:rFonts w:ascii="Times New Roman" w:eastAsia="Times New Roman" w:hAnsi="Times New Roman" w:cs="Times New Roman"/>
          <w:sz w:val="22"/>
          <w:szCs w:val="22"/>
          <w:lang w:val="mn-MN"/>
        </w:rPr>
        <w:tab/>
        <w:t>Хэрэглэгчийн систем нийлүүлэгчийн эрхээр үүсгэсэн “POSAPI”-г ажлын 3 хоногт багтаан олгох</w:t>
      </w:r>
    </w:p>
    <w:p w14:paraId="5BFEE525" w14:textId="77777777" w:rsidR="00267A7D" w:rsidRPr="005124AF" w:rsidRDefault="00267A7D" w:rsidP="00267A7D">
      <w:pPr>
        <w:spacing w:line="2" w:lineRule="exact"/>
        <w:rPr>
          <w:rFonts w:ascii="Times New Roman" w:eastAsia="Times New Roman" w:hAnsi="Times New Roman" w:cs="Times New Roman"/>
          <w:sz w:val="22"/>
          <w:szCs w:val="22"/>
          <w:lang w:val="mn-MN"/>
        </w:rPr>
      </w:pPr>
    </w:p>
    <w:p w14:paraId="5CA9A710" w14:textId="6063C5CA" w:rsidR="00267A7D" w:rsidRPr="005124AF" w:rsidRDefault="00267A7D" w:rsidP="00267A7D">
      <w:pPr>
        <w:tabs>
          <w:tab w:val="left" w:pos="1100"/>
        </w:tabs>
        <w:spacing w:line="0" w:lineRule="atLeast"/>
        <w:ind w:left="4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4</w:t>
      </w:r>
      <w:r w:rsidRPr="005124AF">
        <w:rPr>
          <w:rFonts w:ascii="Times New Roman" w:eastAsia="Times New Roman" w:hAnsi="Times New Roman" w:cs="Times New Roman"/>
          <w:sz w:val="22"/>
          <w:szCs w:val="22"/>
          <w:lang w:val="mn-MN"/>
        </w:rPr>
        <w:t>.8</w:t>
      </w:r>
      <w:r w:rsidRPr="005124AF">
        <w:rPr>
          <w:rFonts w:ascii="Times New Roman" w:eastAsia="Times New Roman" w:hAnsi="Times New Roman" w:cs="Times New Roman"/>
          <w:sz w:val="22"/>
          <w:szCs w:val="22"/>
          <w:lang w:val="mn-MN"/>
        </w:rPr>
        <w:tab/>
        <w:t>Гэрээгээр хүлээсэн үүргээ биелүүлэх.</w:t>
      </w:r>
    </w:p>
    <w:p w14:paraId="737AFCDB" w14:textId="3675DA76" w:rsidR="00267A7D" w:rsidRPr="005124AF" w:rsidRDefault="00267A7D" w:rsidP="00267A7D">
      <w:pPr>
        <w:pStyle w:val="ListParagraph"/>
        <w:ind w:left="1080" w:hanging="630"/>
        <w:rPr>
          <w:rFonts w:ascii="Times New Roman" w:hAnsi="Times New Roman"/>
          <w:color w:val="FF0000"/>
          <w:lang w:val="mn-MN"/>
        </w:rPr>
      </w:pPr>
      <w:r w:rsidRPr="005124AF">
        <w:rPr>
          <w:rFonts w:ascii="Times New Roman" w:eastAsia="Times New Roman" w:hAnsi="Times New Roman"/>
          <w:lang w:val="mn-MN"/>
        </w:rPr>
        <w:t>4.</w:t>
      </w:r>
      <w:r w:rsidR="007B7BCB">
        <w:rPr>
          <w:rFonts w:ascii="Times New Roman" w:eastAsia="Times New Roman" w:hAnsi="Times New Roman"/>
        </w:rPr>
        <w:t>4</w:t>
      </w:r>
      <w:r w:rsidRPr="005124AF">
        <w:rPr>
          <w:rFonts w:ascii="Times New Roman" w:eastAsia="Times New Roman" w:hAnsi="Times New Roman"/>
          <w:lang w:val="mn-MN"/>
        </w:rPr>
        <w:t>.9.  Хэрэглэгчийн систем нийлүүлэгчээс</w:t>
      </w:r>
      <w:r w:rsidRPr="005124AF">
        <w:rPr>
          <w:rFonts w:ascii="Times New Roman" w:hAnsi="Times New Roman"/>
          <w:color w:val="FF0000"/>
          <w:lang w:val="mn-MN"/>
        </w:rPr>
        <w:t xml:space="preserve"> </w:t>
      </w:r>
      <w:r w:rsidRPr="005124AF">
        <w:rPr>
          <w:rFonts w:ascii="Times New Roman" w:hAnsi="Times New Roman"/>
          <w:lang w:val="mn-MN"/>
        </w:rPr>
        <w:t>үл шалтгаалсан алдаатай баримт хэвлэгдсэн тохиолдолд алдааг хүлээн авч  шуурхай засварлан талуудад мэдэгдэх.</w:t>
      </w:r>
    </w:p>
    <w:p w14:paraId="50435AEA" w14:textId="652C22FB" w:rsidR="00267A7D" w:rsidRPr="005124AF" w:rsidRDefault="00267A7D" w:rsidP="00267A7D">
      <w:pPr>
        <w:pStyle w:val="ListParagraph"/>
        <w:ind w:left="1080" w:hanging="630"/>
        <w:jc w:val="both"/>
        <w:rPr>
          <w:lang w:val="mn-MN"/>
        </w:rPr>
      </w:pPr>
      <w:r w:rsidRPr="005124AF">
        <w:rPr>
          <w:rFonts w:ascii="Times New Roman" w:hAnsi="Times New Roman"/>
          <w:lang w:val="mn-MN"/>
        </w:rPr>
        <w:t>4.</w:t>
      </w:r>
      <w:r w:rsidR="007B7BCB">
        <w:rPr>
          <w:rFonts w:ascii="Times New Roman" w:hAnsi="Times New Roman"/>
        </w:rPr>
        <w:t>4</w:t>
      </w:r>
      <w:r w:rsidRPr="005124AF">
        <w:rPr>
          <w:rFonts w:ascii="Times New Roman" w:hAnsi="Times New Roman"/>
          <w:lang w:val="mn-MN"/>
        </w:rPr>
        <w:t xml:space="preserve">.10 Хэрэглэгчийн систем нийлүүлэгчийн эрхийг татварын ерөнхий газарт холбогдох газар зохион байгуулан олгох бөгөөд системийн шалгалтыг авч, татварын ерөнхий газарт дэмжлэг үзүүлэх; </w:t>
      </w:r>
    </w:p>
    <w:p w14:paraId="43039880" w14:textId="77777777" w:rsidR="00267A7D" w:rsidRPr="005124AF" w:rsidRDefault="00267A7D" w:rsidP="00267A7D">
      <w:pPr>
        <w:spacing w:before="120" w:after="120"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Хэрэглэгчийн систем нийлүүлэгч байгууллага нь дор дурдсан эрх, үүргийг хэрэгжүүлнэ.</w:t>
      </w:r>
    </w:p>
    <w:p w14:paraId="7BFE4A00" w14:textId="5DF2D7A9" w:rsidR="00267A7D" w:rsidRPr="005124AF" w:rsidRDefault="00267A7D" w:rsidP="00267A7D">
      <w:pPr>
        <w:tabs>
          <w:tab w:val="left" w:pos="580"/>
        </w:tabs>
        <w:spacing w:before="120" w:after="120" w:line="0" w:lineRule="atLeast"/>
        <w:rPr>
          <w:rFonts w:ascii="Times New Roman" w:eastAsia="Times New Roman" w:hAnsi="Times New Roman" w:cs="Times New Roman"/>
          <w:sz w:val="22"/>
          <w:szCs w:val="22"/>
          <w:u w:val="single"/>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5</w:t>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u w:val="single"/>
          <w:lang w:val="mn-MN"/>
        </w:rPr>
        <w:t>Хэрэглэгчийн систем нийлүүлэгч байгууллагын эрх:</w:t>
      </w:r>
    </w:p>
    <w:p w14:paraId="6569EA98" w14:textId="77777777" w:rsidR="00267A7D" w:rsidRPr="005124AF" w:rsidRDefault="00267A7D" w:rsidP="00267A7D">
      <w:pPr>
        <w:spacing w:line="13" w:lineRule="exact"/>
        <w:rPr>
          <w:rFonts w:ascii="Times New Roman" w:eastAsia="Times New Roman" w:hAnsi="Times New Roman" w:cs="Times New Roman"/>
          <w:sz w:val="22"/>
          <w:szCs w:val="22"/>
          <w:lang w:val="mn-MN"/>
        </w:rPr>
      </w:pPr>
    </w:p>
    <w:p w14:paraId="2B59A828" w14:textId="1835F567" w:rsidR="00267A7D" w:rsidRPr="005124AF" w:rsidRDefault="00267A7D" w:rsidP="00267A7D">
      <w:pPr>
        <w:tabs>
          <w:tab w:val="left" w:pos="1040"/>
        </w:tabs>
        <w:spacing w:line="234" w:lineRule="auto"/>
        <w:ind w:left="106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5</w:t>
      </w:r>
      <w:r w:rsidRPr="005124AF">
        <w:rPr>
          <w:rFonts w:ascii="Times New Roman" w:eastAsia="Times New Roman" w:hAnsi="Times New Roman" w:cs="Times New Roman"/>
          <w:sz w:val="22"/>
          <w:szCs w:val="22"/>
          <w:lang w:val="mn-MN"/>
        </w:rPr>
        <w:t>.1</w:t>
      </w:r>
      <w:r w:rsidRPr="005124AF">
        <w:rPr>
          <w:rFonts w:ascii="Times New Roman" w:eastAsia="Times New Roman" w:hAnsi="Times New Roman" w:cs="Times New Roman"/>
          <w:sz w:val="22"/>
          <w:szCs w:val="22"/>
          <w:lang w:val="mn-MN"/>
        </w:rPr>
        <w:tab/>
        <w:t>НӨАТУС-ийн талаар харилцагч байгууллага, хувь хүмүүст зориулсан мэдээлэл, сургалт өгөх</w:t>
      </w:r>
    </w:p>
    <w:p w14:paraId="2994BF54" w14:textId="463E8804" w:rsidR="00267A7D" w:rsidRPr="005124AF" w:rsidRDefault="00267A7D" w:rsidP="00267A7D">
      <w:pPr>
        <w:tabs>
          <w:tab w:val="left" w:pos="1040"/>
        </w:tabs>
        <w:spacing w:line="234" w:lineRule="auto"/>
        <w:ind w:left="106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5</w:t>
      </w:r>
      <w:r w:rsidRPr="005124AF">
        <w:rPr>
          <w:rFonts w:ascii="Times New Roman" w:eastAsia="Times New Roman" w:hAnsi="Times New Roman" w:cs="Times New Roman"/>
          <w:sz w:val="22"/>
          <w:szCs w:val="22"/>
          <w:lang w:val="mn-MN"/>
        </w:rPr>
        <w:t>.2</w:t>
      </w:r>
      <w:r w:rsidRPr="005124AF">
        <w:rPr>
          <w:rFonts w:ascii="Times New Roman" w:eastAsia="Times New Roman" w:hAnsi="Times New Roman" w:cs="Times New Roman"/>
          <w:sz w:val="22"/>
          <w:szCs w:val="22"/>
          <w:lang w:val="mn-MN"/>
        </w:rPr>
        <w:tab/>
        <w:t>Гэрээгээр хүлээсэн үүргийг биелүүлэхийг шаардах</w:t>
      </w:r>
    </w:p>
    <w:p w14:paraId="4A7CC737" w14:textId="387F130E" w:rsidR="00267A7D" w:rsidRPr="005124AF" w:rsidRDefault="00267A7D" w:rsidP="00267A7D">
      <w:pPr>
        <w:tabs>
          <w:tab w:val="left" w:pos="580"/>
        </w:tabs>
        <w:spacing w:before="120" w:after="120" w:line="0" w:lineRule="atLeast"/>
        <w:rPr>
          <w:rFonts w:ascii="Times New Roman" w:eastAsia="Times New Roman" w:hAnsi="Times New Roman" w:cs="Times New Roman"/>
          <w:sz w:val="22"/>
          <w:szCs w:val="22"/>
          <w:u w:val="single"/>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ab/>
      </w:r>
      <w:r w:rsidRPr="005124AF">
        <w:rPr>
          <w:rFonts w:ascii="Times New Roman" w:eastAsia="Times New Roman" w:hAnsi="Times New Roman" w:cs="Times New Roman"/>
          <w:sz w:val="22"/>
          <w:szCs w:val="22"/>
          <w:u w:val="single"/>
          <w:lang w:val="mn-MN"/>
        </w:rPr>
        <w:t>Хэрэглэгчийн систем нийлүүлэгч байгууллагын үүрэг:</w:t>
      </w:r>
    </w:p>
    <w:p w14:paraId="2FF370AF" w14:textId="01236D1A" w:rsidR="00267A7D" w:rsidRPr="005124AF" w:rsidRDefault="00267A7D" w:rsidP="00267A7D">
      <w:pPr>
        <w:tabs>
          <w:tab w:val="left" w:pos="1040"/>
        </w:tabs>
        <w:spacing w:line="0" w:lineRule="atLeast"/>
        <w:ind w:left="4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.1</w:t>
      </w:r>
      <w:r w:rsidRPr="005124AF">
        <w:rPr>
          <w:rFonts w:ascii="Times New Roman" w:eastAsia="Times New Roman" w:hAnsi="Times New Roman" w:cs="Times New Roman"/>
          <w:sz w:val="22"/>
          <w:szCs w:val="22"/>
          <w:lang w:val="mn-MN"/>
        </w:rPr>
        <w:tab/>
        <w:t xml:space="preserve">Техникийн шаардлагад нийцсэн </w:t>
      </w:r>
      <w:r w:rsidR="00E02531" w:rsidRPr="005124AF">
        <w:rPr>
          <w:rFonts w:ascii="Times New Roman" w:eastAsia="Times New Roman" w:hAnsi="Times New Roman" w:cs="Times New Roman"/>
          <w:sz w:val="22"/>
          <w:szCs w:val="22"/>
          <w:lang w:val="mn-MN"/>
        </w:rPr>
        <w:t>программ</w:t>
      </w:r>
      <w:r w:rsidRPr="005124AF">
        <w:rPr>
          <w:rFonts w:ascii="Times New Roman" w:eastAsia="Times New Roman" w:hAnsi="Times New Roman" w:cs="Times New Roman"/>
          <w:sz w:val="22"/>
          <w:szCs w:val="22"/>
          <w:lang w:val="mn-MN"/>
        </w:rPr>
        <w:t xml:space="preserve"> хангамжийг хэрэглэгчдэд нийлүүлэх</w:t>
      </w:r>
    </w:p>
    <w:p w14:paraId="2936AC0A" w14:textId="77777777" w:rsidR="00267A7D" w:rsidRPr="005124AF" w:rsidRDefault="00267A7D" w:rsidP="00267A7D">
      <w:pPr>
        <w:spacing w:line="13" w:lineRule="exact"/>
        <w:rPr>
          <w:rFonts w:ascii="Times New Roman" w:eastAsia="Times New Roman" w:hAnsi="Times New Roman" w:cs="Times New Roman"/>
          <w:sz w:val="22"/>
          <w:szCs w:val="22"/>
          <w:lang w:val="mn-MN"/>
        </w:rPr>
      </w:pPr>
    </w:p>
    <w:p w14:paraId="3172B388" w14:textId="459E0195" w:rsidR="00267A7D" w:rsidRPr="005124AF" w:rsidRDefault="00267A7D" w:rsidP="00267A7D">
      <w:pPr>
        <w:tabs>
          <w:tab w:val="left" w:pos="1060"/>
        </w:tabs>
        <w:spacing w:line="234"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lastRenderedPageBreak/>
        <w:t>4.</w:t>
      </w:r>
      <w:r w:rsidR="007B7BCB">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.2</w:t>
      </w:r>
      <w:r w:rsidRPr="005124AF">
        <w:rPr>
          <w:rFonts w:ascii="Times New Roman" w:eastAsia="Times New Roman" w:hAnsi="Times New Roman" w:cs="Times New Roman"/>
          <w:sz w:val="22"/>
          <w:szCs w:val="22"/>
          <w:lang w:val="mn-MN"/>
        </w:rPr>
        <w:tab/>
        <w:t>Нийлүүлсэн хэрэглэгчийн системд өөрчлөлт оруулах тохиолдолд УҮГ болон ТЕГ-т албан бичгээр мэдэгдэх, зөвшөөрсөн тохиолдолд өөрчлөлт оруулах</w:t>
      </w:r>
    </w:p>
    <w:p w14:paraId="185E2F37" w14:textId="77777777" w:rsidR="00267A7D" w:rsidRPr="005124AF" w:rsidRDefault="00267A7D" w:rsidP="00267A7D">
      <w:pPr>
        <w:spacing w:line="2" w:lineRule="exact"/>
        <w:rPr>
          <w:rFonts w:ascii="Times New Roman" w:eastAsia="Times New Roman" w:hAnsi="Times New Roman" w:cs="Times New Roman"/>
          <w:sz w:val="22"/>
          <w:szCs w:val="22"/>
          <w:lang w:val="mn-MN"/>
        </w:rPr>
      </w:pPr>
    </w:p>
    <w:p w14:paraId="70461D68" w14:textId="3C0ED950" w:rsidR="00267A7D" w:rsidRPr="005124AF" w:rsidRDefault="00267A7D" w:rsidP="00267A7D">
      <w:pPr>
        <w:tabs>
          <w:tab w:val="left" w:pos="1060"/>
        </w:tabs>
        <w:spacing w:line="0" w:lineRule="atLeast"/>
        <w:ind w:left="46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.3</w:t>
      </w:r>
      <w:r w:rsidRPr="005124AF">
        <w:rPr>
          <w:rFonts w:ascii="Times New Roman" w:eastAsia="Times New Roman" w:hAnsi="Times New Roman" w:cs="Times New Roman"/>
          <w:sz w:val="22"/>
          <w:szCs w:val="22"/>
          <w:lang w:val="mn-MN"/>
        </w:rPr>
        <w:tab/>
        <w:t>Харилцан бие биеийнхээ үйл ажиллагаанд дэмжлэг үзүүлж, шуурхай хамтран ажиллах</w:t>
      </w:r>
    </w:p>
    <w:p w14:paraId="4CE3031C" w14:textId="77777777" w:rsidR="00267A7D" w:rsidRPr="005124AF" w:rsidRDefault="00267A7D" w:rsidP="00267A7D">
      <w:pPr>
        <w:spacing w:line="11" w:lineRule="exact"/>
        <w:rPr>
          <w:rFonts w:ascii="Times New Roman" w:eastAsia="Times New Roman" w:hAnsi="Times New Roman" w:cs="Times New Roman"/>
          <w:sz w:val="22"/>
          <w:szCs w:val="22"/>
          <w:lang w:val="mn-MN"/>
        </w:rPr>
      </w:pPr>
    </w:p>
    <w:p w14:paraId="3BFB2B67" w14:textId="2715F742" w:rsidR="00267A7D" w:rsidRPr="005124AF" w:rsidRDefault="00267A7D" w:rsidP="00267A7D">
      <w:pPr>
        <w:tabs>
          <w:tab w:val="left" w:pos="1060"/>
        </w:tabs>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7B7BCB">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.4</w:t>
      </w:r>
      <w:r w:rsidRPr="005124AF">
        <w:rPr>
          <w:rFonts w:ascii="Times New Roman" w:eastAsia="Times New Roman" w:hAnsi="Times New Roman" w:cs="Times New Roman"/>
          <w:sz w:val="22"/>
          <w:szCs w:val="22"/>
          <w:lang w:val="mn-MN"/>
        </w:rPr>
        <w:tab/>
        <w:t>Цахим төлбөрийн баримтын системтэй холбогдох мэдээллийн нууцлалыг задруулахгүй байх</w:t>
      </w:r>
    </w:p>
    <w:p w14:paraId="2DBCED47" w14:textId="77777777" w:rsidR="00267A7D" w:rsidRPr="005124AF" w:rsidRDefault="00267A7D" w:rsidP="00267A7D">
      <w:pPr>
        <w:spacing w:line="11" w:lineRule="exact"/>
        <w:rPr>
          <w:rFonts w:ascii="Times New Roman" w:eastAsia="Times New Roman" w:hAnsi="Times New Roman" w:cs="Times New Roman"/>
          <w:sz w:val="22"/>
          <w:szCs w:val="22"/>
          <w:lang w:val="mn-MN"/>
        </w:rPr>
      </w:pPr>
    </w:p>
    <w:p w14:paraId="43E794FC" w14:textId="6A75B42D" w:rsidR="00267A7D" w:rsidRPr="005124AF" w:rsidRDefault="00267A7D" w:rsidP="00267A7D">
      <w:pPr>
        <w:tabs>
          <w:tab w:val="left" w:pos="1060"/>
        </w:tabs>
        <w:spacing w:line="236"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.5</w:t>
      </w:r>
      <w:r w:rsidRPr="005124AF">
        <w:rPr>
          <w:rFonts w:ascii="Times New Roman" w:eastAsia="Times New Roman" w:hAnsi="Times New Roman" w:cs="Times New Roman"/>
          <w:sz w:val="22"/>
          <w:szCs w:val="22"/>
          <w:lang w:val="mn-MN"/>
        </w:rPr>
        <w:tab/>
        <w:t>Цахим төлбөрийн баримтын системд мэдээлэл дамжуулахтай холбоотой системийн хэвийн, найдвартай үйл ажиллагааг хангах, нууцлал, аюулгүй байдлыг хариуцах үйл ажиллагааг удирдлага арга зүйгээр хангах;</w:t>
      </w:r>
    </w:p>
    <w:p w14:paraId="264B595F" w14:textId="77777777" w:rsidR="00267A7D" w:rsidRPr="005124AF" w:rsidRDefault="00267A7D" w:rsidP="00267A7D">
      <w:pPr>
        <w:spacing w:line="12" w:lineRule="exact"/>
        <w:rPr>
          <w:rFonts w:ascii="Times New Roman" w:eastAsia="Times New Roman" w:hAnsi="Times New Roman" w:cs="Times New Roman"/>
          <w:sz w:val="22"/>
          <w:szCs w:val="22"/>
          <w:lang w:val="mn-MN"/>
        </w:rPr>
      </w:pPr>
    </w:p>
    <w:p w14:paraId="33B0527A" w14:textId="2820C946" w:rsidR="00267A7D" w:rsidRPr="005124AF" w:rsidRDefault="00267A7D" w:rsidP="00267A7D">
      <w:pPr>
        <w:tabs>
          <w:tab w:val="left" w:pos="1060"/>
        </w:tabs>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.6</w:t>
      </w:r>
      <w:r w:rsidRPr="005124AF">
        <w:rPr>
          <w:rFonts w:ascii="Times New Roman" w:eastAsia="Times New Roman" w:hAnsi="Times New Roman" w:cs="Times New Roman"/>
          <w:sz w:val="22"/>
          <w:szCs w:val="22"/>
          <w:lang w:val="mn-MN"/>
        </w:rPr>
        <w:tab/>
        <w:t>Хэрэглэгчийн бүртгэл үүсгэх ба шаардлагатай тохиолдолд үйлдвэрийн газарт хэрэглэгчийн бүртгэлийн мэдээлэл гарган өгөх;</w:t>
      </w:r>
    </w:p>
    <w:p w14:paraId="0E58D84F" w14:textId="77777777" w:rsidR="00267A7D" w:rsidRPr="005124AF" w:rsidRDefault="00267A7D" w:rsidP="00267A7D">
      <w:pPr>
        <w:spacing w:line="11" w:lineRule="exact"/>
        <w:rPr>
          <w:rFonts w:ascii="Times New Roman" w:eastAsia="Times New Roman" w:hAnsi="Times New Roman" w:cs="Times New Roman"/>
          <w:sz w:val="22"/>
          <w:szCs w:val="22"/>
          <w:lang w:val="mn-MN"/>
        </w:rPr>
      </w:pPr>
    </w:p>
    <w:p w14:paraId="016EF4D8" w14:textId="77777777" w:rsidR="00267A7D" w:rsidRPr="005124AF" w:rsidRDefault="00267A7D" w:rsidP="00267A7D">
      <w:pPr>
        <w:spacing w:line="13" w:lineRule="exact"/>
        <w:rPr>
          <w:rFonts w:ascii="Times New Roman" w:eastAsia="Times New Roman" w:hAnsi="Times New Roman" w:cs="Times New Roman"/>
          <w:sz w:val="22"/>
          <w:szCs w:val="22"/>
          <w:lang w:val="mn-MN"/>
        </w:rPr>
      </w:pPr>
    </w:p>
    <w:p w14:paraId="18B3A10B" w14:textId="1681D609" w:rsidR="00267A7D" w:rsidRPr="005124AF" w:rsidRDefault="00267A7D" w:rsidP="00267A7D">
      <w:pPr>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.7 Үйлдвэрийн газраас хэрэглэгчийн системд шинэчлэл болон нэмэлт өөрчлөлт хийх тохиолдолд хэрэглэгчийн системд яаралтай шинэчлэл хийх.</w:t>
      </w:r>
    </w:p>
    <w:p w14:paraId="3E35DAAB" w14:textId="3656CEEC" w:rsidR="00267A7D" w:rsidRPr="005124AF" w:rsidRDefault="00267A7D" w:rsidP="00267A7D">
      <w:pPr>
        <w:spacing w:line="235" w:lineRule="auto"/>
        <w:ind w:left="1080" w:hanging="628"/>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.8</w:t>
      </w:r>
      <w:r w:rsidRPr="005124AF">
        <w:rPr>
          <w:rFonts w:ascii="Times New Roman" w:eastAsia="Times New Roman" w:hAnsi="Times New Roman" w:cs="Times New Roman"/>
          <w:sz w:val="22"/>
          <w:szCs w:val="22"/>
          <w:lang w:val="mn-MN"/>
        </w:rPr>
        <w:tab/>
        <w:t>Шинээр хэрэглэгчийн систем хөгжүүлэн татварын нэгдсэн системд холбогдох бол ТЕГ -т хүсэлт гарган УҮГ-т шалгуулах</w:t>
      </w:r>
    </w:p>
    <w:p w14:paraId="3312B5E4" w14:textId="13796FD2" w:rsidR="00267A7D" w:rsidRPr="005124AF" w:rsidRDefault="00267A7D" w:rsidP="00267A7D">
      <w:pPr>
        <w:spacing w:line="0" w:lineRule="atLeast"/>
        <w:ind w:left="1080" w:hanging="63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.9 Хэрэглэгчийн системд гэрээний 1.7-д заасан хэсэгт УҮГ болон ТЕГ-ын зөвшөөрөлгүй өөрчлөлт болон нэмэлт хөгжүүлэлт хийхгүй байх</w:t>
      </w:r>
    </w:p>
    <w:p w14:paraId="6FD8ACDD" w14:textId="4EE248D6" w:rsidR="00267A7D" w:rsidRPr="005124AF" w:rsidRDefault="00267A7D" w:rsidP="00267A7D">
      <w:pPr>
        <w:spacing w:line="0" w:lineRule="atLeast"/>
        <w:ind w:left="1080" w:hanging="63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.10</w:t>
      </w:r>
      <w:r w:rsidRPr="005124AF">
        <w:rPr>
          <w:rFonts w:ascii="Times New Roman" w:eastAsia="Times New Roman" w:hAnsi="Times New Roman" w:cs="Times New Roman"/>
          <w:sz w:val="22"/>
          <w:szCs w:val="22"/>
          <w:lang w:val="mn-MN"/>
        </w:rPr>
        <w:tab/>
        <w:t>Хэрэглэгчийн систем нийлүүлэгчийн эрхээр үүсгэн авсан PosAPI-г бусдад дамжуулахыг хориглоно.</w:t>
      </w:r>
    </w:p>
    <w:p w14:paraId="666C8D99" w14:textId="5AB35D9D" w:rsidR="00267A7D" w:rsidRPr="005124AF" w:rsidRDefault="00267A7D" w:rsidP="00267A7D">
      <w:pPr>
        <w:spacing w:line="0" w:lineRule="atLeast"/>
        <w:ind w:left="1080" w:hanging="63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.11 PosAPI-аас үүссэн мэдээллийг зөвхөн татварын нэгдсэн системд илгээх ба хууль бусаар ашиглахгүй байх</w:t>
      </w:r>
    </w:p>
    <w:p w14:paraId="6D811566" w14:textId="62DD4B26" w:rsidR="00267A7D" w:rsidRPr="005124AF" w:rsidRDefault="00267A7D" w:rsidP="00267A7D">
      <w:pPr>
        <w:spacing w:line="0" w:lineRule="atLeast"/>
        <w:ind w:left="1080" w:hanging="630"/>
        <w:jc w:val="both"/>
        <w:rPr>
          <w:rFonts w:ascii="Times New Roman" w:hAnsi="Times New Roman" w:cs="Times New Roman"/>
          <w:sz w:val="22"/>
          <w:szCs w:val="22"/>
          <w:lang w:val="mn-MN"/>
        </w:rPr>
      </w:pPr>
      <w:r w:rsidRPr="005124AF">
        <w:rPr>
          <w:rFonts w:ascii="Times New Roman" w:eastAsia="Times New Roman" w:hAnsi="Times New Roman" w:cs="Times New Roman"/>
          <w:sz w:val="22"/>
          <w:szCs w:val="22"/>
          <w:lang w:val="mn-MN"/>
        </w:rPr>
        <w:t>4.</w:t>
      </w:r>
      <w:r w:rsidR="005933DC">
        <w:rPr>
          <w:rFonts w:ascii="Times New Roman" w:eastAsia="Times New Roman" w:hAnsi="Times New Roman" w:cs="Times New Roman"/>
          <w:sz w:val="22"/>
          <w:szCs w:val="22"/>
        </w:rPr>
        <w:t>6</w:t>
      </w:r>
      <w:r w:rsidRPr="005124AF">
        <w:rPr>
          <w:rFonts w:ascii="Times New Roman" w:eastAsia="Times New Roman" w:hAnsi="Times New Roman" w:cs="Times New Roman"/>
          <w:sz w:val="22"/>
          <w:szCs w:val="22"/>
          <w:lang w:val="mn-MN"/>
        </w:rPr>
        <w:t xml:space="preserve">.12. </w:t>
      </w:r>
      <w:r w:rsidRPr="005124AF">
        <w:rPr>
          <w:rFonts w:ascii="Times New Roman" w:hAnsi="Times New Roman" w:cs="Times New Roman"/>
          <w:sz w:val="22"/>
          <w:szCs w:val="22"/>
          <w:lang w:val="mn-MN"/>
        </w:rPr>
        <w:t>Бусдад санаатай хохирол учруулсан нь нотлогдсон тохиолдолд хуулийн хариуцлага хүлээлгэнэ.</w:t>
      </w:r>
    </w:p>
    <w:p w14:paraId="0C1EDCB3" w14:textId="29E4881C" w:rsidR="00267A7D" w:rsidRPr="005124AF" w:rsidRDefault="00267A7D" w:rsidP="00267A7D">
      <w:pPr>
        <w:spacing w:line="0" w:lineRule="atLeast"/>
        <w:ind w:left="1080" w:hanging="630"/>
        <w:jc w:val="both"/>
        <w:rPr>
          <w:rFonts w:ascii="Times New Roman" w:hAnsi="Times New Roman" w:cs="Times New Roman"/>
          <w:sz w:val="22"/>
          <w:szCs w:val="22"/>
          <w:lang w:val="mn-MN"/>
        </w:rPr>
      </w:pPr>
      <w:r w:rsidRPr="005124AF">
        <w:rPr>
          <w:rFonts w:ascii="Times New Roman" w:hAnsi="Times New Roman" w:cs="Times New Roman"/>
          <w:sz w:val="22"/>
          <w:szCs w:val="22"/>
          <w:lang w:val="mn-MN"/>
        </w:rPr>
        <w:t>4.</w:t>
      </w:r>
      <w:r w:rsidR="005933DC">
        <w:rPr>
          <w:rFonts w:ascii="Times New Roman" w:hAnsi="Times New Roman" w:cs="Times New Roman"/>
          <w:sz w:val="22"/>
          <w:szCs w:val="22"/>
        </w:rPr>
        <w:t>6</w:t>
      </w:r>
      <w:r w:rsidRPr="005124AF">
        <w:rPr>
          <w:rFonts w:ascii="Times New Roman" w:hAnsi="Times New Roman" w:cs="Times New Roman"/>
          <w:sz w:val="22"/>
          <w:szCs w:val="22"/>
          <w:lang w:val="mn-MN"/>
        </w:rPr>
        <w:t xml:space="preserve">.13. Энэхүү гэрээ болон ТЕГ, УҮГ-тай байгуулсан холбогдох гэрээний үүргийн биелэлтийг хангаж ажиллана. </w:t>
      </w:r>
    </w:p>
    <w:p w14:paraId="17056F36" w14:textId="77777777" w:rsidR="00267A7D" w:rsidRPr="005124AF" w:rsidRDefault="00267A7D" w:rsidP="00267A7D">
      <w:pPr>
        <w:spacing w:line="256" w:lineRule="exact"/>
        <w:rPr>
          <w:rFonts w:ascii="Times New Roman" w:eastAsia="Times New Roman" w:hAnsi="Times New Roman" w:cs="Times New Roman"/>
          <w:sz w:val="22"/>
          <w:szCs w:val="22"/>
          <w:lang w:val="mn-MN"/>
        </w:rPr>
      </w:pPr>
    </w:p>
    <w:p w14:paraId="4688163A"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ТАВ. ГЭРЭЭНИЙ ХҮЧИНТЭЙ БАЙХ ХУГАЦАА, ГЭРЭЭГ ЦУЦЛАХ</w:t>
      </w:r>
    </w:p>
    <w:p w14:paraId="6DC97DF8" w14:textId="77777777" w:rsidR="00267A7D" w:rsidRPr="005124AF" w:rsidRDefault="00267A7D" w:rsidP="00267A7D">
      <w:pPr>
        <w:spacing w:line="1" w:lineRule="exact"/>
        <w:rPr>
          <w:rFonts w:ascii="Times New Roman" w:eastAsia="Times New Roman" w:hAnsi="Times New Roman" w:cs="Times New Roman"/>
          <w:sz w:val="22"/>
          <w:szCs w:val="22"/>
          <w:lang w:val="mn-MN"/>
        </w:rPr>
      </w:pPr>
    </w:p>
    <w:p w14:paraId="65F27732" w14:textId="77777777" w:rsidR="00267A7D" w:rsidRPr="005124AF" w:rsidRDefault="00267A7D" w:rsidP="00267A7D">
      <w:pPr>
        <w:spacing w:line="0" w:lineRule="atLeast"/>
        <w:ind w:right="60"/>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БА НЭМЭЛТ ӨӨРЧЛӨЛТ ОРУУЛАХ</w:t>
      </w:r>
    </w:p>
    <w:p w14:paraId="21D3ACC8" w14:textId="77777777" w:rsidR="00267A7D" w:rsidRPr="005124AF" w:rsidRDefault="00267A7D" w:rsidP="00267A7D">
      <w:pPr>
        <w:spacing w:line="249" w:lineRule="exact"/>
        <w:rPr>
          <w:rFonts w:ascii="Times New Roman" w:eastAsia="Times New Roman" w:hAnsi="Times New Roman" w:cs="Times New Roman"/>
          <w:sz w:val="22"/>
          <w:szCs w:val="22"/>
          <w:lang w:val="mn-MN"/>
        </w:rPr>
      </w:pPr>
    </w:p>
    <w:p w14:paraId="5098328C"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5.1</w:t>
      </w:r>
      <w:r w:rsidRPr="005124AF">
        <w:rPr>
          <w:rFonts w:ascii="Times New Roman" w:eastAsia="Times New Roman" w:hAnsi="Times New Roman" w:cs="Times New Roman"/>
          <w:sz w:val="22"/>
          <w:szCs w:val="22"/>
          <w:lang w:val="mn-MN"/>
        </w:rPr>
        <w:tab/>
        <w:t>Гэрээ нь нэг жилийн хугацаатай бөгөөд байгуулсан өдрөөс эхлэн хүчин төгөлдөр мөрдөнө.</w:t>
      </w:r>
    </w:p>
    <w:p w14:paraId="79D8000B"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5.2   Гэрээний хугацаа дуусахад гэрээний 4.4.13-д заасан  гэрээний үүргийн биелэлтийг дүгнэж, санал гаргана гэрээг 1 жилээр сунгана.</w:t>
      </w:r>
    </w:p>
    <w:p w14:paraId="6E86A85E"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5.3</w:t>
      </w:r>
      <w:r w:rsidRPr="005124AF">
        <w:rPr>
          <w:rFonts w:ascii="Times New Roman" w:eastAsia="Times New Roman" w:hAnsi="Times New Roman" w:cs="Times New Roman"/>
          <w:sz w:val="22"/>
          <w:szCs w:val="22"/>
          <w:lang w:val="mn-MN"/>
        </w:rPr>
        <w:tab/>
        <w:t>Талууд харилцан тохиролцсоны үндсэн дээр гэрээнд нэмэлт өөрчлөлт оруулж болно.</w:t>
      </w:r>
    </w:p>
    <w:p w14:paraId="3EF62073" w14:textId="77777777" w:rsidR="00267A7D" w:rsidRPr="005124AF" w:rsidRDefault="00267A7D" w:rsidP="00267A7D">
      <w:pPr>
        <w:spacing w:line="10" w:lineRule="exact"/>
        <w:rPr>
          <w:rFonts w:ascii="Times New Roman" w:eastAsia="Times New Roman" w:hAnsi="Times New Roman" w:cs="Times New Roman"/>
          <w:sz w:val="22"/>
          <w:szCs w:val="22"/>
          <w:lang w:val="mn-MN"/>
        </w:rPr>
      </w:pPr>
    </w:p>
    <w:p w14:paraId="0347B0D3" w14:textId="77777777" w:rsidR="00267A7D" w:rsidRPr="005124AF" w:rsidRDefault="00267A7D" w:rsidP="00267A7D">
      <w:pPr>
        <w:tabs>
          <w:tab w:val="left" w:pos="420"/>
        </w:tabs>
        <w:spacing w:line="235" w:lineRule="auto"/>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5.4</w:t>
      </w:r>
      <w:r w:rsidRPr="005124AF">
        <w:rPr>
          <w:rFonts w:ascii="Times New Roman" w:eastAsia="Times New Roman" w:hAnsi="Times New Roman" w:cs="Times New Roman"/>
          <w:sz w:val="22"/>
          <w:szCs w:val="22"/>
          <w:lang w:val="mn-MN"/>
        </w:rPr>
        <w:tab/>
        <w:t>Нэмэлт өөрчлөлт оруулах талаар хүсэлтээ албан бичгээр өгөх ба хариуг ажлын 30 хоногт багтаан өгнө.</w:t>
      </w:r>
    </w:p>
    <w:p w14:paraId="70574858"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5.5</w:t>
      </w:r>
      <w:r w:rsidRPr="005124AF">
        <w:rPr>
          <w:rFonts w:ascii="Times New Roman" w:eastAsia="Times New Roman" w:hAnsi="Times New Roman" w:cs="Times New Roman"/>
          <w:sz w:val="22"/>
          <w:szCs w:val="22"/>
          <w:lang w:val="mn-MN"/>
        </w:rPr>
        <w:tab/>
        <w:t>Нэмэлт өөрчлөлт нь гэрээний бүрэлдэхүүн хэсэг болно.</w:t>
      </w:r>
    </w:p>
    <w:p w14:paraId="5F7F52ED" w14:textId="77777777" w:rsidR="00267A7D" w:rsidRPr="005124AF" w:rsidRDefault="00267A7D" w:rsidP="00267A7D">
      <w:pPr>
        <w:spacing w:line="1" w:lineRule="exact"/>
        <w:rPr>
          <w:rFonts w:ascii="Times New Roman" w:eastAsia="Times New Roman" w:hAnsi="Times New Roman" w:cs="Times New Roman"/>
          <w:sz w:val="22"/>
          <w:szCs w:val="22"/>
          <w:lang w:val="mn-MN"/>
        </w:rPr>
      </w:pPr>
    </w:p>
    <w:p w14:paraId="329D41B7"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5.6</w:t>
      </w:r>
      <w:r w:rsidRPr="005124AF">
        <w:rPr>
          <w:rFonts w:ascii="Times New Roman" w:eastAsia="Times New Roman" w:hAnsi="Times New Roman" w:cs="Times New Roman"/>
          <w:sz w:val="22"/>
          <w:szCs w:val="22"/>
          <w:lang w:val="mn-MN"/>
        </w:rPr>
        <w:tab/>
        <w:t>Гэрээний хэрэгжилтийг хагас жилээр болон бүтэн жилээр талууд харилцан дүгнэнэ.</w:t>
      </w:r>
    </w:p>
    <w:p w14:paraId="55EEC75F" w14:textId="77777777" w:rsidR="00267A7D" w:rsidRPr="005124AF" w:rsidRDefault="00267A7D" w:rsidP="00267A7D">
      <w:pPr>
        <w:tabs>
          <w:tab w:val="left" w:pos="420"/>
        </w:tabs>
        <w:spacing w:line="0" w:lineRule="atLeast"/>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5.7</w:t>
      </w:r>
      <w:r w:rsidRPr="005124AF">
        <w:rPr>
          <w:rFonts w:ascii="Times New Roman" w:eastAsia="Times New Roman" w:hAnsi="Times New Roman" w:cs="Times New Roman"/>
          <w:sz w:val="22"/>
          <w:szCs w:val="22"/>
          <w:lang w:val="mn-MN"/>
        </w:rPr>
        <w:tab/>
        <w:t>Гэрээг дараах нөхцөлүүдэд дуусгавар болсонд тооцно.</w:t>
      </w:r>
    </w:p>
    <w:p w14:paraId="446362B3" w14:textId="77777777" w:rsidR="00267A7D" w:rsidRPr="005124AF" w:rsidRDefault="00267A7D" w:rsidP="00267A7D">
      <w:pPr>
        <w:numPr>
          <w:ilvl w:val="0"/>
          <w:numId w:val="1"/>
        </w:numPr>
        <w:tabs>
          <w:tab w:val="left" w:pos="1000"/>
        </w:tabs>
        <w:spacing w:line="238" w:lineRule="auto"/>
        <w:ind w:left="1000" w:hanging="548"/>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Талууд харилцан тохиролцсоноор</w:t>
      </w:r>
    </w:p>
    <w:p w14:paraId="33CE490A" w14:textId="77777777" w:rsidR="00267A7D" w:rsidRPr="005124AF" w:rsidRDefault="00267A7D" w:rsidP="00267A7D">
      <w:pPr>
        <w:numPr>
          <w:ilvl w:val="0"/>
          <w:numId w:val="1"/>
        </w:numPr>
        <w:tabs>
          <w:tab w:val="left" w:pos="1000"/>
        </w:tabs>
        <w:spacing w:line="238" w:lineRule="auto"/>
        <w:ind w:left="1000" w:hanging="548"/>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Гэрээгээр хүлээсэн үүргээ биелүүлээгүй болон зөрчсөн</w:t>
      </w:r>
    </w:p>
    <w:p w14:paraId="0BD4E093" w14:textId="77777777" w:rsidR="00267A7D" w:rsidRPr="005124AF" w:rsidRDefault="00267A7D" w:rsidP="00267A7D">
      <w:pPr>
        <w:numPr>
          <w:ilvl w:val="0"/>
          <w:numId w:val="1"/>
        </w:numPr>
        <w:tabs>
          <w:tab w:val="left" w:pos="1000"/>
        </w:tabs>
        <w:spacing w:line="238" w:lineRule="auto"/>
        <w:ind w:left="1000" w:hanging="548"/>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Хэрэглэгчийн системд УҮГ-ын зөвшөөрөлгүй өөрчлөлт болон нэмэлт хөгжүүлэлт хийх</w:t>
      </w:r>
    </w:p>
    <w:p w14:paraId="00B81603" w14:textId="77777777" w:rsidR="00267A7D" w:rsidRPr="005124AF" w:rsidRDefault="00267A7D" w:rsidP="00267A7D">
      <w:pPr>
        <w:spacing w:line="1" w:lineRule="exact"/>
        <w:rPr>
          <w:rFonts w:ascii="Times New Roman" w:eastAsia="Times New Roman" w:hAnsi="Times New Roman" w:cs="Times New Roman"/>
          <w:sz w:val="22"/>
          <w:szCs w:val="22"/>
          <w:lang w:val="mn-MN"/>
        </w:rPr>
      </w:pPr>
    </w:p>
    <w:p w14:paraId="313123D1" w14:textId="77777777" w:rsidR="00267A7D" w:rsidRPr="005124AF" w:rsidRDefault="00267A7D" w:rsidP="00267A7D">
      <w:pPr>
        <w:numPr>
          <w:ilvl w:val="0"/>
          <w:numId w:val="1"/>
        </w:numPr>
        <w:tabs>
          <w:tab w:val="left" w:pos="1020"/>
        </w:tabs>
        <w:spacing w:line="0" w:lineRule="atLeast"/>
        <w:ind w:left="1020" w:hanging="568"/>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Хуульд заасан бусад үндэслэлээр болон эрх бүхий байгууллагын мэдэгдлийг үндэслэн</w:t>
      </w:r>
    </w:p>
    <w:p w14:paraId="4537E1A4" w14:textId="77777777" w:rsidR="00267A7D" w:rsidRPr="005124AF" w:rsidRDefault="00267A7D" w:rsidP="00267A7D">
      <w:pPr>
        <w:spacing w:line="10" w:lineRule="exact"/>
        <w:rPr>
          <w:rFonts w:ascii="Times New Roman" w:eastAsia="Times New Roman" w:hAnsi="Times New Roman" w:cs="Times New Roman"/>
          <w:sz w:val="22"/>
          <w:szCs w:val="22"/>
          <w:lang w:val="mn-MN"/>
        </w:rPr>
      </w:pPr>
    </w:p>
    <w:p w14:paraId="0BD83852" w14:textId="77777777" w:rsidR="00267A7D" w:rsidRPr="005124AF" w:rsidRDefault="00267A7D" w:rsidP="00267A7D">
      <w:pPr>
        <w:numPr>
          <w:ilvl w:val="0"/>
          <w:numId w:val="1"/>
        </w:numPr>
        <w:tabs>
          <w:tab w:val="left" w:pos="1019"/>
        </w:tabs>
        <w:spacing w:line="235" w:lineRule="auto"/>
        <w:ind w:left="460" w:hanging="8"/>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Аль нэг тал дампуурлаа зарласан, дампуурсныг шүүх тогтоосон, эрх бүхий байгууллагын шийдвэрээр эд хөрөнгө битүүмжлэгдсэн бол.</w:t>
      </w:r>
    </w:p>
    <w:p w14:paraId="00F55498" w14:textId="77777777" w:rsidR="00267A7D" w:rsidRPr="005124AF" w:rsidRDefault="00267A7D" w:rsidP="00267A7D">
      <w:pPr>
        <w:spacing w:line="259" w:lineRule="exact"/>
        <w:rPr>
          <w:rFonts w:ascii="Times New Roman" w:eastAsia="Times New Roman" w:hAnsi="Times New Roman" w:cs="Times New Roman"/>
          <w:sz w:val="22"/>
          <w:szCs w:val="22"/>
          <w:lang w:val="mn-MN"/>
        </w:rPr>
      </w:pPr>
    </w:p>
    <w:p w14:paraId="5EBB048A"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ЗУРГАА. ДАВАГДАШГҮЙ ХҮЧИН ЗҮЙЛС</w:t>
      </w:r>
    </w:p>
    <w:p w14:paraId="47A9FA40" w14:textId="77777777" w:rsidR="00267A7D" w:rsidRPr="005124AF" w:rsidRDefault="00267A7D" w:rsidP="00267A7D">
      <w:pPr>
        <w:spacing w:line="258" w:lineRule="exact"/>
        <w:rPr>
          <w:rFonts w:ascii="Times New Roman" w:eastAsia="Times New Roman" w:hAnsi="Times New Roman" w:cs="Times New Roman"/>
          <w:sz w:val="22"/>
          <w:szCs w:val="22"/>
          <w:lang w:val="mn-MN"/>
        </w:rPr>
      </w:pPr>
    </w:p>
    <w:p w14:paraId="5EF23F91" w14:textId="77777777" w:rsidR="00267A7D" w:rsidRPr="005124AF" w:rsidRDefault="00267A7D" w:rsidP="00267A7D">
      <w:pPr>
        <w:tabs>
          <w:tab w:val="left" w:pos="420"/>
        </w:tabs>
        <w:spacing w:line="236" w:lineRule="auto"/>
        <w:ind w:left="44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6.1</w:t>
      </w:r>
      <w:r w:rsidRPr="005124AF">
        <w:rPr>
          <w:rFonts w:ascii="Times New Roman" w:eastAsia="Times New Roman" w:hAnsi="Times New Roman" w:cs="Times New Roman"/>
          <w:sz w:val="22"/>
          <w:szCs w:val="22"/>
          <w:lang w:val="mn-MN"/>
        </w:rPr>
        <w:tab/>
        <w:t>Давагдашгүй хүчин зүйлс гэдэгт талуудаас үл хамаарах байгалийн гамшиг, дайн байлдаан, нийтийг хамарсан мөргөлдөөн, дайралт халдлага болон тэдгээртэй адилтгах бусад хүчин зүйл орох бөгөөд эдгээр зүйлээр хязгаарлахгүй.</w:t>
      </w:r>
    </w:p>
    <w:p w14:paraId="0E7D811C" w14:textId="77777777" w:rsidR="00267A7D" w:rsidRPr="005124AF" w:rsidRDefault="00267A7D" w:rsidP="00267A7D">
      <w:pPr>
        <w:spacing w:line="15" w:lineRule="exact"/>
        <w:rPr>
          <w:rFonts w:ascii="Times New Roman" w:eastAsia="Times New Roman" w:hAnsi="Times New Roman" w:cs="Times New Roman"/>
          <w:sz w:val="22"/>
          <w:szCs w:val="22"/>
          <w:lang w:val="mn-MN"/>
        </w:rPr>
      </w:pPr>
    </w:p>
    <w:p w14:paraId="7FCEC411" w14:textId="77777777" w:rsidR="00267A7D" w:rsidRPr="005124AF" w:rsidRDefault="00267A7D" w:rsidP="00267A7D">
      <w:pPr>
        <w:tabs>
          <w:tab w:val="left" w:pos="420"/>
        </w:tabs>
        <w:spacing w:line="235" w:lineRule="auto"/>
        <w:ind w:left="44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lastRenderedPageBreak/>
        <w:t>6.2</w:t>
      </w:r>
      <w:r w:rsidRPr="005124AF">
        <w:rPr>
          <w:rFonts w:ascii="Times New Roman" w:eastAsia="Times New Roman" w:hAnsi="Times New Roman" w:cs="Times New Roman"/>
          <w:sz w:val="22"/>
          <w:szCs w:val="22"/>
          <w:lang w:val="mn-MN"/>
        </w:rPr>
        <w:tab/>
        <w:t>Давагдашгүй хүчин зүйлд өртсөн тохиолдолд тухайн тал нөгөө талууддаа ажлын тав хоногийн дотор үүссэн нөхцөл байдал, хэвийн байдалд ороход шаардагдах хугацааны талаар бичгээр мэдэгдэнэ.</w:t>
      </w:r>
    </w:p>
    <w:p w14:paraId="3A44C985" w14:textId="77777777" w:rsidR="00267A7D" w:rsidRPr="005124AF" w:rsidRDefault="00267A7D" w:rsidP="00267A7D">
      <w:pPr>
        <w:spacing w:line="4" w:lineRule="exact"/>
        <w:rPr>
          <w:rFonts w:ascii="Times New Roman" w:eastAsia="Times New Roman" w:hAnsi="Times New Roman" w:cs="Times New Roman"/>
          <w:sz w:val="22"/>
          <w:szCs w:val="22"/>
          <w:lang w:val="mn-MN"/>
        </w:rPr>
      </w:pPr>
      <w:bookmarkStart w:id="4" w:name="page4"/>
      <w:bookmarkEnd w:id="4"/>
    </w:p>
    <w:p w14:paraId="7BF3CB34" w14:textId="77777777" w:rsidR="00267A7D" w:rsidRPr="005124AF" w:rsidRDefault="00267A7D" w:rsidP="00267A7D">
      <w:pPr>
        <w:tabs>
          <w:tab w:val="left" w:pos="420"/>
        </w:tabs>
        <w:spacing w:line="234" w:lineRule="auto"/>
        <w:ind w:left="440" w:hanging="45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6.3</w:t>
      </w:r>
      <w:r w:rsidRPr="005124AF">
        <w:rPr>
          <w:rFonts w:ascii="Times New Roman" w:eastAsia="Times New Roman" w:hAnsi="Times New Roman" w:cs="Times New Roman"/>
          <w:sz w:val="22"/>
          <w:szCs w:val="22"/>
          <w:lang w:val="mn-MN"/>
        </w:rPr>
        <w:tab/>
        <w:t>Давагдашгүй нөхцөл үүссэн хугацаанд тухайн талын гэрээгээр хүлээсэн үүргийг зогсоох ба шаардлагатай бол энэ хугацаагаар гэрээг сунгана.</w:t>
      </w:r>
    </w:p>
    <w:p w14:paraId="52C78C91" w14:textId="77777777" w:rsidR="00267A7D" w:rsidRPr="005124AF" w:rsidRDefault="00267A7D" w:rsidP="00267A7D">
      <w:pPr>
        <w:spacing w:line="2" w:lineRule="exact"/>
        <w:rPr>
          <w:rFonts w:ascii="Times New Roman" w:eastAsia="Times New Roman" w:hAnsi="Times New Roman" w:cs="Times New Roman"/>
          <w:sz w:val="22"/>
          <w:szCs w:val="22"/>
          <w:lang w:val="mn-MN"/>
        </w:rPr>
      </w:pPr>
    </w:p>
    <w:p w14:paraId="4C68681F" w14:textId="77777777" w:rsidR="00267A7D" w:rsidRPr="005124AF" w:rsidRDefault="00267A7D" w:rsidP="00267A7D">
      <w:pPr>
        <w:tabs>
          <w:tab w:val="left" w:pos="420"/>
          <w:tab w:val="left" w:pos="1800"/>
          <w:tab w:val="left" w:pos="2520"/>
          <w:tab w:val="left" w:pos="3440"/>
          <w:tab w:val="left" w:pos="4240"/>
          <w:tab w:val="left" w:pos="5300"/>
          <w:tab w:val="left" w:pos="6620"/>
          <w:tab w:val="left" w:pos="7400"/>
          <w:tab w:val="left" w:pos="8180"/>
          <w:tab w:val="left" w:pos="8880"/>
        </w:tabs>
        <w:spacing w:line="0" w:lineRule="atLeast"/>
        <w:ind w:left="420" w:hanging="42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6.4</w:t>
      </w:r>
      <w:r w:rsidRPr="005124AF">
        <w:rPr>
          <w:rFonts w:ascii="Times New Roman" w:eastAsia="Times New Roman" w:hAnsi="Times New Roman" w:cs="Times New Roman"/>
          <w:sz w:val="22"/>
          <w:szCs w:val="22"/>
          <w:lang w:val="mn-MN"/>
        </w:rPr>
        <w:tab/>
        <w:t>Давагдашгүй</w:t>
      </w:r>
      <w:r w:rsidRPr="005124AF">
        <w:rPr>
          <w:rFonts w:ascii="Times New Roman" w:eastAsia="Times New Roman" w:hAnsi="Times New Roman" w:cs="Times New Roman"/>
          <w:sz w:val="22"/>
          <w:szCs w:val="22"/>
          <w:lang w:val="mn-MN"/>
        </w:rPr>
        <w:tab/>
        <w:t>хүчин</w:t>
      </w:r>
      <w:r w:rsidRPr="005124AF">
        <w:rPr>
          <w:rFonts w:ascii="Times New Roman" w:eastAsia="Times New Roman" w:hAnsi="Times New Roman" w:cs="Times New Roman"/>
          <w:sz w:val="22"/>
          <w:szCs w:val="22"/>
          <w:lang w:val="mn-MN"/>
        </w:rPr>
        <w:tab/>
        <w:t>зүйлийн</w:t>
      </w:r>
      <w:r w:rsidRPr="005124AF">
        <w:rPr>
          <w:rFonts w:ascii="Times New Roman" w:eastAsia="Times New Roman" w:hAnsi="Times New Roman" w:cs="Times New Roman"/>
          <w:sz w:val="22"/>
          <w:szCs w:val="22"/>
          <w:lang w:val="mn-MN"/>
        </w:rPr>
        <w:tab/>
        <w:t>улмаас</w:t>
      </w:r>
      <w:r w:rsidRPr="005124AF">
        <w:rPr>
          <w:rFonts w:ascii="Times New Roman" w:eastAsia="Times New Roman" w:hAnsi="Times New Roman" w:cs="Times New Roman"/>
          <w:sz w:val="22"/>
          <w:szCs w:val="22"/>
          <w:lang w:val="mn-MN"/>
        </w:rPr>
        <w:tab/>
        <w:t>/мэдээлэл</w:t>
      </w:r>
      <w:r w:rsidRPr="005124AF">
        <w:rPr>
          <w:rFonts w:ascii="Times New Roman" w:eastAsia="Times New Roman" w:hAnsi="Times New Roman" w:cs="Times New Roman"/>
          <w:sz w:val="22"/>
          <w:szCs w:val="22"/>
          <w:lang w:val="mn-MN"/>
        </w:rPr>
        <w:tab/>
        <w:t>хадгалагдаж</w:t>
      </w:r>
      <w:r w:rsidRPr="005124AF">
        <w:rPr>
          <w:rFonts w:ascii="Times New Roman" w:eastAsia="Times New Roman" w:hAnsi="Times New Roman" w:cs="Times New Roman"/>
          <w:sz w:val="22"/>
          <w:szCs w:val="22"/>
          <w:lang w:val="mn-MN"/>
        </w:rPr>
        <w:tab/>
        <w:t>байсан</w:t>
      </w:r>
      <w:r w:rsidRPr="005124AF">
        <w:rPr>
          <w:rFonts w:ascii="Times New Roman" w:eastAsia="Times New Roman" w:hAnsi="Times New Roman" w:cs="Times New Roman"/>
          <w:sz w:val="22"/>
          <w:szCs w:val="22"/>
          <w:lang w:val="mn-MN"/>
        </w:rPr>
        <w:tab/>
        <w:t>сервер</w:t>
      </w:r>
      <w:r w:rsidRPr="005124AF">
        <w:rPr>
          <w:rFonts w:ascii="Times New Roman" w:eastAsia="Times New Roman" w:hAnsi="Times New Roman" w:cs="Times New Roman"/>
          <w:sz w:val="22"/>
          <w:szCs w:val="22"/>
          <w:lang w:val="mn-MN"/>
        </w:rPr>
        <w:tab/>
        <w:t>болон</w:t>
      </w:r>
      <w:r w:rsidRPr="005124AF">
        <w:rPr>
          <w:rFonts w:ascii="Times New Roman" w:eastAsia="Times New Roman" w:hAnsi="Times New Roman" w:cs="Times New Roman"/>
          <w:sz w:val="22"/>
          <w:szCs w:val="22"/>
          <w:lang w:val="mn-MN"/>
        </w:rPr>
        <w:tab/>
        <w:t>нөөц серверүүд нь шалтгаалахгүйгээр ажиллахаа больсон гэх мэт/ цахим төлбөрийн баримтын системд</w:t>
      </w:r>
      <w:r w:rsidRPr="005124AF">
        <w:rPr>
          <w:rFonts w:ascii="Times New Roman" w:eastAsia="Times New Roman" w:hAnsi="Times New Roman" w:cs="Times New Roman"/>
          <w:sz w:val="22"/>
          <w:szCs w:val="22"/>
          <w:lang w:val="mn-MN"/>
        </w:rPr>
        <w:tab/>
        <w:t>илгээх байсан мэдээлэл устсан, илгээх боломжгүй болсон тохиолдолд энэ талаар ТЕГ-т мэдэгдэн тухайн мэдээллүүдийг боломжит эх үүсвэрүүдээс сэргээн дахин илгээхийг чармайн ажиллана.</w:t>
      </w:r>
    </w:p>
    <w:p w14:paraId="5C6F581C" w14:textId="77777777" w:rsidR="00267A7D" w:rsidRPr="005124AF" w:rsidRDefault="00267A7D" w:rsidP="00267A7D">
      <w:pPr>
        <w:spacing w:line="10" w:lineRule="exact"/>
        <w:jc w:val="both"/>
        <w:rPr>
          <w:rFonts w:ascii="Times New Roman" w:eastAsia="Times New Roman" w:hAnsi="Times New Roman" w:cs="Times New Roman"/>
          <w:sz w:val="22"/>
          <w:szCs w:val="22"/>
          <w:lang w:val="mn-MN"/>
        </w:rPr>
      </w:pPr>
    </w:p>
    <w:p w14:paraId="369404C3" w14:textId="77777777" w:rsidR="00267A7D" w:rsidRPr="005124AF" w:rsidRDefault="00267A7D" w:rsidP="00267A7D">
      <w:pPr>
        <w:tabs>
          <w:tab w:val="left" w:pos="420"/>
        </w:tabs>
        <w:spacing w:line="252" w:lineRule="auto"/>
        <w:ind w:left="440" w:hanging="450"/>
        <w:jc w:val="both"/>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6.5</w:t>
      </w:r>
      <w:r w:rsidRPr="005124AF">
        <w:rPr>
          <w:rFonts w:ascii="Times New Roman" w:eastAsia="Times New Roman" w:hAnsi="Times New Roman" w:cs="Times New Roman"/>
          <w:sz w:val="22"/>
          <w:szCs w:val="22"/>
          <w:lang w:val="mn-MN"/>
        </w:rPr>
        <w:tab/>
        <w:t>Аль ч тал нь нөгөө талаасаа ямар нэг хэлбэрээр гарсан давагдашгүй хүчин зүйлсээс шалтгаалж үүргээ биелүүлэхэд учирсан хүндрэлтэй холбогдуулан алданги, торгууль шаардахгүй.</w:t>
      </w:r>
    </w:p>
    <w:p w14:paraId="67877777" w14:textId="77777777" w:rsidR="00267A7D" w:rsidRPr="005124AF" w:rsidRDefault="00267A7D" w:rsidP="00267A7D">
      <w:pPr>
        <w:spacing w:line="247" w:lineRule="exact"/>
        <w:jc w:val="both"/>
        <w:rPr>
          <w:rFonts w:ascii="Times New Roman" w:eastAsia="Times New Roman" w:hAnsi="Times New Roman" w:cs="Times New Roman"/>
          <w:sz w:val="22"/>
          <w:szCs w:val="22"/>
          <w:lang w:val="mn-MN"/>
        </w:rPr>
      </w:pPr>
    </w:p>
    <w:p w14:paraId="52FF0D23"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ДОЛОО. МАРГААН ШИЙДВЭРЛЭХ</w:t>
      </w:r>
    </w:p>
    <w:p w14:paraId="1DA7C9B0" w14:textId="77777777" w:rsidR="00267A7D" w:rsidRPr="005124AF" w:rsidRDefault="00267A7D" w:rsidP="00267A7D">
      <w:pPr>
        <w:spacing w:line="258" w:lineRule="exact"/>
        <w:rPr>
          <w:rFonts w:ascii="Times New Roman" w:eastAsia="Times New Roman" w:hAnsi="Times New Roman" w:cs="Times New Roman"/>
          <w:sz w:val="22"/>
          <w:szCs w:val="22"/>
          <w:lang w:val="mn-MN"/>
        </w:rPr>
      </w:pPr>
    </w:p>
    <w:p w14:paraId="48F133D6" w14:textId="77777777" w:rsidR="00267A7D" w:rsidRPr="005124AF" w:rsidRDefault="00267A7D" w:rsidP="00267A7D">
      <w:pPr>
        <w:tabs>
          <w:tab w:val="left" w:pos="440"/>
        </w:tabs>
        <w:spacing w:line="235" w:lineRule="auto"/>
        <w:ind w:left="460" w:hanging="450"/>
        <w:rPr>
          <w:rFonts w:ascii="Times New Roman" w:eastAsia="Times New Roman" w:hAnsi="Times New Roman" w:cs="Times New Roman"/>
          <w:sz w:val="22"/>
          <w:szCs w:val="22"/>
          <w:lang w:val="mn-MN"/>
        </w:rPr>
      </w:pPr>
      <w:r w:rsidRPr="005124AF">
        <w:rPr>
          <w:rFonts w:ascii="Times New Roman" w:eastAsia="Times New Roman" w:hAnsi="Times New Roman" w:cs="Times New Roman"/>
          <w:sz w:val="22"/>
          <w:szCs w:val="22"/>
          <w:lang w:val="mn-MN"/>
        </w:rPr>
        <w:t>7.1</w:t>
      </w:r>
      <w:r w:rsidRPr="005124AF">
        <w:rPr>
          <w:rFonts w:ascii="Times New Roman" w:eastAsia="Times New Roman" w:hAnsi="Times New Roman" w:cs="Times New Roman"/>
          <w:sz w:val="22"/>
          <w:szCs w:val="22"/>
          <w:lang w:val="mn-MN"/>
        </w:rPr>
        <w:tab/>
        <w:t>Гэрээтэй холбогдон үүсэн гарах маргааныг талууд эвийн журмаар шийдвэрлэхийг эрхэмлэх бөгөөд тохиролцож чадаагүй тохиолдолд Монгол Улсын шүүхээр шийдвэрлүүлнэ.</w:t>
      </w:r>
    </w:p>
    <w:p w14:paraId="685E7CD8" w14:textId="77777777" w:rsidR="00267A7D" w:rsidRPr="005124AF" w:rsidRDefault="00267A7D" w:rsidP="00267A7D">
      <w:pPr>
        <w:spacing w:line="259" w:lineRule="exact"/>
        <w:rPr>
          <w:rFonts w:ascii="Times New Roman" w:eastAsia="Times New Roman" w:hAnsi="Times New Roman" w:cs="Times New Roman"/>
          <w:sz w:val="22"/>
          <w:szCs w:val="22"/>
          <w:lang w:val="mn-MN"/>
        </w:rPr>
      </w:pPr>
    </w:p>
    <w:p w14:paraId="0BE85E16" w14:textId="77777777" w:rsidR="00267A7D" w:rsidRPr="005124AF" w:rsidRDefault="00267A7D" w:rsidP="00267A7D">
      <w:pPr>
        <w:spacing w:line="0" w:lineRule="atLeast"/>
        <w:jc w:val="center"/>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ГЭРЭЭ БАЙГУУЛСАН</w:t>
      </w:r>
    </w:p>
    <w:p w14:paraId="6C6E2FE1" w14:textId="77777777" w:rsidR="00267A7D" w:rsidRPr="005124AF" w:rsidRDefault="00267A7D" w:rsidP="00267A7D">
      <w:pPr>
        <w:spacing w:line="0" w:lineRule="atLeast"/>
        <w:rPr>
          <w:rFonts w:ascii="Times New Roman" w:eastAsia="Times New Roman" w:hAnsi="Times New Roman" w:cs="Times New Roman"/>
          <w:b/>
          <w:sz w:val="22"/>
          <w:szCs w:val="22"/>
          <w:lang w:val="mn-MN"/>
        </w:rPr>
      </w:pPr>
    </w:p>
    <w:tbl>
      <w:tblPr>
        <w:tblW w:w="0" w:type="auto"/>
        <w:tblLook w:val="04A0" w:firstRow="1" w:lastRow="0" w:firstColumn="1" w:lastColumn="0" w:noHBand="0" w:noVBand="1"/>
      </w:tblPr>
      <w:tblGrid>
        <w:gridCol w:w="3171"/>
        <w:gridCol w:w="3669"/>
        <w:gridCol w:w="2718"/>
      </w:tblGrid>
      <w:tr w:rsidR="00267A7D" w:rsidRPr="005124AF" w14:paraId="78A71F64" w14:textId="77777777" w:rsidTr="00D23CEE">
        <w:tc>
          <w:tcPr>
            <w:tcW w:w="3171" w:type="dxa"/>
            <w:shd w:val="clear" w:color="auto" w:fill="auto"/>
          </w:tcPr>
          <w:p w14:paraId="5A2FCC4A"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“Татварын ерөнхий газрыг төлөөлж” </w:t>
            </w:r>
          </w:p>
          <w:p w14:paraId="76BD0EF7" w14:textId="77777777" w:rsidR="00267A7D" w:rsidRPr="005124AF" w:rsidRDefault="00267A7D">
            <w:pPr>
              <w:spacing w:line="0" w:lineRule="atLeast"/>
              <w:rPr>
                <w:rFonts w:ascii="Times New Roman" w:eastAsia="Times New Roman" w:hAnsi="Times New Roman" w:cs="Times New Roman"/>
                <w:b/>
                <w:sz w:val="22"/>
                <w:szCs w:val="22"/>
                <w:lang w:val="mn-MN"/>
              </w:rPr>
            </w:pPr>
          </w:p>
          <w:p w14:paraId="4DF42300" w14:textId="77777777" w:rsidR="00267A7D" w:rsidRPr="005124AF" w:rsidRDefault="00267A7D">
            <w:pPr>
              <w:spacing w:line="0" w:lineRule="atLeast"/>
              <w:rPr>
                <w:rFonts w:ascii="Times New Roman" w:eastAsia="Times New Roman" w:hAnsi="Times New Roman" w:cs="Times New Roman"/>
                <w:b/>
                <w:sz w:val="22"/>
                <w:szCs w:val="22"/>
                <w:lang w:val="mn-MN"/>
              </w:rPr>
            </w:pPr>
          </w:p>
          <w:p w14:paraId="29EF87D9"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ТТҮГ-ын дарга Б.Буяннэмэх</w:t>
            </w:r>
          </w:p>
          <w:p w14:paraId="653B694B" w14:textId="77777777" w:rsidR="00267A7D" w:rsidRPr="005124AF" w:rsidRDefault="00267A7D">
            <w:pPr>
              <w:spacing w:line="0" w:lineRule="atLeast"/>
              <w:rPr>
                <w:rFonts w:ascii="Times New Roman" w:eastAsia="Times New Roman" w:hAnsi="Times New Roman" w:cs="Times New Roman"/>
                <w:b/>
                <w:sz w:val="22"/>
                <w:szCs w:val="22"/>
                <w:lang w:val="mn-MN"/>
              </w:rPr>
            </w:pPr>
          </w:p>
          <w:p w14:paraId="33435DCE"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w:t>
            </w:r>
          </w:p>
          <w:p w14:paraId="3A726F78" w14:textId="77777777" w:rsidR="00267A7D" w:rsidRPr="005124AF" w:rsidRDefault="00267A7D">
            <w:pPr>
              <w:spacing w:line="0" w:lineRule="atLeast"/>
              <w:rPr>
                <w:rFonts w:ascii="Times New Roman" w:eastAsia="Times New Roman" w:hAnsi="Times New Roman" w:cs="Times New Roman"/>
                <w:b/>
                <w:sz w:val="22"/>
                <w:szCs w:val="22"/>
                <w:lang w:val="mn-MN"/>
              </w:rPr>
            </w:pPr>
          </w:p>
          <w:p w14:paraId="532B1AF2" w14:textId="77777777" w:rsidR="00267A7D" w:rsidRPr="005124AF" w:rsidRDefault="00267A7D">
            <w:pPr>
              <w:spacing w:line="0" w:lineRule="atLeast"/>
              <w:rPr>
                <w:rFonts w:ascii="Times New Roman" w:eastAsia="Times New Roman" w:hAnsi="Times New Roman" w:cs="Times New Roman"/>
                <w:b/>
                <w:sz w:val="22"/>
                <w:szCs w:val="22"/>
                <w:lang w:val="mn-MN"/>
              </w:rPr>
            </w:pPr>
          </w:p>
          <w:p w14:paraId="37B59347"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НӨАТХ-ийн дарга </w:t>
            </w:r>
          </w:p>
          <w:p w14:paraId="4BDFCAB5"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Д.Мөнхтуул</w:t>
            </w:r>
          </w:p>
          <w:p w14:paraId="63705945"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  </w:t>
            </w:r>
          </w:p>
          <w:p w14:paraId="681D8BE6" w14:textId="77777777" w:rsidR="00267A7D" w:rsidRPr="005124AF" w:rsidRDefault="00267A7D">
            <w:pPr>
              <w:spacing w:line="0" w:lineRule="atLeast"/>
              <w:rPr>
                <w:rFonts w:ascii="Times New Roman" w:eastAsia="Times New Roman" w:hAnsi="Times New Roman" w:cs="Times New Roman"/>
                <w:b/>
                <w:sz w:val="22"/>
                <w:szCs w:val="22"/>
                <w:lang w:val="mn-MN"/>
              </w:rPr>
            </w:pPr>
          </w:p>
          <w:p w14:paraId="508CDC9B" w14:textId="77777777" w:rsidR="00267A7D" w:rsidRPr="005124AF" w:rsidRDefault="00267A7D">
            <w:pPr>
              <w:spacing w:line="0" w:lineRule="atLeast"/>
              <w:rPr>
                <w:rFonts w:ascii="Times New Roman" w:eastAsia="Times New Roman" w:hAnsi="Times New Roman" w:cs="Times New Roman"/>
                <w:b/>
                <w:sz w:val="22"/>
                <w:szCs w:val="22"/>
                <w:lang w:val="mn-MN"/>
              </w:rPr>
            </w:pPr>
          </w:p>
          <w:p w14:paraId="46F80F48"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Хаяг:</w:t>
            </w:r>
          </w:p>
          <w:p w14:paraId="356F295B"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УБ, ЧД дүүрэг, НҮБ-ын гудамж 5-1</w:t>
            </w:r>
          </w:p>
          <w:p w14:paraId="049246A1"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Утас: +976 </w:t>
            </w:r>
            <w:r w:rsidRPr="005124AF">
              <w:rPr>
                <w:rFonts w:ascii="Times New Roman" w:eastAsia="Times New Roman" w:hAnsi="Times New Roman" w:cs="Times New Roman"/>
                <w:b/>
                <w:bCs/>
                <w:sz w:val="22"/>
                <w:szCs w:val="22"/>
                <w:lang w:val="mn-MN"/>
              </w:rPr>
              <w:t>311175</w:t>
            </w:r>
          </w:p>
          <w:p w14:paraId="7AAC354C" w14:textId="77777777" w:rsidR="00267A7D" w:rsidRPr="005124AF" w:rsidRDefault="00267A7D">
            <w:pPr>
              <w:spacing w:line="0" w:lineRule="atLeast"/>
              <w:rPr>
                <w:rFonts w:ascii="Times New Roman" w:eastAsia="Times New Roman" w:hAnsi="Times New Roman" w:cs="Times New Roman"/>
                <w:b/>
                <w:sz w:val="22"/>
                <w:szCs w:val="22"/>
                <w:lang w:val="mn-MN"/>
              </w:rPr>
            </w:pPr>
          </w:p>
        </w:tc>
        <w:tc>
          <w:tcPr>
            <w:tcW w:w="3669" w:type="dxa"/>
            <w:shd w:val="clear" w:color="auto" w:fill="auto"/>
          </w:tcPr>
          <w:p w14:paraId="3B85A842"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“Гааль, татвар, санхүүгийн мэдээллийн технологи” УҮГ-ыг төлөөлж </w:t>
            </w:r>
          </w:p>
          <w:p w14:paraId="1194CB5D" w14:textId="77777777" w:rsidR="00267A7D" w:rsidRPr="005124AF" w:rsidRDefault="00267A7D">
            <w:pPr>
              <w:spacing w:line="0" w:lineRule="atLeast"/>
              <w:rPr>
                <w:rFonts w:ascii="Times New Roman" w:eastAsia="Times New Roman" w:hAnsi="Times New Roman" w:cs="Times New Roman"/>
                <w:b/>
                <w:sz w:val="22"/>
                <w:szCs w:val="22"/>
                <w:lang w:val="mn-MN"/>
              </w:rPr>
            </w:pPr>
          </w:p>
          <w:p w14:paraId="144A6B08"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Захирал  Т.БАТБИЛЭГ </w:t>
            </w:r>
          </w:p>
          <w:p w14:paraId="05F8C6E2" w14:textId="77777777" w:rsidR="00267A7D" w:rsidRPr="005124AF" w:rsidRDefault="00267A7D">
            <w:pPr>
              <w:spacing w:line="0" w:lineRule="atLeast"/>
              <w:rPr>
                <w:rFonts w:ascii="Times New Roman" w:eastAsia="Times New Roman" w:hAnsi="Times New Roman" w:cs="Times New Roman"/>
                <w:b/>
                <w:sz w:val="22"/>
                <w:szCs w:val="22"/>
                <w:lang w:val="mn-MN"/>
              </w:rPr>
            </w:pPr>
          </w:p>
          <w:p w14:paraId="33F28FB0"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w:t>
            </w:r>
          </w:p>
          <w:p w14:paraId="7B7F26A1" w14:textId="77777777" w:rsidR="00267A7D" w:rsidRPr="005124AF" w:rsidRDefault="00267A7D">
            <w:pPr>
              <w:spacing w:line="0" w:lineRule="atLeast"/>
              <w:rPr>
                <w:rFonts w:ascii="Times New Roman" w:eastAsia="Times New Roman" w:hAnsi="Times New Roman" w:cs="Times New Roman"/>
                <w:b/>
                <w:sz w:val="22"/>
                <w:szCs w:val="22"/>
                <w:lang w:val="mn-MN"/>
              </w:rPr>
            </w:pPr>
          </w:p>
          <w:p w14:paraId="57F9EA92" w14:textId="3C123CD5" w:rsidR="00267A7D" w:rsidRPr="005124AF" w:rsidRDefault="00D23CEE">
            <w:pPr>
              <w:spacing w:line="0" w:lineRule="atLeast"/>
              <w:rPr>
                <w:rFonts w:ascii="Times New Roman" w:eastAsia="Times New Roman" w:hAnsi="Times New Roman" w:cs="Times New Roman"/>
                <w:b/>
                <w:sz w:val="22"/>
                <w:szCs w:val="22"/>
                <w:lang w:val="mn-MN"/>
              </w:rPr>
            </w:pPr>
            <w:r>
              <w:rPr>
                <w:rFonts w:ascii="Times New Roman" w:eastAsia="Times New Roman" w:hAnsi="Times New Roman" w:cs="Times New Roman"/>
                <w:b/>
                <w:sz w:val="22"/>
                <w:szCs w:val="22"/>
                <w:lang w:val="mn-MN"/>
              </w:rPr>
              <w:br/>
            </w:r>
            <w:r w:rsidR="000653D8" w:rsidRPr="005124AF">
              <w:rPr>
                <w:rFonts w:ascii="Times New Roman" w:eastAsia="Times New Roman" w:hAnsi="Times New Roman" w:cs="Times New Roman"/>
                <w:b/>
                <w:sz w:val="22"/>
                <w:szCs w:val="22"/>
                <w:lang w:val="mn-MN"/>
              </w:rPr>
              <w:t>Захиргааны</w:t>
            </w:r>
            <w:r w:rsidR="00267A7D" w:rsidRPr="005124AF">
              <w:rPr>
                <w:rFonts w:ascii="Times New Roman" w:eastAsia="Times New Roman" w:hAnsi="Times New Roman" w:cs="Times New Roman"/>
                <w:b/>
                <w:sz w:val="22"/>
                <w:szCs w:val="22"/>
                <w:lang w:val="mn-MN"/>
              </w:rPr>
              <w:t xml:space="preserve"> албаны мэргэжилтэн</w:t>
            </w:r>
          </w:p>
          <w:p w14:paraId="29A8B516" w14:textId="28F9D383" w:rsidR="00267A7D" w:rsidRPr="005124AF" w:rsidRDefault="000653D8">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Д.Сэлэнгэ</w:t>
            </w:r>
          </w:p>
          <w:p w14:paraId="4837E2DC"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w:t>
            </w:r>
          </w:p>
          <w:p w14:paraId="2306F1E8" w14:textId="77777777" w:rsidR="00267A7D" w:rsidRPr="005124AF" w:rsidRDefault="00267A7D">
            <w:pPr>
              <w:spacing w:line="0" w:lineRule="atLeast"/>
              <w:rPr>
                <w:rFonts w:ascii="Times New Roman" w:eastAsia="Times New Roman" w:hAnsi="Times New Roman" w:cs="Times New Roman"/>
                <w:b/>
                <w:sz w:val="22"/>
                <w:szCs w:val="22"/>
                <w:lang w:val="mn-MN"/>
              </w:rPr>
            </w:pPr>
          </w:p>
          <w:p w14:paraId="545FFC3E" w14:textId="77777777" w:rsidR="00D23CEE" w:rsidRDefault="00D23CEE">
            <w:pPr>
              <w:spacing w:line="0" w:lineRule="atLeast"/>
              <w:rPr>
                <w:rFonts w:ascii="Times New Roman" w:eastAsia="Times New Roman" w:hAnsi="Times New Roman" w:cs="Times New Roman"/>
                <w:b/>
                <w:sz w:val="22"/>
                <w:szCs w:val="22"/>
                <w:lang w:val="mn-MN"/>
              </w:rPr>
            </w:pPr>
          </w:p>
          <w:p w14:paraId="5C7B1EE8" w14:textId="1F9FE6A5"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Хаяг:</w:t>
            </w:r>
          </w:p>
          <w:p w14:paraId="7A5D8B03" w14:textId="77777777" w:rsidR="00267A7D" w:rsidRPr="005124AF" w:rsidRDefault="00267A7D">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УБ, ЧД дүүрэг, НҮБ-ын гудамж 38-4, Монжигүүр ХХК байр 4 дүгээр давхарт</w:t>
            </w:r>
          </w:p>
          <w:p w14:paraId="71AADF08" w14:textId="2A01A21E" w:rsidR="00267A7D" w:rsidRPr="00AE17AB" w:rsidRDefault="00267A7D">
            <w:pPr>
              <w:spacing w:line="0" w:lineRule="atLeast"/>
              <w:rPr>
                <w:rFonts w:ascii="Times New Roman" w:eastAsia="Times New Roman" w:hAnsi="Times New Roman" w:cs="Times New Roman"/>
                <w:b/>
                <w:sz w:val="22"/>
                <w:szCs w:val="22"/>
              </w:rPr>
            </w:pPr>
            <w:r w:rsidRPr="005124AF">
              <w:rPr>
                <w:rFonts w:ascii="Times New Roman" w:eastAsia="Times New Roman" w:hAnsi="Times New Roman" w:cs="Times New Roman"/>
                <w:b/>
                <w:sz w:val="22"/>
                <w:szCs w:val="22"/>
                <w:lang w:val="mn-MN"/>
              </w:rPr>
              <w:t xml:space="preserve">Утас: </w:t>
            </w:r>
            <w:r w:rsidR="00AE17AB">
              <w:rPr>
                <w:rFonts w:ascii="Times New Roman" w:eastAsia="Times New Roman" w:hAnsi="Times New Roman" w:cs="Times New Roman"/>
                <w:b/>
                <w:sz w:val="22"/>
                <w:szCs w:val="22"/>
              </w:rPr>
              <w:t>7000</w:t>
            </w:r>
            <w:r w:rsidR="00192D5A">
              <w:rPr>
                <w:rFonts w:ascii="Times New Roman" w:eastAsia="Times New Roman" w:hAnsi="Times New Roman" w:cs="Times New Roman"/>
                <w:b/>
                <w:sz w:val="22"/>
                <w:szCs w:val="22"/>
              </w:rPr>
              <w:t>11</w:t>
            </w:r>
            <w:r w:rsidR="00AE17AB">
              <w:rPr>
                <w:rFonts w:ascii="Times New Roman" w:eastAsia="Times New Roman" w:hAnsi="Times New Roman" w:cs="Times New Roman"/>
                <w:b/>
                <w:sz w:val="22"/>
                <w:szCs w:val="22"/>
              </w:rPr>
              <w:t>12</w:t>
            </w:r>
          </w:p>
          <w:p w14:paraId="52389AAD" w14:textId="77777777" w:rsidR="00267A7D" w:rsidRPr="005124AF" w:rsidRDefault="00267A7D">
            <w:pPr>
              <w:spacing w:line="0" w:lineRule="atLeast"/>
              <w:rPr>
                <w:rFonts w:ascii="Times New Roman" w:eastAsia="Times New Roman" w:hAnsi="Times New Roman" w:cs="Times New Roman"/>
                <w:b/>
                <w:sz w:val="22"/>
                <w:szCs w:val="22"/>
                <w:lang w:val="mn-MN"/>
              </w:rPr>
            </w:pPr>
          </w:p>
        </w:tc>
        <w:tc>
          <w:tcPr>
            <w:tcW w:w="2718" w:type="dxa"/>
            <w:shd w:val="clear" w:color="auto" w:fill="auto"/>
          </w:tcPr>
          <w:p w14:paraId="59BB539B" w14:textId="7C1B10D4" w:rsidR="00D27A5C" w:rsidRPr="005124AF" w:rsidRDefault="00267A7D"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 </w:t>
            </w:r>
            <w:r w:rsidR="00D27A5C" w:rsidRPr="005124AF">
              <w:rPr>
                <w:rFonts w:ascii="Times New Roman" w:eastAsia="Times New Roman" w:hAnsi="Times New Roman" w:cs="Times New Roman"/>
                <w:b/>
                <w:sz w:val="22"/>
                <w:szCs w:val="22"/>
                <w:lang w:val="mn-MN"/>
              </w:rPr>
              <w:t>“</w:t>
            </w:r>
            <w:r w:rsidR="00D27A5C">
              <w:rPr>
                <w:rFonts w:ascii="Times New Roman" w:eastAsia="Times New Roman" w:hAnsi="Times New Roman" w:cs="Times New Roman"/>
                <w:b/>
                <w:sz w:val="22"/>
                <w:szCs w:val="22"/>
                <w:lang w:val="mn-MN"/>
              </w:rPr>
              <w:t>Хос Хас Технологи</w:t>
            </w:r>
            <w:r w:rsidR="00D27A5C" w:rsidRPr="005124AF">
              <w:rPr>
                <w:rFonts w:ascii="Times New Roman" w:eastAsia="Times New Roman" w:hAnsi="Times New Roman" w:cs="Times New Roman"/>
                <w:b/>
                <w:sz w:val="22"/>
                <w:szCs w:val="22"/>
                <w:lang w:val="mn-MN"/>
              </w:rPr>
              <w:t xml:space="preserve">” </w:t>
            </w:r>
            <w:r w:rsidR="00D27A5C">
              <w:rPr>
                <w:rFonts w:ascii="Times New Roman" w:eastAsia="Times New Roman" w:hAnsi="Times New Roman" w:cs="Times New Roman"/>
                <w:b/>
                <w:sz w:val="22"/>
                <w:szCs w:val="22"/>
                <w:lang w:val="mn-MN"/>
              </w:rPr>
              <w:t>ХХК</w:t>
            </w:r>
            <w:r w:rsidR="00D27A5C" w:rsidRPr="005124AF">
              <w:rPr>
                <w:rFonts w:ascii="Times New Roman" w:eastAsia="Times New Roman" w:hAnsi="Times New Roman" w:cs="Times New Roman"/>
                <w:b/>
                <w:sz w:val="22"/>
                <w:szCs w:val="22"/>
                <w:lang w:val="mn-MN"/>
              </w:rPr>
              <w:t xml:space="preserve">-ыг төлөөлж </w:t>
            </w:r>
          </w:p>
          <w:p w14:paraId="0283481D"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p>
          <w:p w14:paraId="01723C1B" w14:textId="663FE3C7" w:rsidR="00D27A5C" w:rsidRPr="005124AF" w:rsidRDefault="00D23CEE" w:rsidP="00D27A5C">
            <w:pPr>
              <w:spacing w:line="0" w:lineRule="atLeast"/>
              <w:ind w:right="-156"/>
              <w:rPr>
                <w:rFonts w:ascii="Times New Roman" w:eastAsia="Times New Roman" w:hAnsi="Times New Roman" w:cs="Times New Roman"/>
                <w:b/>
                <w:sz w:val="22"/>
                <w:szCs w:val="22"/>
                <w:lang w:val="mn-MN"/>
              </w:rPr>
            </w:pPr>
            <w:r>
              <w:rPr>
                <w:rFonts w:ascii="Times New Roman" w:eastAsia="Times New Roman" w:hAnsi="Times New Roman" w:cs="Times New Roman"/>
                <w:b/>
                <w:sz w:val="22"/>
                <w:szCs w:val="22"/>
                <w:lang w:val="mn-MN"/>
              </w:rPr>
              <w:br/>
            </w:r>
            <w:r w:rsidR="00D27A5C" w:rsidRPr="005124AF">
              <w:rPr>
                <w:rFonts w:ascii="Times New Roman" w:eastAsia="Times New Roman" w:hAnsi="Times New Roman" w:cs="Times New Roman"/>
                <w:b/>
                <w:sz w:val="22"/>
                <w:szCs w:val="22"/>
                <w:lang w:val="mn-MN"/>
              </w:rPr>
              <w:t xml:space="preserve">Захирал  </w:t>
            </w:r>
            <w:r w:rsidR="00D27A5C">
              <w:rPr>
                <w:rFonts w:ascii="Times New Roman" w:eastAsia="Times New Roman" w:hAnsi="Times New Roman" w:cs="Times New Roman"/>
                <w:b/>
                <w:sz w:val="22"/>
                <w:szCs w:val="22"/>
                <w:lang w:val="mn-MN"/>
              </w:rPr>
              <w:t>Э</w:t>
            </w:r>
            <w:r w:rsidR="00D27A5C" w:rsidRPr="005124AF">
              <w:rPr>
                <w:rFonts w:ascii="Times New Roman" w:eastAsia="Times New Roman" w:hAnsi="Times New Roman" w:cs="Times New Roman"/>
                <w:b/>
                <w:sz w:val="22"/>
                <w:szCs w:val="22"/>
                <w:lang w:val="mn-MN"/>
              </w:rPr>
              <w:t>.</w:t>
            </w:r>
            <w:r w:rsidR="00D27A5C">
              <w:rPr>
                <w:rFonts w:ascii="Times New Roman" w:eastAsia="Times New Roman" w:hAnsi="Times New Roman" w:cs="Times New Roman"/>
                <w:b/>
                <w:sz w:val="22"/>
                <w:szCs w:val="22"/>
                <w:lang w:val="mn-MN"/>
              </w:rPr>
              <w:t>ТӨГӨЛДӨР</w:t>
            </w:r>
          </w:p>
          <w:p w14:paraId="16789ACD"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p>
          <w:p w14:paraId="2BD75D6B"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w:t>
            </w:r>
          </w:p>
          <w:p w14:paraId="0027AC5F"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p>
          <w:p w14:paraId="0D0C5DAE" w14:textId="22B494AB" w:rsidR="00D27A5C" w:rsidRPr="005124AF" w:rsidRDefault="00D23CEE" w:rsidP="00D27A5C">
            <w:pPr>
              <w:spacing w:line="0" w:lineRule="atLeast"/>
              <w:rPr>
                <w:rFonts w:ascii="Times New Roman" w:eastAsia="Times New Roman" w:hAnsi="Times New Roman" w:cs="Times New Roman"/>
                <w:b/>
                <w:sz w:val="22"/>
                <w:szCs w:val="22"/>
                <w:lang w:val="mn-MN"/>
              </w:rPr>
            </w:pPr>
            <w:r>
              <w:rPr>
                <w:rFonts w:ascii="Times New Roman" w:eastAsia="Times New Roman" w:hAnsi="Times New Roman" w:cs="Times New Roman"/>
                <w:b/>
                <w:sz w:val="22"/>
                <w:szCs w:val="22"/>
                <w:lang w:val="mn-MN"/>
              </w:rPr>
              <w:br/>
            </w:r>
            <w:r w:rsidR="00D27A5C">
              <w:rPr>
                <w:rFonts w:ascii="Times New Roman" w:eastAsia="Times New Roman" w:hAnsi="Times New Roman" w:cs="Times New Roman"/>
                <w:b/>
                <w:sz w:val="22"/>
                <w:szCs w:val="22"/>
                <w:lang w:val="mn-MN"/>
              </w:rPr>
              <w:t>Борлуулалтын менежер</w:t>
            </w:r>
          </w:p>
          <w:p w14:paraId="2E729349" w14:textId="5B72DBC6" w:rsidR="00D27A5C" w:rsidRPr="005124AF" w:rsidRDefault="00D27A5C" w:rsidP="00D27A5C">
            <w:pPr>
              <w:spacing w:line="0" w:lineRule="atLeast"/>
              <w:rPr>
                <w:rFonts w:ascii="Times New Roman" w:eastAsia="Times New Roman" w:hAnsi="Times New Roman" w:cs="Times New Roman"/>
                <w:b/>
                <w:sz w:val="22"/>
                <w:szCs w:val="22"/>
                <w:lang w:val="mn-MN"/>
              </w:rPr>
            </w:pPr>
            <w:r>
              <w:rPr>
                <w:rFonts w:ascii="Times New Roman" w:eastAsia="Times New Roman" w:hAnsi="Times New Roman" w:cs="Times New Roman"/>
                <w:b/>
                <w:sz w:val="22"/>
                <w:szCs w:val="22"/>
                <w:lang w:val="mn-MN"/>
              </w:rPr>
              <w:t>Г. Хаш-Эрдэнэ</w:t>
            </w:r>
          </w:p>
          <w:p w14:paraId="7C892CC6"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w:t>
            </w:r>
          </w:p>
          <w:p w14:paraId="3587B402" w14:textId="77777777" w:rsidR="00D27A5C" w:rsidRPr="005124AF" w:rsidRDefault="00D27A5C" w:rsidP="00D27A5C">
            <w:pPr>
              <w:spacing w:line="0" w:lineRule="atLeast"/>
              <w:rPr>
                <w:rFonts w:ascii="Times New Roman" w:eastAsia="Times New Roman" w:hAnsi="Times New Roman" w:cs="Times New Roman"/>
                <w:b/>
                <w:sz w:val="22"/>
                <w:szCs w:val="22"/>
                <w:lang w:val="mn-MN"/>
              </w:rPr>
            </w:pPr>
          </w:p>
          <w:p w14:paraId="5AAA7FAE" w14:textId="77777777" w:rsidR="00D23CEE" w:rsidRDefault="00D23CEE" w:rsidP="00D27A5C">
            <w:pPr>
              <w:spacing w:line="0" w:lineRule="atLeast"/>
              <w:rPr>
                <w:rFonts w:ascii="Times New Roman" w:eastAsia="Times New Roman" w:hAnsi="Times New Roman" w:cs="Times New Roman"/>
                <w:b/>
                <w:sz w:val="22"/>
                <w:szCs w:val="22"/>
                <w:lang w:val="mn-MN"/>
              </w:rPr>
            </w:pPr>
          </w:p>
          <w:p w14:paraId="32118D90" w14:textId="015CA820" w:rsidR="00D27A5C" w:rsidRPr="005124AF" w:rsidRDefault="00D27A5C"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Хаяг:</w:t>
            </w:r>
          </w:p>
          <w:p w14:paraId="6670A92C" w14:textId="059E2937" w:rsidR="00D27A5C" w:rsidRPr="005124AF" w:rsidRDefault="00D27A5C"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УБ, </w:t>
            </w:r>
            <w:r w:rsidR="00D23CEE" w:rsidRPr="00D23CEE">
              <w:rPr>
                <w:rFonts w:ascii="Times New Roman" w:eastAsia="Times New Roman" w:hAnsi="Times New Roman" w:cs="Times New Roman"/>
                <w:b/>
                <w:sz w:val="22"/>
                <w:szCs w:val="22"/>
                <w:lang w:val="mn-MN"/>
              </w:rPr>
              <w:t>Улаанбаатар хот, Баянзүрх дүүрэг, 3-р хороо, 12 хороолол, 6, 9</w:t>
            </w:r>
          </w:p>
          <w:p w14:paraId="0B16F15A" w14:textId="52FED8BA" w:rsidR="00D27A5C" w:rsidRPr="00D23CEE" w:rsidRDefault="00D27A5C" w:rsidP="00D27A5C">
            <w:pPr>
              <w:spacing w:line="0" w:lineRule="atLeast"/>
              <w:rPr>
                <w:rFonts w:ascii="Times New Roman" w:eastAsia="Times New Roman" w:hAnsi="Times New Roman" w:cs="Times New Roman"/>
                <w:b/>
                <w:sz w:val="22"/>
                <w:szCs w:val="22"/>
                <w:lang w:val="mn-MN"/>
              </w:rPr>
            </w:pPr>
            <w:r w:rsidRPr="005124AF">
              <w:rPr>
                <w:rFonts w:ascii="Times New Roman" w:eastAsia="Times New Roman" w:hAnsi="Times New Roman" w:cs="Times New Roman"/>
                <w:b/>
                <w:sz w:val="22"/>
                <w:szCs w:val="22"/>
                <w:lang w:val="mn-MN"/>
              </w:rPr>
              <w:t xml:space="preserve">Утас: </w:t>
            </w:r>
            <w:r w:rsidR="00D23CEE">
              <w:rPr>
                <w:rFonts w:ascii="Times New Roman" w:eastAsia="Times New Roman" w:hAnsi="Times New Roman" w:cs="Times New Roman"/>
                <w:b/>
                <w:sz w:val="22"/>
                <w:szCs w:val="22"/>
                <w:lang w:val="mn-MN"/>
              </w:rPr>
              <w:t>88108766, 99192846</w:t>
            </w:r>
          </w:p>
          <w:p w14:paraId="6092BE9B" w14:textId="0A35C08C" w:rsidR="00267A7D" w:rsidRPr="005124AF" w:rsidRDefault="00267A7D">
            <w:pPr>
              <w:spacing w:line="0" w:lineRule="atLeast"/>
              <w:rPr>
                <w:rFonts w:ascii="Times New Roman" w:eastAsia="Times New Roman" w:hAnsi="Times New Roman" w:cs="Times New Roman"/>
                <w:b/>
                <w:sz w:val="22"/>
                <w:szCs w:val="22"/>
                <w:lang w:val="mn-MN"/>
              </w:rPr>
            </w:pPr>
          </w:p>
        </w:tc>
      </w:tr>
    </w:tbl>
    <w:p w14:paraId="39343E8E" w14:textId="77777777" w:rsidR="00365803" w:rsidRPr="005124AF" w:rsidRDefault="00365803" w:rsidP="00846800">
      <w:pPr>
        <w:rPr>
          <w:lang w:val="mn-MN"/>
        </w:rPr>
      </w:pPr>
      <w:bookmarkStart w:id="5" w:name="page7"/>
      <w:bookmarkEnd w:id="1"/>
      <w:bookmarkEnd w:id="5"/>
    </w:p>
    <w:sectPr w:rsidR="00365803" w:rsidRPr="005124AF">
      <w:pgSz w:w="12240" w:h="15840"/>
      <w:pgMar w:top="141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9495CF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B70695A"/>
    <w:multiLevelType w:val="multilevel"/>
    <w:tmpl w:val="F68639A4"/>
    <w:lvl w:ilvl="0">
      <w:start w:val="4"/>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7A7D"/>
    <w:rsid w:val="00003A0A"/>
    <w:rsid w:val="000653D8"/>
    <w:rsid w:val="00091D2D"/>
    <w:rsid w:val="000B3A05"/>
    <w:rsid w:val="000D0189"/>
    <w:rsid w:val="000D2B31"/>
    <w:rsid w:val="00141EC1"/>
    <w:rsid w:val="00192D5A"/>
    <w:rsid w:val="001C60CF"/>
    <w:rsid w:val="001C6CB0"/>
    <w:rsid w:val="0021304D"/>
    <w:rsid w:val="0021459E"/>
    <w:rsid w:val="00254EBB"/>
    <w:rsid w:val="00264034"/>
    <w:rsid w:val="00267A7D"/>
    <w:rsid w:val="0027615C"/>
    <w:rsid w:val="0029665E"/>
    <w:rsid w:val="00297790"/>
    <w:rsid w:val="002A4630"/>
    <w:rsid w:val="002B6BEE"/>
    <w:rsid w:val="002E4107"/>
    <w:rsid w:val="002F11A2"/>
    <w:rsid w:val="00347704"/>
    <w:rsid w:val="00365803"/>
    <w:rsid w:val="00373DD2"/>
    <w:rsid w:val="003852A2"/>
    <w:rsid w:val="003D5E89"/>
    <w:rsid w:val="0045339F"/>
    <w:rsid w:val="00460966"/>
    <w:rsid w:val="00477766"/>
    <w:rsid w:val="004C0BD2"/>
    <w:rsid w:val="004C2A09"/>
    <w:rsid w:val="004D4BB3"/>
    <w:rsid w:val="004F5807"/>
    <w:rsid w:val="004F74E3"/>
    <w:rsid w:val="005107EB"/>
    <w:rsid w:val="005124AF"/>
    <w:rsid w:val="00520F80"/>
    <w:rsid w:val="005933DC"/>
    <w:rsid w:val="005B2040"/>
    <w:rsid w:val="005B43C5"/>
    <w:rsid w:val="005E35D3"/>
    <w:rsid w:val="005E77C2"/>
    <w:rsid w:val="0061618E"/>
    <w:rsid w:val="006246E5"/>
    <w:rsid w:val="00633281"/>
    <w:rsid w:val="006837BE"/>
    <w:rsid w:val="006A7F1B"/>
    <w:rsid w:val="006F5BFB"/>
    <w:rsid w:val="00731B79"/>
    <w:rsid w:val="007373AF"/>
    <w:rsid w:val="007436F2"/>
    <w:rsid w:val="00761E30"/>
    <w:rsid w:val="007A1AE2"/>
    <w:rsid w:val="007B085E"/>
    <w:rsid w:val="007B7BCB"/>
    <w:rsid w:val="007C05E2"/>
    <w:rsid w:val="007F0DC2"/>
    <w:rsid w:val="007F25FB"/>
    <w:rsid w:val="008014F3"/>
    <w:rsid w:val="00803455"/>
    <w:rsid w:val="008366FA"/>
    <w:rsid w:val="00846800"/>
    <w:rsid w:val="008B61FE"/>
    <w:rsid w:val="008B7C75"/>
    <w:rsid w:val="008C7AEF"/>
    <w:rsid w:val="00902299"/>
    <w:rsid w:val="0092079E"/>
    <w:rsid w:val="00974B58"/>
    <w:rsid w:val="00990B14"/>
    <w:rsid w:val="009A39AF"/>
    <w:rsid w:val="009D2603"/>
    <w:rsid w:val="009D3874"/>
    <w:rsid w:val="009D7962"/>
    <w:rsid w:val="009E6510"/>
    <w:rsid w:val="00A07EB5"/>
    <w:rsid w:val="00A350CC"/>
    <w:rsid w:val="00A6539C"/>
    <w:rsid w:val="00A829B6"/>
    <w:rsid w:val="00AB18D3"/>
    <w:rsid w:val="00AD6FBC"/>
    <w:rsid w:val="00AE17AB"/>
    <w:rsid w:val="00B43743"/>
    <w:rsid w:val="00B720CC"/>
    <w:rsid w:val="00BB488C"/>
    <w:rsid w:val="00C0697F"/>
    <w:rsid w:val="00C16474"/>
    <w:rsid w:val="00C24759"/>
    <w:rsid w:val="00C82548"/>
    <w:rsid w:val="00C830D1"/>
    <w:rsid w:val="00C8629F"/>
    <w:rsid w:val="00C93033"/>
    <w:rsid w:val="00CB7196"/>
    <w:rsid w:val="00CC7301"/>
    <w:rsid w:val="00CD5C02"/>
    <w:rsid w:val="00D23CEE"/>
    <w:rsid w:val="00D27A5C"/>
    <w:rsid w:val="00D57A93"/>
    <w:rsid w:val="00D746D0"/>
    <w:rsid w:val="00D82D30"/>
    <w:rsid w:val="00D95A12"/>
    <w:rsid w:val="00D97749"/>
    <w:rsid w:val="00DC7D3B"/>
    <w:rsid w:val="00DD2FE3"/>
    <w:rsid w:val="00E02531"/>
    <w:rsid w:val="00E11B71"/>
    <w:rsid w:val="00E31EB5"/>
    <w:rsid w:val="00E33D3F"/>
    <w:rsid w:val="00E5721A"/>
    <w:rsid w:val="00E90200"/>
    <w:rsid w:val="00EF1EEE"/>
    <w:rsid w:val="00F40EEA"/>
    <w:rsid w:val="00F876FA"/>
    <w:rsid w:val="00FA496E"/>
    <w:rsid w:val="00FE0E2F"/>
    <w:rsid w:val="00FE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C2B2"/>
  <w15:docId w15:val="{7BB0C0FB-9CC8-4EAA-B9BE-FB87ED3C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7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67A7D"/>
    <w:rPr>
      <w:color w:val="0563C1"/>
      <w:u w:val="single"/>
    </w:rPr>
  </w:style>
  <w:style w:type="paragraph" w:styleId="ListParagraph">
    <w:name w:val="List Paragraph"/>
    <w:basedOn w:val="Normal"/>
    <w:uiPriority w:val="34"/>
    <w:qFormat/>
    <w:rsid w:val="00267A7D"/>
    <w:pPr>
      <w:spacing w:after="160" w:line="256" w:lineRule="auto"/>
      <w:ind w:left="720"/>
      <w:contextualSpacing/>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rimt.mn/img/Pos%20API%202.1.2%20User%20Guide_m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Delgermurun Yesunbileg</dc:creator>
  <cp:keywords/>
  <dc:description/>
  <cp:lastModifiedBy>legion</cp:lastModifiedBy>
  <cp:revision>21</cp:revision>
  <dcterms:created xsi:type="dcterms:W3CDTF">2022-09-15T03:10:00Z</dcterms:created>
  <dcterms:modified xsi:type="dcterms:W3CDTF">2024-01-25T03:07:00Z</dcterms:modified>
</cp:coreProperties>
</file>