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3"/>
      </w:pPr>
      <w:r/>
      <w:bookmarkStart w:id="0" w:name="_r48y7t2xd8xm"/>
      <w:r/>
      <w:bookmarkEnd w:id="0"/>
      <w:r>
        <w:rPr>
          <w:rtl w:val="0"/>
        </w:rPr>
        <w:t xml:space="preserve">Проект первого модуля: анализ данных для агентства недвижимости</w:t>
      </w:r>
      <w:r>
        <w:rPr>
          <w:rtl w:val="0"/>
        </w:rPr>
      </w:r>
      <w:r/>
    </w:p>
    <w:p>
      <w:r>
        <w:rPr>
          <w:b/>
          <w:rtl w:val="0"/>
        </w:rPr>
        <w:t xml:space="preserve">Автор: </w:t>
      </w:r>
      <w:r>
        <w:rPr>
          <w:rtl w:val="0"/>
        </w:rPr>
        <w:t xml:space="preserve"> Ваньчушкин Алексей</w:t>
      </w:r>
      <w:r/>
    </w:p>
    <w:p>
      <w:pPr>
        <w:rPr>
          <w:b/>
        </w:rPr>
      </w:pPr>
      <w:r>
        <w:rPr>
          <w:b/>
          <w:rtl w:val="0"/>
        </w:rPr>
        <w:t xml:space="preserve">Дата: </w:t>
      </w: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rtl w:val="0"/>
        </w:rPr>
      </w:r>
      <w:r>
        <w:rPr>
          <w:b/>
        </w:rPr>
      </w:r>
      <w:r>
        <w:rPr>
          <w:b/>
        </w:rPr>
      </w:r>
    </w:p>
    <w:p>
      <w:pPr>
        <w:pStyle w:val="834"/>
        <w:spacing w:after="80"/>
      </w:pPr>
      <w:r/>
      <w:bookmarkStart w:id="1" w:name="_ql8crxsguxmy"/>
      <w:r/>
      <w:bookmarkEnd w:id="1"/>
      <w:r>
        <w:rPr>
          <w:b/>
          <w:sz w:val="34"/>
          <w:szCs w:val="34"/>
          <w:rtl w:val="0"/>
        </w:rPr>
        <w:t xml:space="preserve">Часть 2. Решаем ad hoc задачи </w:t>
      </w:r>
      <w:r>
        <w:rPr>
          <w:rtl w:val="0"/>
        </w:rPr>
      </w:r>
      <w:r/>
    </w:p>
    <w:p>
      <w:pPr>
        <w:pStyle w:val="835"/>
        <w:keepLines w:val="0"/>
        <w:keepNext w:val="0"/>
        <w:spacing w:after="80"/>
      </w:pPr>
      <w:r/>
      <w:bookmarkStart w:id="2" w:name="_1hgyrou3xvn5"/>
      <w:r/>
      <w:bookmarkEnd w:id="2"/>
      <w:r>
        <w:rPr>
          <w:rtl w:val="0"/>
        </w:rPr>
        <w:t xml:space="preserve">Задача 1. Время активности объявлений</w:t>
      </w:r>
      <w:r/>
    </w:p>
    <w:p>
      <w:pPr>
        <w:spacing w:before="240" w:after="240"/>
      </w:pPr>
      <w:r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СПБ 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-Самые быстрые продажи(категория месяц)19.29%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-Средняя площадь 54.4 кв.м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-Преимущественно 1-2 комнатные квартиры 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-Цена 110.569 руб/кв.м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Ленинградская область </w:t>
      </w:r>
      <w:r/>
    </w:p>
    <w:p>
      <w:pPr>
        <w:spacing w:before="240" w:after="240"/>
      </w:pPr>
      <w:r>
        <w:rPr>
          <w:rtl w:val="0"/>
        </w:rPr>
        <w:t xml:space="preserve">Быстрые продажи(категория месяц)15.52</w:t>
      </w:r>
      <w:r/>
    </w:p>
    <w:p>
      <w:pPr>
        <w:spacing w:before="240" w:after="240"/>
      </w:pPr>
      <w:r>
        <w:rPr>
          <w:rtl w:val="0"/>
        </w:rPr>
        <w:t xml:space="preserve">-Преимущественно 1 комнатные квартиры </w:t>
      </w:r>
      <w:r/>
    </w:p>
    <w:p>
      <w:pPr>
        <w:spacing w:before="240" w:after="240"/>
      </w:pPr>
      <w:r>
        <w:rPr>
          <w:rtl w:val="0"/>
        </w:rPr>
        <w:t xml:space="preserve">-Цена 75.535руб/кв.м</w:t>
      </w:r>
      <w:r/>
    </w:p>
    <w:p>
      <w:pPr>
        <w:spacing w:before="240" w:after="240"/>
      </w:pPr>
      <w:r>
        <w:rPr>
          <w:rtl w:val="0"/>
        </w:rPr>
        <w:t xml:space="preserve">-Меделнные продажи (Больше полугода)-30.69%</w:t>
      </w:r>
      <w:r/>
    </w:p>
    <w:p>
      <w:pPr>
        <w:spacing w:before="240" w:after="240"/>
      </w:pPr>
      <w:r>
        <w:rPr>
          <w:rtl w:val="0"/>
        </w:rPr>
        <w:t xml:space="preserve">-Более просторные (1-2 комнаты)</w:t>
      </w:r>
      <w:r/>
    </w:p>
    <w:p>
      <w:pPr>
        <w:spacing w:before="240" w:after="240"/>
      </w:pPr>
      <w:r>
        <w:rPr>
          <w:rtl w:val="0"/>
        </w:rPr>
        <w:t xml:space="preserve">Низкая цена 69.193 руб/кв.м</w:t>
      </w:r>
      <w:r/>
    </w:p>
    <w:p>
      <w:pPr>
        <w:spacing w:before="240" w:after="240"/>
      </w:pPr>
      <w:r>
        <w:rPr>
          <w:rtl w:val="0"/>
        </w:rPr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-Можем наблюдать над обратной зависимость между ценой за кв.м и скоростью продаж 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-наличие балкона сокращает время продажи на 5-7%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 В СПБ разница до 5тысяч между быстрыми и медленными продажами</w:t>
      </w:r>
      <w:r>
        <w:rPr>
          <w:rtl w:val="0"/>
        </w:rPr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В СПБ более ликвидный рынок (больше быстрых продаж)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В ЛО объекты дешевле 75 тысяч продаются быстрее 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В обоих региона регионах имеет большую ликвидность жиль до 55кв.м</w:t>
      </w:r>
      <w:r/>
    </w:p>
    <w:p>
      <w:pPr>
        <w:ind w:left="0" w:firstLine="0"/>
        <w:spacing w:before="240" w:after="240"/>
      </w:pPr>
      <w:r>
        <w:rPr>
          <w:rtl w:val="0"/>
        </w:rPr>
      </w:r>
      <w:r/>
    </w:p>
    <w:p>
      <w:pPr>
        <w:pStyle w:val="835"/>
        <w:keepLines w:val="0"/>
        <w:keepNext w:val="0"/>
        <w:spacing w:after="80"/>
      </w:pPr>
      <w:r/>
      <w:bookmarkStart w:id="3" w:name="_849oinaybosd"/>
      <w:r/>
      <w:bookmarkEnd w:id="3"/>
      <w:r>
        <w:rPr>
          <w:rtl w:val="0"/>
        </w:rPr>
        <w:t xml:space="preserve">Задача 2. Сезонность объявлений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е кампании и выбрать сроки для выхода на рынок.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Проанализируйте результаты и опишите их. Ответы на такие вопросы: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  <w:r/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Наибольшая активность публикаций: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Октябрь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- 10.18% от общего числа (1617 объявлений)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Ноябрь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- 9.85% (1565)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Январь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- 9.52% (1513)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4.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Сентябрь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- 9.24% (1468)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5.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Декабрь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- 9.12% (1449)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Наибольшая активность снятий (продаж):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Ноябрь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- 1886 снятий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Октябрь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- 1707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Февраль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- 1690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4.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Сентябрь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- 1602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5.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Июнь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- 1461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Наименьшая активность: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Публикаций: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Май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(5.53%),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Июнь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(5.82%)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pacing w:before="240" w:after="240" w:line="78" w:lineRule="atLeast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Снятий: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Январь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(895),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Май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(1042)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 w:val="0"/>
          <w:bCs w:val="0"/>
        </w:rPr>
        <w:br/>
      </w:r>
      <w:r>
        <w:rPr>
          <w:b w:val="0"/>
          <w:bCs w:val="0"/>
        </w:rPr>
      </w:r>
    </w:p>
    <w:p>
      <w:pPr>
        <w:ind w:left="0" w:right="0" w:firstLine="0"/>
        <w:spacing w:before="240" w:after="240" w:line="78" w:lineRule="atLeast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000000"/>
          <w:sz w:val="22"/>
          <w:u w:val="none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  <w:r>
        <w:rPr>
          <w:b w:val="0"/>
          <w:bCs w:val="0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Основные закономерности: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Осенний пик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(сентябрь-ноябрь):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Высокая активность как публикаций, так и продаж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Максимальное совпадение активности в октябре-ноябре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Зимний дисбаланс: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Январь: 3-е место по публикациям (9.52%), но предпоследнее по продажам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Февраль: 10-е место по публикациям, но 3-е по продажам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Летний спад: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Май-июнь: минимальная активность публикаций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 - Но июнь показывает неожиданно высокие продажи (5-е место)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Вывод: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 Периоды активной публикации и продаж частично совпадают осенью, но значительно расходятся зимой и летом. Это свидетельствует о: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Осеннем "горячем сезоне" с быстрым оборотом объявлений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Зимних задержках между публикацией и продажей</w:t>
      </w:r>
      <w:r>
        <w:rPr>
          <w:b w:val="0"/>
          <w:bCs w:val="0"/>
          <w:color w:val="000000" w:themeColor="text1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- Летнем снижении предложения при сохраняющемся спросе</w:t>
      </w:r>
      <w:r>
        <w:rPr>
          <w:b w:val="0"/>
          <w:bCs w:val="0"/>
        </w:rPr>
        <w:br/>
      </w:r>
      <w:r>
        <w:rPr>
          <w:b w:val="0"/>
          <w:bCs w:val="0"/>
        </w:rPr>
      </w:r>
    </w:p>
    <w:p>
      <w:pPr>
        <w:ind w:left="0" w:right="0" w:firstLine="0"/>
        <w:spacing w:before="240" w:after="240" w:line="78" w:lineRule="atLeast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000000"/>
          <w:sz w:val="22"/>
          <w:u w:val="none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 </w:t>
      </w:r>
      <w:r>
        <w:rPr>
          <w:b w:val="0"/>
          <w:bCs w:val="0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Динамика цен за кв.м: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Самые высокие цены при публикации: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1. Сентябрь - 101,824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2. Январь - 100,176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3. Март - 100,084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Самые низкие цены: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1. Май - 98,222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2. Февраль - 96,646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3. Июнь - 98,781 руб.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Динамика средней площади: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Максимальная площадь: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1. Февраль - 59.41 кв.м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2. Март - 58.55 кв.м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3. Апрель - 58.79 кв.м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Минимальная площадь: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1. Ноябрь - 55.22 кв.м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2. Август - 55.37 кв.м</w:t>
      </w:r>
      <w:r>
        <w:rPr>
          <w:b w:val="0"/>
          <w:b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4"/>
          <w:highlight w:val="none"/>
        </w:rPr>
        <w:t xml:space="preserve">  3. Май - 55.99 кв.м</w:t>
      </w:r>
      <w:r>
        <w:br/>
      </w:r>
      <w:r/>
    </w:p>
    <w:p>
      <w:pPr>
        <w:pStyle w:val="835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Задача 3. Анализ рынка недвижимости Ленобласти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Проанализируйте результаты и опишите их. Ответы на такие вопросы:</w:t>
      </w:r>
      <w:r/>
    </w:p>
    <w:p>
      <w:pPr>
        <w:ind w:left="0" w:right="0" w:firstLine="0"/>
        <w:spacing w:before="240" w:after="24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  <w:r/>
    </w:p>
    <w:p>
      <w:pPr>
        <w:ind w:left="0" w:right="0" w:firstLine="0"/>
        <w:shd w:val="clear" w:color="ffffff" w:themeColor="background1" w:fill="ffffff" w:themeFill="background1"/>
        <w:rPr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  <w:t xml:space="preserve">1. Наиболее активные населённые пункты по публикациям объявлений</w:t>
      </w:r>
      <w:r>
        <w:rPr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Топ-5 по количеству публикаций: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Мурино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- 568 объявлений (13.23% от общего числа)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Кудрово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- 463 (10.79%)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Шушары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- 404 (9.30%)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4.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Всеволожск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- 356 (7.58%)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5.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Парголово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- 311 (7.16%)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Эти пригородные территории Санкт-Петербурга демонстрируют наибольшую активность на рынке недвижимости, что связано с их близостью к городу и развитой инфраструктурой.</w:t>
      </w:r>
      <w:r>
        <w:rPr>
          <w:b w:val="0"/>
          <w:bCs w:val="0"/>
          <w:i w:val="0"/>
          <w:iCs w:val="0"/>
        </w:rPr>
        <w:br/>
        <w:br/>
      </w:r>
      <w:r>
        <w:rPr>
          <w:b w:val="0"/>
          <w:bCs w:val="0"/>
          <w:i w:val="0"/>
          <w:iCs w:val="0"/>
        </w:rPr>
      </w:r>
    </w:p>
    <w:p>
      <w:pPr>
        <w:ind w:left="0" w:right="0" w:firstLine="0"/>
        <w:spacing w:before="240" w:after="240" w:line="78" w:lineRule="atLeast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u w:val="none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  <w:r>
        <w:rPr>
          <w:b w:val="0"/>
          <w:bCs w:val="0"/>
          <w:i w:val="0"/>
          <w:iCs w:val="0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Лучшие показатели по коэффициенту продаж (removed_count/ad_count):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Мурино, Кудрово, Парголово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- 0.93-0.94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Колпино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- 0.92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Шушары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- 0.93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Низкие показатели: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Волхов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- 0.78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Никольское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- 0.86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Сертолово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- 0.86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Высокий коэффициент указывает на активный оборот недвижимости в этих локациях.</w:t>
      </w:r>
      <w:r>
        <w:rPr>
          <w:b w:val="0"/>
          <w:bCs w:val="0"/>
          <w:i w:val="0"/>
          <w:iCs w:val="0"/>
        </w:rPr>
        <w:br/>
        <w:br/>
        <w:br/>
      </w:r>
      <w:r>
        <w:rPr>
          <w:b w:val="0"/>
          <w:bCs w:val="0"/>
          <w:i w:val="0"/>
          <w:iCs w:val="0"/>
        </w:rPr>
      </w:r>
    </w:p>
    <w:p>
      <w:pPr>
        <w:ind w:left="0" w:right="0" w:firstLine="0"/>
        <w:spacing w:before="240" w:after="240" w:line="78" w:lineRule="atLeast"/>
        <w:rPr>
          <w:rFonts w:ascii="Arial" w:hAnsi="Arial" w:eastAsia="Arial" w:cs="Arial"/>
          <w:b w:val="0"/>
          <w:bCs w:val="0"/>
          <w:i w:val="0"/>
          <w:color w:val="000000"/>
          <w:sz w:val="22"/>
          <w:szCs w:val="22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u w:val="none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  <w:r>
        <w:rPr>
          <w:b w:val="0"/>
          <w:bCs w:val="0"/>
          <w:i w:val="0"/>
          <w:iCs w:val="0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Цена за кв.метр: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Дороже всего: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1. Сестрорецк - 103,957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2. Пушкин - 103,239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3. Петергоф - 83,992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Дешевле всего: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1. Сланцы - 18,328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2. Волхов - 34,826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3. Кингисепп - 46,568 руб./кв.м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Средняя площадь: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Наибольшая: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Сестрорецк (60.87 кв.м), Пушкин (58.06 кв.м)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Наименьшая: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Никольское (42.82 кв.м), Бугры (46.74 кв.м), Мурино (43.64 кв.м)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pacing w:before="240" w:after="240" w:line="78" w:lineRule="atLeast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ffffff"/>
          <w:sz w:val="24"/>
          <w:highlight w:val="none"/>
        </w:rPr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highlight w:val="none"/>
          <w:u w:val="none"/>
        </w:rPr>
      </w:r>
    </w:p>
    <w:p>
      <w:pPr>
        <w:ind w:left="0" w:right="0" w:firstLine="0"/>
        <w:spacing w:before="240" w:after="240" w:line="78" w:lineRule="atLeast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u w:val="none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  <w:r>
        <w:rPr>
          <w:b w:val="0"/>
          <w:bCs w:val="0"/>
          <w:i w:val="0"/>
          <w:iCs w:val="0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Быстрее всего продаётся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(по медианному времени продаж):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Янино-1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- 55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Кингисепп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- 45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Бугры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- 65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4.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Мурино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- 74.5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5.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Кудрово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- 73.5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Медленнее всего: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1.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Ломоносов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- 134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Коммунар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- 126.5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Никольское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- 123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4.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Красное Село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- 135.5 дней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5.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Сестрорецк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- 113.5 дней</w:t>
      </w:r>
      <w:r>
        <w:rPr>
          <w:b w:val="0"/>
          <w:bCs w:val="0"/>
          <w:i w:val="0"/>
          <w:iCs w:val="0"/>
        </w:rPr>
        <w:br/>
      </w:r>
      <w:r>
        <w:rPr>
          <w:b w:val="0"/>
          <w:bCs w:val="0"/>
          <w:i w:val="0"/>
          <w:iCs w:val="0"/>
        </w:rPr>
      </w:r>
    </w:p>
    <w:p>
      <w:pPr>
        <w:pStyle w:val="835"/>
        <w:ind w:left="0" w:right="0" w:firstLine="0"/>
        <w:spacing w:before="240" w:after="240" w:line="78" w:lineRule="atLeast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8"/>
          <w:highlight w:val="none"/>
          <w:u w:val="none"/>
        </w:rPr>
        <w:t xml:space="preserve">Общие выводы и рекомендации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Популярные локации: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Мурино, Кудрово, Шушары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лидируют по количеству объявлений (13.23%, 10.79%, 9.30% соответственно), что говорит о высоком спросе на жильё в этих районах.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Пушкин, Сестрорецк, Петергоф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отличаются высокой средней ценой за м² (103–104 тыс. руб.), что указывает на премиальность этих локаций.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2.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Скорость продаж: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 Быстрее всего продаётся жильё в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Янино-1 (116.9 дней) и Кингисеппе (125.5 дней).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 Дольше всего – в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Ломоносове (229.6 дней), Никольском (237.1 дней) и Коммунаре (236.3 дней).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3.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Сезонность: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 Пик активности –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октябрь-ноябрь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(наибольшее число объявлений).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 Летние месяцы (июнь-август) и весна (апрель-май) менее активны.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rFonts w:ascii="Liberation Sans" w:hAnsi="Liberation Sans" w:eastAsia="Liberation Sans" w:cs="Liberation Sans"/>
          <w:b w:val="0"/>
          <w:bCs w:val="0"/>
          <w:i w:val="0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 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Февраль и январь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показывают высокую цену за м², что может быть связано с низким предложением. 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rFonts w:ascii="Liberation Sans" w:hAnsi="Liberation Sans" w:eastAsia="Liberation Sans" w:cs="Liberation Sans"/>
          <w:b w:val="0"/>
          <w:bCs w:val="0"/>
          <w:i w:val="0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szCs w:val="24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Рекомендации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Для продавцов: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- Выгоднее продавать в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осенние месяцы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(октябрь-ноябрь) – выше спрос.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- В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Ломоносове, Никольском, Коммунаре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стоит заранее снижать цену или улучшать маркетинг из-за долгого срока продаж.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b w:val="0"/>
          <w:bCs w:val="0"/>
          <w:i w:val="0"/>
          <w:color w:val="auto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Для покупателей: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</w:t>
      </w:r>
      <w:r>
        <w:rPr>
          <w:b w:val="0"/>
          <w:bCs w:val="0"/>
          <w:i w:val="0"/>
          <w:iCs w:val="0"/>
          <w:color w:val="auto"/>
          <w:highlight w:val="none"/>
        </w:rPr>
      </w:r>
    </w:p>
    <w:p>
      <w:pPr>
        <w:ind w:left="0" w:right="0" w:firstLine="0"/>
        <w:shd w:val="clear" w:color="ffffff" w:themeColor="background1" w:fill="ffffff" w:themeFill="background1"/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 - Наиболее доступные цены – в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 Сланцах, Волхове, Никольском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auto"/>
          <w:sz w:val="24"/>
          <w:highlight w:val="none"/>
        </w:rPr>
        <w:t xml:space="preserve">(от 18 до 57 тыс. руб./м</w: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  <w:t xml:space="preserve">²).  </w:t>
      </w: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0">
    <w:name w:val="Heading 1 Char"/>
    <w:link w:val="833"/>
    <w:uiPriority w:val="9"/>
    <w:rPr>
      <w:rFonts w:ascii="Arial" w:hAnsi="Arial" w:eastAsia="Arial" w:cs="Arial"/>
      <w:sz w:val="40"/>
      <w:szCs w:val="40"/>
    </w:rPr>
  </w:style>
  <w:style w:type="character" w:styleId="661">
    <w:name w:val="Heading 2 Char"/>
    <w:link w:val="834"/>
    <w:uiPriority w:val="9"/>
    <w:rPr>
      <w:rFonts w:ascii="Arial" w:hAnsi="Arial" w:eastAsia="Arial" w:cs="Arial"/>
      <w:sz w:val="34"/>
    </w:rPr>
  </w:style>
  <w:style w:type="character" w:styleId="662">
    <w:name w:val="Heading 3 Char"/>
    <w:link w:val="835"/>
    <w:uiPriority w:val="9"/>
    <w:rPr>
      <w:rFonts w:ascii="Arial" w:hAnsi="Arial" w:eastAsia="Arial" w:cs="Arial"/>
      <w:sz w:val="30"/>
      <w:szCs w:val="30"/>
    </w:rPr>
  </w:style>
  <w:style w:type="character" w:styleId="663">
    <w:name w:val="Heading 4 Char"/>
    <w:link w:val="836"/>
    <w:uiPriority w:val="9"/>
    <w:rPr>
      <w:rFonts w:ascii="Arial" w:hAnsi="Arial" w:eastAsia="Arial" w:cs="Arial"/>
      <w:b/>
      <w:bCs/>
      <w:sz w:val="26"/>
      <w:szCs w:val="26"/>
    </w:rPr>
  </w:style>
  <w:style w:type="character" w:styleId="664">
    <w:name w:val="Heading 5 Char"/>
    <w:link w:val="837"/>
    <w:uiPriority w:val="9"/>
    <w:rPr>
      <w:rFonts w:ascii="Arial" w:hAnsi="Arial" w:eastAsia="Arial" w:cs="Arial"/>
      <w:b/>
      <w:bCs/>
      <w:sz w:val="24"/>
      <w:szCs w:val="24"/>
    </w:rPr>
  </w:style>
  <w:style w:type="character" w:styleId="665">
    <w:name w:val="Heading 6 Char"/>
    <w:link w:val="838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table" w:styleId="673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74">
    <w:name w:val="No Spacing"/>
    <w:uiPriority w:val="1"/>
    <w:qFormat/>
    <w:pPr>
      <w:spacing w:before="0" w:after="0" w:line="240" w:lineRule="auto"/>
    </w:pPr>
  </w:style>
  <w:style w:type="character" w:styleId="675">
    <w:name w:val="Title Char"/>
    <w:link w:val="839"/>
    <w:uiPriority w:val="10"/>
    <w:rPr>
      <w:sz w:val="48"/>
      <w:szCs w:val="48"/>
    </w:rPr>
  </w:style>
  <w:style w:type="character" w:styleId="676">
    <w:name w:val="Subtitle Char"/>
    <w:link w:val="840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67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</w:style>
  <w:style w:type="table" w:styleId="832" w:default="1">
    <w:name w:val="Table Normal"/>
    <w:tblPr/>
  </w:style>
  <w:style w:type="paragraph" w:styleId="833">
    <w:name w:val="Heading 1"/>
    <w:basedOn w:val="831"/>
    <w:next w:val="831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34">
    <w:name w:val="Heading 2"/>
    <w:basedOn w:val="831"/>
    <w:next w:val="831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35">
    <w:name w:val="Heading 3"/>
    <w:basedOn w:val="831"/>
    <w:next w:val="831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36">
    <w:name w:val="Heading 4"/>
    <w:basedOn w:val="831"/>
    <w:next w:val="831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37">
    <w:name w:val="Heading 5"/>
    <w:basedOn w:val="831"/>
    <w:next w:val="831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38">
    <w:name w:val="Heading 6"/>
    <w:basedOn w:val="831"/>
    <w:next w:val="831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39">
    <w:name w:val="Title"/>
    <w:basedOn w:val="831"/>
    <w:next w:val="831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0">
    <w:name w:val="Subtitle"/>
    <w:basedOn w:val="831"/>
    <w:next w:val="831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841" w:default="1">
    <w:name w:val="Default Paragraph Font"/>
    <w:uiPriority w:val="1"/>
    <w:semiHidden/>
    <w:unhideWhenUsed/>
  </w:style>
  <w:style w:type="numbering" w:styleId="84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Ваньчушкин</cp:lastModifiedBy>
  <cp:revision>1</cp:revision>
  <dcterms:modified xsi:type="dcterms:W3CDTF">2025-04-30T14:06:29Z</dcterms:modified>
</cp:coreProperties>
</file>