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0"/>
        </w:rPr>
        <w:t>The Missing Trace</w:t>
      </w:r>
    </w:p>
    <w:p>
      <w:pPr>
        <w:jc w:val="center"/>
      </w:pPr>
      <w:r>
        <w:rPr>
          <w:b/>
          <w:color w:val="232323"/>
          <w:sz w:val="24"/>
        </w:rPr>
        <w:t>A Real-Time Data Integration and Process Optimization CTF Challenge</w:t>
      </w:r>
    </w:p>
    <w:p>
      <w:pPr>
        <w:spacing w:after="0"/>
        <w:jc w:val="center"/>
      </w:pPr>
      <w:r>
        <w:rPr>
          <w:sz w:val="18"/>
        </w:rPr>
        <w:t>CITM-501: Information Systems Infrastructure</w:t>
      </w:r>
    </w:p>
    <w:p>
      <w:pPr>
        <w:spacing w:after="0"/>
        <w:jc w:val="center"/>
      </w:pPr>
      <w:r>
        <w:rPr>
          <w:sz w:val="18"/>
        </w:rPr>
        <w:t>Assignment 6.6 – Capture the Flag Activity</w:t>
      </w:r>
    </w:p>
    <w:p>
      <w:pPr>
        <w:spacing w:after="0"/>
        <w:jc w:val="center"/>
      </w:pPr>
      <w:r>
        <w:rPr>
          <w:sz w:val="18"/>
        </w:rPr>
        <w:t>Challenge Author: Meghana Sinha – 2953222</w:t>
      </w:r>
    </w:p>
    <w:p>
      <w:pPr>
        <w:spacing w:after="0"/>
        <w:jc w:val="center"/>
      </w:pPr>
      <w:r>
        <w:rPr>
          <w:sz w:val="18"/>
        </w:rPr>
        <w:t>Team size: 3–4 players  |  Target completion time: 45 minutes  |  Version 2</w:t>
      </w:r>
    </w:p>
    <w:p/>
    <w:p>
      <w:pPr>
        <w:keepNext/>
        <w:spacing w:before="200" w:after="80"/>
      </w:pPr>
      <w:r>
        <w:rPr>
          <w:rFonts w:ascii="Aptos Display" w:hAnsi="Aptos Display"/>
          <w:b/>
          <w:color w:val="1F4E79"/>
          <w:sz w:val="26"/>
        </w:rPr>
        <w:t>Challenge Objective</w:t>
      </w:r>
    </w:p>
    <w:p>
      <w:r>
        <w:rPr>
          <w:i w:val="0"/>
          <w:color w:val="232323"/>
          <w:sz w:val="20"/>
        </w:rPr>
        <w:t>NorthBridge Health Supply is a fictional distributor of serialized medical products. Every pallet received at the warehouse is scanned, posted to the ERP system, and passed in real time through an integration layer to a cloud traceability platform. Regulators and hospital customers rely on that platform to prove where each serialized item has been.</w:t>
      </w:r>
    </w:p>
    <w:p>
      <w:r>
        <w:rPr>
          <w:i w:val="0"/>
          <w:color w:val="232323"/>
          <w:sz w:val="20"/>
        </w:rPr>
        <w:t>At 09:30 the following ticket arrives at the service desk:</w:t>
      </w:r>
    </w:p>
    <w:p>
      <w:pPr>
        <w:spacing w:before="80" w:after="0"/>
        <w:ind w:left="144"/>
        <w:shd w:val="clear" w:color="auto" w:fill="F2F2F2"/>
      </w:pPr>
      <w:r>
        <w:rPr>
          <w:rFonts w:ascii="Consolas" w:hAnsi="Consolas"/>
          <w:sz w:val="16"/>
        </w:rPr>
        <w:t>INC-20931  Priority: High  Opened: 09:30  Caller: Warehouse Operations Lead</w:t>
      </w:r>
    </w:p>
    <w:p>
      <w:pPr>
        <w:spacing w:before="0" w:after="0"/>
        <w:ind w:left="144"/>
        <w:shd w:val="clear" w:color="auto" w:fill="F2F2F2"/>
      </w:pPr>
      <w:r>
        <w:rPr>
          <w:rFonts w:ascii="Consolas" w:hAnsi="Consolas"/>
          <w:sz w:val="16"/>
        </w:rPr>
        <w:t>"The traceability dashboard is showing 8 receipts missing since about 09:10. They are all in</w:t>
      </w:r>
    </w:p>
    <w:p>
      <w:pPr>
        <w:spacing w:before="0" w:after="0"/>
        <w:ind w:left="144"/>
        <w:shd w:val="clear" w:color="auto" w:fill="F2F2F2"/>
      </w:pPr>
      <w:r>
        <w:rPr>
          <w:rFonts w:ascii="Consolas" w:hAnsi="Consolas"/>
          <w:sz w:val="16"/>
        </w:rPr>
        <w:t xml:space="preserve"> the ERP. My team has been resending and rescanning to try to push them through. Please fix</w:t>
      </w:r>
    </w:p>
    <w:p>
      <w:pPr>
        <w:spacing w:before="0" w:after="80"/>
        <w:ind w:left="144"/>
        <w:shd w:val="clear" w:color="auto" w:fill="F2F2F2"/>
      </w:pPr>
      <w:r>
        <w:rPr>
          <w:rFonts w:ascii="Consolas" w:hAnsi="Consolas"/>
          <w:sz w:val="16"/>
        </w:rPr>
        <w:t xml:space="preserve"> this before the 11:00 hospital shipment cut-off."</w:t>
      </w:r>
    </w:p>
    <w:p>
      <w:r>
        <w:rPr>
          <w:i w:val="0"/>
          <w:color w:val="232323"/>
          <w:sz w:val="20"/>
        </w:rPr>
        <w:t>Your team is the integration support group. Using only the evidence in this packet, determine which component failed, exactly when it started failing, how many unique business transactions actually need to be recovered, and which long-term design prevents a repeat.</w:t>
      </w:r>
    </w:p>
    <w:p>
      <w:pPr>
        <w:keepNext/>
        <w:spacing w:before="200" w:after="80"/>
      </w:pPr>
      <w:r>
        <w:rPr>
          <w:rFonts w:ascii="Aptos Display" w:hAnsi="Aptos Display"/>
          <w:b/>
          <w:color w:val="1F4E79"/>
          <w:sz w:val="26"/>
        </w:rPr>
        <w:t>How to Play as a Team</w:t>
      </w:r>
    </w:p>
    <w:p>
      <w:r>
        <w:rPr>
          <w:i w:val="0"/>
          <w:color w:val="232323"/>
          <w:sz w:val="20"/>
        </w:rPr>
        <w:t>The evidence is split into four work streams. Assign one role per person (combine roles 3 and 4 for a team of three). Each role contributes one part of the flag, so no one can finish alone. Plan to work in parallel for the first 20 minutes, then regroup and compare findings.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2448"/>
            <w:shd w:val="clear" w:color="auto" w:fill="1F4E79"/>
          </w:tcPr>
          <w:p>
            <w:pPr>
              <w:keepNext/>
              <w:spacing w:after="0"/>
            </w:pPr>
            <w:r>
              <w:rPr>
                <w:b/>
                <w:color w:val="FFFFFF"/>
                <w:sz w:val="17"/>
              </w:rPr>
              <w:t>Role</w:t>
            </w:r>
          </w:p>
        </w:tc>
        <w:tc>
          <w:tcPr>
            <w:tcW w:type="dxa" w:w="3168"/>
            <w:shd w:val="clear" w:color="auto" w:fill="1F4E79"/>
          </w:tcPr>
          <w:p>
            <w:pPr>
              <w:keepNext/>
              <w:spacing w:after="0"/>
            </w:pPr>
            <w:r>
              <w:rPr>
                <w:b/>
                <w:color w:val="FFFFFF"/>
                <w:sz w:val="17"/>
              </w:rPr>
              <w:t>Primary Evidence</w:t>
            </w:r>
          </w:p>
        </w:tc>
        <w:tc>
          <w:tcPr>
            <w:tcW w:type="dxa" w:w="4752"/>
            <w:shd w:val="clear" w:color="auto" w:fill="1F4E79"/>
          </w:tcPr>
          <w:p>
            <w:pPr>
              <w:keepNext/>
              <w:spacing w:after="0"/>
            </w:pPr>
            <w:r>
              <w:rPr>
                <w:b/>
                <w:color w:val="FFFFFF"/>
                <w:sz w:val="17"/>
              </w:rPr>
              <w:t>Delivers to the Team</w:t>
            </w:r>
          </w:p>
        </w:tc>
      </w:tr>
      <w:tr>
        <w:trPr>
          <w:cantSplit/>
        </w:trPr>
        <w:tc>
          <w:tcPr>
            <w:tcW w:type="dxa" w:w="2448"/>
          </w:tcPr>
          <w:p>
            <w:pPr>
              <w:keepNext/>
              <w:spacing w:after="0"/>
            </w:pPr>
            <w:r>
              <w:rPr>
                <w:sz w:val="17"/>
              </w:rPr>
              <w:t>1. Data Reconciliation Analyst</w:t>
            </w:r>
          </w:p>
        </w:tc>
        <w:tc>
          <w:tcPr>
            <w:tcW w:type="dxa" w:w="3168"/>
          </w:tcPr>
          <w:p>
            <w:pPr>
              <w:keepNext/>
              <w:spacing w:after="0"/>
            </w:pPr>
            <w:r>
              <w:rPr>
                <w:sz w:val="17"/>
              </w:rPr>
              <w:t>A (Transactions), G (Scanner &amp; Ops Log)</w:t>
            </w:r>
          </w:p>
        </w:tc>
        <w:tc>
          <w:tcPr>
            <w:tcW w:type="dxa" w:w="4752"/>
          </w:tcPr>
          <w:p>
            <w:pPr>
              <w:keepNext/>
              <w:spacing w:after="0"/>
            </w:pPr>
            <w:r>
              <w:rPr>
                <w:sz w:val="17"/>
              </w:rPr>
              <w:t>Which missing receipts are unique, which are duplicates, and which never reached the integration layer</w:t>
            </w:r>
          </w:p>
        </w:tc>
      </w:tr>
      <w:tr>
        <w:trPr>
          <w:cantSplit/>
        </w:trPr>
        <w:tc>
          <w:tcPr>
            <w:tcW w:type="dxa" w:w="2448"/>
            <w:shd w:val="clear" w:color="auto" w:fill="EAF1F8"/>
          </w:tcPr>
          <w:p>
            <w:pPr>
              <w:keepNext/>
              <w:spacing w:after="0"/>
            </w:pPr>
            <w:r>
              <w:rPr>
                <w:sz w:val="17"/>
              </w:rPr>
              <w:t>2. Log Analyst</w:t>
            </w:r>
          </w:p>
        </w:tc>
        <w:tc>
          <w:tcPr>
            <w:tcW w:type="dxa" w:w="3168"/>
            <w:shd w:val="clear" w:color="auto" w:fill="EAF1F8"/>
          </w:tcPr>
          <w:p>
            <w:pPr>
              <w:keepNext/>
              <w:spacing w:after="0"/>
            </w:pPr>
            <w:r>
              <w:rPr>
                <w:sz w:val="17"/>
              </w:rPr>
              <w:t>B (Hub Log), C (Proxy Log), H (Change Calendar)</w:t>
            </w:r>
          </w:p>
        </w:tc>
        <w:tc>
          <w:tcPr>
            <w:tcW w:type="dxa" w:w="4752"/>
            <w:shd w:val="clear" w:color="auto" w:fill="EAF1F8"/>
          </w:tcPr>
          <w:p>
            <w:pPr>
              <w:keepNext/>
              <w:spacing w:after="0"/>
            </w:pPr>
            <w:r>
              <w:rPr>
                <w:sz w:val="17"/>
              </w:rPr>
              <w:t>The exact time the root-cause component began failing, and what changed</w:t>
            </w:r>
          </w:p>
        </w:tc>
      </w:tr>
      <w:tr>
        <w:trPr>
          <w:cantSplit/>
        </w:trPr>
        <w:tc>
          <w:tcPr>
            <w:tcW w:type="dxa" w:w="2448"/>
          </w:tcPr>
          <w:p>
            <w:pPr>
              <w:keepNext/>
              <w:spacing w:after="0"/>
            </w:pPr>
            <w:r>
              <w:rPr>
                <w:sz w:val="17"/>
              </w:rPr>
              <w:t>3. Infrastructure Analyst</w:t>
            </w:r>
          </w:p>
        </w:tc>
        <w:tc>
          <w:tcPr>
            <w:tcW w:type="dxa" w:w="3168"/>
          </w:tcPr>
          <w:p>
            <w:pPr>
              <w:keepNext/>
              <w:spacing w:after="0"/>
            </w:pPr>
            <w:r>
              <w:rPr>
                <w:sz w:val="17"/>
              </w:rPr>
              <w:t>D (Connectivity Tests), E (Vendor Status)</w:t>
            </w:r>
          </w:p>
        </w:tc>
        <w:tc>
          <w:tcPr>
            <w:tcW w:type="dxa" w:w="4752"/>
          </w:tcPr>
          <w:p>
            <w:pPr>
              <w:keepNext/>
              <w:spacing w:after="0"/>
            </w:pPr>
            <w:r>
              <w:rPr>
                <w:sz w:val="17"/>
              </w:rPr>
              <w:t>Which network path and component is broken, and which are healthy</w:t>
            </w:r>
          </w:p>
        </w:tc>
      </w:tr>
      <w:tr>
        <w:trPr>
          <w:cantSplit/>
        </w:trPr>
        <w:tc>
          <w:tcPr>
            <w:tcW w:type="dxa" w:w="2448"/>
            <w:shd w:val="clear" w:color="auto" w:fill="EAF1F8"/>
          </w:tcPr>
          <w:p>
            <w:pPr>
              <w:spacing w:after="0"/>
            </w:pPr>
            <w:r>
              <w:rPr>
                <w:sz w:val="17"/>
              </w:rPr>
              <w:t>4. Solutions Architect</w:t>
            </w:r>
          </w:p>
        </w:tc>
        <w:tc>
          <w:tcPr>
            <w:tcW w:type="dxa" w:w="3168"/>
            <w:shd w:val="clear" w:color="auto" w:fill="EAF1F8"/>
          </w:tcPr>
          <w:p>
            <w:pPr>
              <w:spacing w:after="0"/>
            </w:pPr>
            <w:r>
              <w:rPr>
                <w:sz w:val="17"/>
              </w:rPr>
              <w:t>F (Architecture Options) + findings from roles 1–3</w:t>
            </w:r>
          </w:p>
        </w:tc>
        <w:tc>
          <w:tcPr>
            <w:tcW w:type="dxa" w:w="4752"/>
            <w:shd w:val="clear" w:color="auto" w:fill="EAF1F8"/>
          </w:tcPr>
          <w:p>
            <w:pPr>
              <w:spacing w:after="0"/>
            </w:pPr>
            <w:r>
              <w:rPr>
                <w:sz w:val="17"/>
              </w:rPr>
              <w:t>The option that prevents recurrence without creating new data-quality risk</w:t>
            </w:r>
          </w:p>
        </w:tc>
      </w:tr>
    </w:tbl>
    <w:p>
      <w:pPr>
        <w:spacing w:after="0"/>
      </w:pPr>
    </w:p>
    <w:p>
      <w:pPr>
        <w:keepNext/>
        <w:spacing w:before="200" w:after="80"/>
      </w:pPr>
      <w:r>
        <w:rPr>
          <w:rFonts w:ascii="Aptos Display" w:hAnsi="Aptos Display"/>
          <w:b/>
          <w:color w:val="1F4E79"/>
          <w:sz w:val="26"/>
        </w:rPr>
        <w:t>Rules</w:t>
      </w:r>
    </w:p>
    <w:p>
      <w:pPr>
        <w:pStyle w:val="ListBullet"/>
        <w:spacing w:after="40"/>
      </w:pPr>
      <w:r>
        <w:rPr>
          <w:sz w:val="20"/>
        </w:rPr>
        <w:t>Use only the evidence included in this packet. No outside lookups are needed.</w:t>
      </w:r>
    </w:p>
    <w:p>
      <w:pPr>
        <w:pStyle w:val="ListBullet"/>
        <w:spacing w:after="40"/>
      </w:pPr>
      <w:r>
        <w:rPr>
          <w:sz w:val="20"/>
        </w:rPr>
        <w:t>The component that reports an error is not necessarily the component that caused it. Compare evidence across layers.</w:t>
      </w:r>
    </w:p>
    <w:p>
      <w:pPr>
        <w:pStyle w:val="ListBullet"/>
        <w:spacing w:after="40"/>
      </w:pPr>
      <w:r>
        <w:rPr>
          <w:sz w:val="20"/>
        </w:rPr>
        <w:t>A “missing” receipt on the dashboard is not automatically a failed integration message. Trace each one.</w:t>
      </w:r>
    </w:p>
    <w:p>
      <w:pPr>
        <w:pStyle w:val="ListBullet"/>
        <w:spacing w:after="40"/>
      </w:pPr>
      <w:r>
        <w:rPr>
          <w:sz w:val="20"/>
        </w:rPr>
        <w:t>Separate retries, manual resends, and rescans from unique business transactions.</w:t>
      </w:r>
    </w:p>
    <w:p>
      <w:pPr>
        <w:pStyle w:val="ListBullet"/>
        <w:spacing w:after="40"/>
      </w:pPr>
      <w:r>
        <w:rPr>
          <w:sz w:val="20"/>
        </w:rPr>
        <w:t>Your final answer is a single flag in the exact format shown at the end. It is checked character-for-character.</w:t>
      </w:r>
    </w:p>
    <w:p>
      <w:pPr>
        <w:pStyle w:val="ListBullet"/>
        <w:spacing w:after="40"/>
      </w:pPr>
      <w:r>
        <w:rPr>
          <w:sz w:val="20"/>
        </w:rPr>
        <w:t>Two optional hints are available at the end of the packet. Note the time if you use them.</w:t>
      </w:r>
    </w:p>
    <w:p>
      <w:pPr>
        <w:keepNext/>
        <w:spacing w:before="200" w:after="80"/>
      </w:pPr>
      <w:r>
        <w:rPr>
          <w:rFonts w:ascii="Aptos Display" w:hAnsi="Aptos Display"/>
          <w:b/>
          <w:color w:val="1F4E79"/>
          <w:sz w:val="26"/>
        </w:rPr>
        <w:t>Current System Flow</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28"/>
            <w:shd w:val="clear" w:color="auto" w:fill="1F4E79"/>
          </w:tcPr>
          <w:p>
            <w:pPr>
              <w:keepNext/>
              <w:spacing w:after="0"/>
            </w:pPr>
            <w:r>
              <w:rPr>
                <w:b/>
                <w:color w:val="FFFFFF"/>
                <w:sz w:val="16"/>
              </w:rPr>
              <w:t>1</w:t>
            </w:r>
          </w:p>
        </w:tc>
        <w:tc>
          <w:tcPr>
            <w:tcW w:type="dxa" w:w="1728"/>
            <w:shd w:val="clear" w:color="auto" w:fill="1F4E79"/>
          </w:tcPr>
          <w:p>
            <w:pPr>
              <w:keepNext/>
              <w:spacing w:after="0"/>
            </w:pPr>
            <w:r>
              <w:rPr>
                <w:b/>
                <w:color w:val="FFFFFF"/>
                <w:sz w:val="16"/>
              </w:rPr>
              <w:t>2</w:t>
            </w:r>
          </w:p>
        </w:tc>
        <w:tc>
          <w:tcPr>
            <w:tcW w:type="dxa" w:w="1728"/>
            <w:shd w:val="clear" w:color="auto" w:fill="1F4E79"/>
          </w:tcPr>
          <w:p>
            <w:pPr>
              <w:keepNext/>
              <w:spacing w:after="0"/>
            </w:pPr>
            <w:r>
              <w:rPr>
                <w:b/>
                <w:color w:val="FFFFFF"/>
                <w:sz w:val="16"/>
              </w:rPr>
              <w:t>3</w:t>
            </w:r>
          </w:p>
        </w:tc>
        <w:tc>
          <w:tcPr>
            <w:tcW w:type="dxa" w:w="1728"/>
            <w:shd w:val="clear" w:color="auto" w:fill="1F4E79"/>
          </w:tcPr>
          <w:p>
            <w:pPr>
              <w:keepNext/>
              <w:spacing w:after="0"/>
            </w:pPr>
            <w:r>
              <w:rPr>
                <w:b/>
                <w:color w:val="FFFFFF"/>
                <w:sz w:val="16"/>
              </w:rPr>
              <w:t>4</w:t>
            </w:r>
          </w:p>
        </w:tc>
        <w:tc>
          <w:tcPr>
            <w:tcW w:type="dxa" w:w="1728"/>
            <w:shd w:val="clear" w:color="auto" w:fill="1F4E79"/>
          </w:tcPr>
          <w:p>
            <w:pPr>
              <w:keepNext/>
              <w:spacing w:after="0"/>
            </w:pPr>
            <w:r>
              <w:rPr>
                <w:b/>
                <w:color w:val="FFFFFF"/>
                <w:sz w:val="16"/>
              </w:rPr>
              <w:t>5</w:t>
            </w:r>
          </w:p>
        </w:tc>
        <w:tc>
          <w:tcPr>
            <w:tcW w:type="dxa" w:w="1728"/>
            <w:shd w:val="clear" w:color="auto" w:fill="1F4E79"/>
          </w:tcPr>
          <w:p>
            <w:pPr>
              <w:keepNext/>
              <w:spacing w:after="0"/>
            </w:pPr>
            <w:r>
              <w:rPr>
                <w:b/>
                <w:color w:val="FFFFFF"/>
                <w:sz w:val="16"/>
              </w:rPr>
              <w:t>6</w:t>
            </w:r>
          </w:p>
        </w:tc>
      </w:tr>
      <w:tr>
        <w:trPr>
          <w:cantSplit/>
        </w:trPr>
        <w:tc>
          <w:tcPr>
            <w:tcW w:type="dxa" w:w="1728"/>
          </w:tcPr>
          <w:p>
            <w:pPr>
              <w:keepNext/>
              <w:spacing w:after="0"/>
            </w:pPr>
            <w:r>
              <w:rPr>
                <w:sz w:val="16"/>
              </w:rPr>
              <w:t>Warehouse Scanner</w:t>
            </w:r>
          </w:p>
        </w:tc>
        <w:tc>
          <w:tcPr>
            <w:tcW w:type="dxa" w:w="1728"/>
          </w:tcPr>
          <w:p>
            <w:pPr>
              <w:keepNext/>
              <w:spacing w:after="0"/>
            </w:pPr>
            <w:r>
              <w:rPr>
                <w:sz w:val="16"/>
              </w:rPr>
              <w:t>ERP Receiving</w:t>
            </w:r>
          </w:p>
        </w:tc>
        <w:tc>
          <w:tcPr>
            <w:tcW w:type="dxa" w:w="1728"/>
          </w:tcPr>
          <w:p>
            <w:pPr>
              <w:keepNext/>
              <w:spacing w:after="0"/>
            </w:pPr>
            <w:r>
              <w:rPr>
                <w:sz w:val="16"/>
              </w:rPr>
              <w:t>Integration Hub</w:t>
            </w:r>
          </w:p>
        </w:tc>
        <w:tc>
          <w:tcPr>
            <w:tcW w:type="dxa" w:w="1728"/>
          </w:tcPr>
          <w:p>
            <w:pPr>
              <w:keepNext/>
              <w:spacing w:after="0"/>
            </w:pPr>
            <w:r>
              <w:rPr>
                <w:sz w:val="16"/>
              </w:rPr>
              <w:t>Legacy App Proxy</w:t>
            </w:r>
          </w:p>
        </w:tc>
        <w:tc>
          <w:tcPr>
            <w:tcW w:type="dxa" w:w="1728"/>
          </w:tcPr>
          <w:p>
            <w:pPr>
              <w:keepNext/>
              <w:spacing w:after="0"/>
            </w:pPr>
            <w:r>
              <w:rPr>
                <w:sz w:val="16"/>
              </w:rPr>
              <w:t>Traceability Cloud (TraceCloud)</w:t>
            </w:r>
          </w:p>
        </w:tc>
        <w:tc>
          <w:tcPr>
            <w:tcW w:type="dxa" w:w="1728"/>
          </w:tcPr>
          <w:p>
            <w:pPr>
              <w:keepNext/>
              <w:spacing w:after="0"/>
            </w:pPr>
            <w:r>
              <w:rPr>
                <w:sz w:val="16"/>
              </w:rPr>
              <w:t>Operations Dashboard</w:t>
            </w:r>
          </w:p>
        </w:tc>
      </w:tr>
      <w:tr>
        <w:trPr>
          <w:cantSplit/>
        </w:trPr>
        <w:tc>
          <w:tcPr>
            <w:tcW w:type="dxa" w:w="1728"/>
            <w:shd w:val="clear" w:color="auto" w:fill="EAF1F8"/>
          </w:tcPr>
          <w:p>
            <w:pPr>
              <w:spacing w:after="0"/>
            </w:pPr>
            <w:r>
              <w:rPr>
                <w:sz w:val="16"/>
              </w:rPr>
              <w:t>Wi-Fi VLAN 30 → HTTPS</w:t>
            </w:r>
          </w:p>
        </w:tc>
        <w:tc>
          <w:tcPr>
            <w:tcW w:type="dxa" w:w="1728"/>
            <w:shd w:val="clear" w:color="auto" w:fill="EAF1F8"/>
          </w:tcPr>
          <w:p>
            <w:pPr>
              <w:spacing w:after="0"/>
            </w:pPr>
            <w:r>
              <w:rPr>
                <w:sz w:val="16"/>
              </w:rPr>
              <w:t>Posts receipt, creates a Match ID</w:t>
            </w:r>
          </w:p>
        </w:tc>
        <w:tc>
          <w:tcPr>
            <w:tcW w:type="dxa" w:w="1728"/>
            <w:shd w:val="clear" w:color="auto" w:fill="EAF1F8"/>
          </w:tcPr>
          <w:p>
            <w:pPr>
              <w:spacing w:after="0"/>
            </w:pPr>
            <w:r>
              <w:rPr>
                <w:sz w:val="16"/>
              </w:rPr>
              <w:t>Holds and retries messages (3×, 30 s)</w:t>
            </w:r>
          </w:p>
        </w:tc>
        <w:tc>
          <w:tcPr>
            <w:tcW w:type="dxa" w:w="1728"/>
            <w:shd w:val="clear" w:color="auto" w:fill="EAF1F8"/>
          </w:tcPr>
          <w:p>
            <w:pPr>
              <w:spacing w:after="0"/>
            </w:pPr>
            <w:r>
              <w:rPr>
                <w:sz w:val="16"/>
              </w:rPr>
              <w:t>Forwards hub → cloud, port 8443</w:t>
            </w:r>
          </w:p>
        </w:tc>
        <w:tc>
          <w:tcPr>
            <w:tcW w:type="dxa" w:w="1728"/>
            <w:shd w:val="clear" w:color="auto" w:fill="EAF1F8"/>
          </w:tcPr>
          <w:p>
            <w:pPr>
              <w:spacing w:after="0"/>
            </w:pPr>
            <w:r>
              <w:rPr>
                <w:sz w:val="16"/>
              </w:rPr>
              <w:t>Vendor API, port 443</w:t>
            </w:r>
          </w:p>
        </w:tc>
        <w:tc>
          <w:tcPr>
            <w:tcW w:type="dxa" w:w="1728"/>
            <w:shd w:val="clear" w:color="auto" w:fill="EAF1F8"/>
          </w:tcPr>
          <w:p>
            <w:pPr>
              <w:spacing w:after="0"/>
            </w:pPr>
            <w:r>
              <w:rPr>
                <w:sz w:val="16"/>
              </w:rPr>
              <w:t>Reads TraceCloud data</w:t>
            </w:r>
          </w:p>
        </w:tc>
      </w:tr>
    </w:tbl>
    <w:p>
      <w:pPr>
        <w:spacing w:after="0"/>
      </w:pPr>
    </w:p>
    <w:p>
      <w:r>
        <w:rPr>
          <w:i w:val="0"/>
          <w:color w:val="595959"/>
          <w:sz w:val="18"/>
        </w:rPr>
        <w:t>ERP creates a Match ID from the purchase order and the serial numbers on the pallet. If two rows have the same Match ID, they are the same physical pallet — even if the transaction IDs are different.</w:t>
      </w:r>
    </w:p>
    <w:p>
      <w:pPr>
        <w:keepNext/>
        <w:spacing w:before="200" w:after="80"/>
      </w:pPr>
      <w:r>
        <w:rPr>
          <w:rFonts w:ascii="Aptos Display" w:hAnsi="Aptos Display"/>
          <w:b/>
          <w:color w:val="1F4E79"/>
          <w:sz w:val="26"/>
        </w:rPr>
        <w:t>Business Impact</w:t>
      </w:r>
    </w:p>
    <w:p>
      <w:r>
        <w:rPr>
          <w:i w:val="0"/>
          <w:color w:val="232323"/>
          <w:sz w:val="20"/>
        </w:rPr>
        <w:t>Operations uses the traceability dashboard to confirm that serialized products were received and are available for downstream picking and shipping. Products that are not visible cannot ship. When receipts appear missing, staff tend to resend or rescan, which creates duplicate serial records in the cloud platform if those duplicates are later replayed. Duplicate serial records must be manually investigated and can trigger compliance holds.</w:t>
      </w:r>
    </w:p>
    <w:p>
      <w:pPr>
        <w:keepNext/>
        <w:spacing w:before="200" w:after="80"/>
      </w:pPr>
      <w:r>
        <w:rPr>
          <w:rFonts w:ascii="Aptos Display" w:hAnsi="Aptos Display"/>
          <w:b/>
          <w:color w:val="1F4E79"/>
          <w:sz w:val="26"/>
        </w:rPr>
        <w:t>Evidence A – Transaction Timeline (ERP + Dashboard export, 09:29)</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rPr>
          <w:cantSplit/>
        </w:trPr>
        <w:tc>
          <w:tcPr>
            <w:tcW w:type="dxa" w:w="1224"/>
            <w:shd w:val="clear" w:color="auto" w:fill="1F4E79"/>
          </w:tcPr>
          <w:p>
            <w:pPr>
              <w:keepNext/>
              <w:spacing w:after="0"/>
            </w:pPr>
            <w:r>
              <w:rPr>
                <w:b/>
                <w:color w:val="FFFFFF"/>
                <w:sz w:val="16"/>
              </w:rPr>
              <w:t>Txn ID</w:t>
            </w:r>
          </w:p>
        </w:tc>
        <w:tc>
          <w:tcPr>
            <w:tcW w:type="dxa" w:w="1080"/>
            <w:shd w:val="clear" w:color="auto" w:fill="1F4E79"/>
          </w:tcPr>
          <w:p>
            <w:pPr>
              <w:keepNext/>
              <w:spacing w:after="0"/>
            </w:pPr>
            <w:r>
              <w:rPr>
                <w:b/>
                <w:color w:val="FFFFFF"/>
                <w:sz w:val="16"/>
              </w:rPr>
              <w:t>ERP Time</w:t>
            </w:r>
          </w:p>
        </w:tc>
        <w:tc>
          <w:tcPr>
            <w:tcW w:type="dxa" w:w="1656"/>
            <w:shd w:val="clear" w:color="auto" w:fill="1F4E79"/>
          </w:tcPr>
          <w:p>
            <w:pPr>
              <w:keepNext/>
              <w:spacing w:after="0"/>
            </w:pPr>
            <w:r>
              <w:rPr>
                <w:b/>
                <w:color w:val="FFFFFF"/>
                <w:sz w:val="16"/>
              </w:rPr>
              <w:t>ERP Status</w:t>
            </w:r>
          </w:p>
        </w:tc>
        <w:tc>
          <w:tcPr>
            <w:tcW w:type="dxa" w:w="1080"/>
            <w:shd w:val="clear" w:color="auto" w:fill="1F4E79"/>
          </w:tcPr>
          <w:p>
            <w:pPr>
              <w:keepNext/>
              <w:spacing w:after="0"/>
            </w:pPr>
            <w:r>
              <w:rPr>
                <w:b/>
                <w:color w:val="FFFFFF"/>
                <w:sz w:val="16"/>
              </w:rPr>
              <w:t>PO</w:t>
            </w:r>
          </w:p>
        </w:tc>
        <w:tc>
          <w:tcPr>
            <w:tcW w:type="dxa" w:w="1224"/>
            <w:shd w:val="clear" w:color="auto" w:fill="1F4E79"/>
          </w:tcPr>
          <w:p>
            <w:pPr>
              <w:keepNext/>
              <w:spacing w:after="0"/>
            </w:pPr>
            <w:r>
              <w:rPr>
                <w:b/>
                <w:color w:val="FFFFFF"/>
                <w:sz w:val="16"/>
              </w:rPr>
              <w:t>Match ID</w:t>
            </w:r>
          </w:p>
        </w:tc>
        <w:tc>
          <w:tcPr>
            <w:tcW w:type="dxa" w:w="1368"/>
            <w:shd w:val="clear" w:color="auto" w:fill="1F4E79"/>
          </w:tcPr>
          <w:p>
            <w:pPr>
              <w:keepNext/>
              <w:spacing w:after="0"/>
            </w:pPr>
            <w:r>
              <w:rPr>
                <w:b/>
                <w:color w:val="FFFFFF"/>
                <w:sz w:val="16"/>
              </w:rPr>
              <w:t>Hub Status</w:t>
            </w:r>
          </w:p>
        </w:tc>
        <w:tc>
          <w:tcPr>
            <w:tcW w:type="dxa" w:w="1152"/>
            <w:shd w:val="clear" w:color="auto" w:fill="1F4E79"/>
          </w:tcPr>
          <w:p>
            <w:pPr>
              <w:keepNext/>
              <w:spacing w:after="0"/>
            </w:pPr>
            <w:r>
              <w:rPr>
                <w:b/>
                <w:color w:val="FFFFFF"/>
                <w:sz w:val="16"/>
              </w:rPr>
              <w:t>Cloud Ack</w:t>
            </w:r>
          </w:p>
        </w:tc>
        <w:tc>
          <w:tcPr>
            <w:tcW w:type="dxa" w:w="1152"/>
            <w:shd w:val="clear" w:color="auto" w:fill="1F4E79"/>
          </w:tcPr>
          <w:p>
            <w:pPr>
              <w:keepNext/>
              <w:spacing w:after="0"/>
            </w:pPr>
            <w:r>
              <w:rPr>
                <w:b/>
                <w:color w:val="FFFFFF"/>
                <w:sz w:val="16"/>
              </w:rPr>
              <w:t>Dashboard</w:t>
            </w:r>
          </w:p>
        </w:tc>
      </w:tr>
      <w:tr>
        <w:trPr>
          <w:cantSplit/>
        </w:trPr>
        <w:tc>
          <w:tcPr>
            <w:tcW w:type="dxa" w:w="1224"/>
          </w:tcPr>
          <w:p>
            <w:pPr>
              <w:keepNext/>
              <w:spacing w:after="0"/>
            </w:pPr>
            <w:r>
              <w:rPr>
                <w:sz w:val="16"/>
              </w:rPr>
              <w:t>T1001</w:t>
            </w:r>
          </w:p>
        </w:tc>
        <w:tc>
          <w:tcPr>
            <w:tcW w:type="dxa" w:w="1080"/>
          </w:tcPr>
          <w:p>
            <w:pPr>
              <w:keepNext/>
              <w:spacing w:after="0"/>
            </w:pPr>
            <w:r>
              <w:rPr>
                <w:sz w:val="16"/>
              </w:rPr>
              <w:t>09:02:14</w:t>
            </w:r>
          </w:p>
        </w:tc>
        <w:tc>
          <w:tcPr>
            <w:tcW w:type="dxa" w:w="1656"/>
          </w:tcPr>
          <w:p>
            <w:pPr>
              <w:keepNext/>
              <w:spacing w:after="0"/>
            </w:pPr>
            <w:r>
              <w:rPr>
                <w:sz w:val="16"/>
              </w:rPr>
              <w:t>Posted</w:t>
            </w:r>
          </w:p>
        </w:tc>
        <w:tc>
          <w:tcPr>
            <w:tcW w:type="dxa" w:w="1080"/>
          </w:tcPr>
          <w:p>
            <w:pPr>
              <w:keepNext/>
              <w:spacing w:after="0"/>
            </w:pPr>
            <w:r>
              <w:rPr>
                <w:sz w:val="16"/>
              </w:rPr>
              <w:t>PO-5510</w:t>
            </w:r>
          </w:p>
        </w:tc>
        <w:tc>
          <w:tcPr>
            <w:tcW w:type="dxa" w:w="1224"/>
          </w:tcPr>
          <w:p>
            <w:pPr>
              <w:keepNext/>
              <w:spacing w:after="0"/>
            </w:pPr>
            <w:r>
              <w:rPr>
                <w:sz w:val="16"/>
              </w:rPr>
              <w:t>RX-88410</w:t>
            </w:r>
          </w:p>
        </w:tc>
        <w:tc>
          <w:tcPr>
            <w:tcW w:type="dxa" w:w="1368"/>
          </w:tcPr>
          <w:p>
            <w:pPr>
              <w:keepNext/>
              <w:spacing w:after="0"/>
            </w:pPr>
            <w:r>
              <w:rPr>
                <w:sz w:val="16"/>
              </w:rPr>
              <w:t>Forwarded</w:t>
            </w:r>
          </w:p>
        </w:tc>
        <w:tc>
          <w:tcPr>
            <w:tcW w:type="dxa" w:w="1152"/>
          </w:tcPr>
          <w:p>
            <w:pPr>
              <w:keepNext/>
              <w:spacing w:after="0"/>
            </w:pPr>
            <w:r>
              <w:rPr>
                <w:sz w:val="16"/>
              </w:rPr>
              <w:t>ACK-200</w:t>
            </w:r>
          </w:p>
        </w:tc>
        <w:tc>
          <w:tcPr>
            <w:tcW w:type="dxa" w:w="1152"/>
          </w:tcPr>
          <w:p>
            <w:pPr>
              <w:keepNext/>
              <w:spacing w:after="0"/>
            </w:pPr>
            <w:r>
              <w:rPr>
                <w:sz w:val="16"/>
              </w:rPr>
              <w:t>Visible</w:t>
            </w:r>
          </w:p>
        </w:tc>
      </w:tr>
      <w:tr>
        <w:trPr>
          <w:cantSplit/>
        </w:trPr>
        <w:tc>
          <w:tcPr>
            <w:tcW w:type="dxa" w:w="1224"/>
            <w:shd w:val="clear" w:color="auto" w:fill="EAF1F8"/>
          </w:tcPr>
          <w:p>
            <w:pPr>
              <w:keepNext/>
              <w:spacing w:after="0"/>
            </w:pPr>
            <w:r>
              <w:rPr>
                <w:sz w:val="16"/>
              </w:rPr>
              <w:t>T1002</w:t>
            </w:r>
          </w:p>
        </w:tc>
        <w:tc>
          <w:tcPr>
            <w:tcW w:type="dxa" w:w="1080"/>
            <w:shd w:val="clear" w:color="auto" w:fill="EAF1F8"/>
          </w:tcPr>
          <w:p>
            <w:pPr>
              <w:keepNext/>
              <w:spacing w:after="0"/>
            </w:pPr>
            <w:r>
              <w:rPr>
                <w:sz w:val="16"/>
              </w:rPr>
              <w:t>09:05:29</w:t>
            </w:r>
          </w:p>
        </w:tc>
        <w:tc>
          <w:tcPr>
            <w:tcW w:type="dxa" w:w="1656"/>
            <w:shd w:val="clear" w:color="auto" w:fill="EAF1F8"/>
          </w:tcPr>
          <w:p>
            <w:pPr>
              <w:keepNext/>
              <w:spacing w:after="0"/>
            </w:pPr>
            <w:r>
              <w:rPr>
                <w:sz w:val="16"/>
              </w:rPr>
              <w:t>Posted</w:t>
            </w:r>
          </w:p>
        </w:tc>
        <w:tc>
          <w:tcPr>
            <w:tcW w:type="dxa" w:w="1080"/>
            <w:shd w:val="clear" w:color="auto" w:fill="EAF1F8"/>
          </w:tcPr>
          <w:p>
            <w:pPr>
              <w:keepNext/>
              <w:spacing w:after="0"/>
            </w:pPr>
            <w:r>
              <w:rPr>
                <w:sz w:val="16"/>
              </w:rPr>
              <w:t>PO-5511</w:t>
            </w:r>
          </w:p>
        </w:tc>
        <w:tc>
          <w:tcPr>
            <w:tcW w:type="dxa" w:w="1224"/>
            <w:shd w:val="clear" w:color="auto" w:fill="EAF1F8"/>
          </w:tcPr>
          <w:p>
            <w:pPr>
              <w:keepNext/>
              <w:spacing w:after="0"/>
            </w:pPr>
            <w:r>
              <w:rPr>
                <w:sz w:val="16"/>
              </w:rPr>
              <w:t>RX-88411</w:t>
            </w:r>
          </w:p>
        </w:tc>
        <w:tc>
          <w:tcPr>
            <w:tcW w:type="dxa" w:w="1368"/>
            <w:shd w:val="clear" w:color="auto" w:fill="EAF1F8"/>
          </w:tcPr>
          <w:p>
            <w:pPr>
              <w:keepNext/>
              <w:spacing w:after="0"/>
            </w:pPr>
            <w:r>
              <w:rPr>
                <w:sz w:val="16"/>
              </w:rPr>
              <w:t>Forwarded</w:t>
            </w:r>
          </w:p>
        </w:tc>
        <w:tc>
          <w:tcPr>
            <w:tcW w:type="dxa" w:w="1152"/>
            <w:shd w:val="clear" w:color="auto" w:fill="EAF1F8"/>
          </w:tcPr>
          <w:p>
            <w:pPr>
              <w:keepNext/>
              <w:spacing w:after="0"/>
            </w:pPr>
            <w:r>
              <w:rPr>
                <w:sz w:val="16"/>
              </w:rPr>
              <w:t>ACK-200</w:t>
            </w:r>
          </w:p>
        </w:tc>
        <w:tc>
          <w:tcPr>
            <w:tcW w:type="dxa" w:w="1152"/>
            <w:shd w:val="clear" w:color="auto" w:fill="EAF1F8"/>
          </w:tcPr>
          <w:p>
            <w:pPr>
              <w:keepNext/>
              <w:spacing w:after="0"/>
            </w:pPr>
            <w:r>
              <w:rPr>
                <w:sz w:val="16"/>
              </w:rPr>
              <w:t>Visible</w:t>
            </w:r>
          </w:p>
        </w:tc>
      </w:tr>
      <w:tr>
        <w:trPr>
          <w:cantSplit/>
        </w:trPr>
        <w:tc>
          <w:tcPr>
            <w:tcW w:type="dxa" w:w="1224"/>
          </w:tcPr>
          <w:p>
            <w:pPr>
              <w:keepNext/>
              <w:spacing w:after="0"/>
            </w:pPr>
            <w:r>
              <w:rPr>
                <w:sz w:val="16"/>
              </w:rPr>
              <w:t>T1003</w:t>
            </w:r>
          </w:p>
        </w:tc>
        <w:tc>
          <w:tcPr>
            <w:tcW w:type="dxa" w:w="1080"/>
          </w:tcPr>
          <w:p>
            <w:pPr>
              <w:keepNext/>
              <w:spacing w:after="0"/>
            </w:pPr>
            <w:r>
              <w:rPr>
                <w:sz w:val="16"/>
              </w:rPr>
              <w:t>09:06:11</w:t>
            </w:r>
          </w:p>
        </w:tc>
        <w:tc>
          <w:tcPr>
            <w:tcW w:type="dxa" w:w="1656"/>
          </w:tcPr>
          <w:p>
            <w:pPr>
              <w:keepNext/>
              <w:spacing w:after="0"/>
            </w:pPr>
            <w:r>
              <w:rPr>
                <w:sz w:val="16"/>
              </w:rPr>
              <w:t>Posted</w:t>
            </w:r>
          </w:p>
        </w:tc>
        <w:tc>
          <w:tcPr>
            <w:tcW w:type="dxa" w:w="1080"/>
          </w:tcPr>
          <w:p>
            <w:pPr>
              <w:keepNext/>
              <w:spacing w:after="0"/>
            </w:pPr>
            <w:r>
              <w:rPr>
                <w:sz w:val="16"/>
              </w:rPr>
              <w:t>PO-5512</w:t>
            </w:r>
          </w:p>
        </w:tc>
        <w:tc>
          <w:tcPr>
            <w:tcW w:type="dxa" w:w="1224"/>
          </w:tcPr>
          <w:p>
            <w:pPr>
              <w:keepNext/>
              <w:spacing w:after="0"/>
            </w:pPr>
            <w:r>
              <w:rPr>
                <w:sz w:val="16"/>
              </w:rPr>
              <w:t>RX-88412</w:t>
            </w:r>
          </w:p>
        </w:tc>
        <w:tc>
          <w:tcPr>
            <w:tcW w:type="dxa" w:w="1368"/>
          </w:tcPr>
          <w:p>
            <w:pPr>
              <w:keepNext/>
              <w:spacing w:after="0"/>
            </w:pPr>
            <w:r>
              <w:rPr>
                <w:sz w:val="16"/>
              </w:rPr>
              <w:t>Parked</w:t>
            </w:r>
          </w:p>
        </w:tc>
        <w:tc>
          <w:tcPr>
            <w:tcW w:type="dxa" w:w="1152"/>
          </w:tcPr>
          <w:p>
            <w:pPr>
              <w:keepNext/>
              <w:spacing w:after="0"/>
            </w:pPr>
            <w:r>
              <w:rPr>
                <w:sz w:val="16"/>
              </w:rPr>
              <w:t>None</w:t>
            </w:r>
          </w:p>
        </w:tc>
        <w:tc>
          <w:tcPr>
            <w:tcW w:type="dxa" w:w="1152"/>
          </w:tcPr>
          <w:p>
            <w:pPr>
              <w:keepNext/>
              <w:spacing w:after="0"/>
            </w:pPr>
            <w:r>
              <w:rPr>
                <w:sz w:val="16"/>
              </w:rPr>
              <w:t>Missing</w:t>
            </w:r>
          </w:p>
        </w:tc>
      </w:tr>
      <w:tr>
        <w:trPr>
          <w:cantSplit/>
        </w:trPr>
        <w:tc>
          <w:tcPr>
            <w:tcW w:type="dxa" w:w="1224"/>
            <w:shd w:val="clear" w:color="auto" w:fill="EAF1F8"/>
          </w:tcPr>
          <w:p>
            <w:pPr>
              <w:keepNext/>
              <w:spacing w:after="0"/>
            </w:pPr>
            <w:r>
              <w:rPr>
                <w:sz w:val="16"/>
              </w:rPr>
              <w:t>T1004</w:t>
            </w:r>
          </w:p>
        </w:tc>
        <w:tc>
          <w:tcPr>
            <w:tcW w:type="dxa" w:w="1080"/>
            <w:shd w:val="clear" w:color="auto" w:fill="EAF1F8"/>
          </w:tcPr>
          <w:p>
            <w:pPr>
              <w:keepNext/>
              <w:spacing w:after="0"/>
            </w:pPr>
            <w:r>
              <w:rPr>
                <w:sz w:val="16"/>
              </w:rPr>
              <w:t>09:08:08</w:t>
            </w:r>
          </w:p>
        </w:tc>
        <w:tc>
          <w:tcPr>
            <w:tcW w:type="dxa" w:w="1656"/>
            <w:shd w:val="clear" w:color="auto" w:fill="EAF1F8"/>
          </w:tcPr>
          <w:p>
            <w:pPr>
              <w:keepNext/>
              <w:spacing w:after="0"/>
            </w:pPr>
            <w:r>
              <w:rPr>
                <w:sz w:val="16"/>
              </w:rPr>
              <w:t>Posted</w:t>
            </w:r>
          </w:p>
        </w:tc>
        <w:tc>
          <w:tcPr>
            <w:tcW w:type="dxa" w:w="1080"/>
            <w:shd w:val="clear" w:color="auto" w:fill="EAF1F8"/>
          </w:tcPr>
          <w:p>
            <w:pPr>
              <w:keepNext/>
              <w:spacing w:after="0"/>
            </w:pPr>
            <w:r>
              <w:rPr>
                <w:sz w:val="16"/>
              </w:rPr>
              <w:t>PO-5513</w:t>
            </w:r>
          </w:p>
        </w:tc>
        <w:tc>
          <w:tcPr>
            <w:tcW w:type="dxa" w:w="1224"/>
            <w:shd w:val="clear" w:color="auto" w:fill="EAF1F8"/>
          </w:tcPr>
          <w:p>
            <w:pPr>
              <w:keepNext/>
              <w:spacing w:after="0"/>
            </w:pPr>
            <w:r>
              <w:rPr>
                <w:sz w:val="16"/>
              </w:rPr>
              <w:t>RX-88415</w:t>
            </w:r>
          </w:p>
        </w:tc>
        <w:tc>
          <w:tcPr>
            <w:tcW w:type="dxa" w:w="1368"/>
            <w:shd w:val="clear" w:color="auto" w:fill="EAF1F8"/>
          </w:tcPr>
          <w:p>
            <w:pPr>
              <w:keepNext/>
              <w:spacing w:after="0"/>
            </w:pPr>
            <w:r>
              <w:rPr>
                <w:sz w:val="16"/>
              </w:rPr>
              <w:t>Parked</w:t>
            </w:r>
          </w:p>
        </w:tc>
        <w:tc>
          <w:tcPr>
            <w:tcW w:type="dxa" w:w="1152"/>
            <w:shd w:val="clear" w:color="auto" w:fill="EAF1F8"/>
          </w:tcPr>
          <w:p>
            <w:pPr>
              <w:keepNext/>
              <w:spacing w:after="0"/>
            </w:pPr>
            <w:r>
              <w:rPr>
                <w:sz w:val="16"/>
              </w:rPr>
              <w:t>None</w:t>
            </w:r>
          </w:p>
        </w:tc>
        <w:tc>
          <w:tcPr>
            <w:tcW w:type="dxa" w:w="1152"/>
            <w:shd w:val="clear" w:color="auto" w:fill="EAF1F8"/>
          </w:tcPr>
          <w:p>
            <w:pPr>
              <w:keepNext/>
              <w:spacing w:after="0"/>
            </w:pPr>
            <w:r>
              <w:rPr>
                <w:sz w:val="16"/>
              </w:rPr>
              <w:t>Missing</w:t>
            </w:r>
          </w:p>
        </w:tc>
      </w:tr>
      <w:tr>
        <w:trPr>
          <w:cantSplit/>
        </w:trPr>
        <w:tc>
          <w:tcPr>
            <w:tcW w:type="dxa" w:w="1224"/>
          </w:tcPr>
          <w:p>
            <w:pPr>
              <w:keepNext/>
              <w:spacing w:after="0"/>
            </w:pPr>
            <w:r>
              <w:rPr>
                <w:sz w:val="16"/>
              </w:rPr>
              <w:t>T1005</w:t>
            </w:r>
          </w:p>
        </w:tc>
        <w:tc>
          <w:tcPr>
            <w:tcW w:type="dxa" w:w="1080"/>
          </w:tcPr>
          <w:p>
            <w:pPr>
              <w:keepNext/>
              <w:spacing w:after="0"/>
            </w:pPr>
            <w:r>
              <w:rPr>
                <w:sz w:val="16"/>
              </w:rPr>
              <w:t>09:10:03</w:t>
            </w:r>
          </w:p>
        </w:tc>
        <w:tc>
          <w:tcPr>
            <w:tcW w:type="dxa" w:w="1656"/>
          </w:tcPr>
          <w:p>
            <w:pPr>
              <w:keepNext/>
              <w:spacing w:after="0"/>
            </w:pPr>
            <w:r>
              <w:rPr>
                <w:sz w:val="16"/>
              </w:rPr>
              <w:t>Rejected (VAL-112)</w:t>
            </w:r>
          </w:p>
        </w:tc>
        <w:tc>
          <w:tcPr>
            <w:tcW w:type="dxa" w:w="1080"/>
          </w:tcPr>
          <w:p>
            <w:pPr>
              <w:keepNext/>
              <w:spacing w:after="0"/>
            </w:pPr>
            <w:r>
              <w:rPr>
                <w:sz w:val="16"/>
              </w:rPr>
              <w:t>PO-5514</w:t>
            </w:r>
          </w:p>
        </w:tc>
        <w:tc>
          <w:tcPr>
            <w:tcW w:type="dxa" w:w="1224"/>
          </w:tcPr>
          <w:p>
            <w:pPr>
              <w:keepNext/>
              <w:spacing w:after="0"/>
            </w:pPr>
            <w:r>
              <w:rPr>
                <w:sz w:val="16"/>
              </w:rPr>
              <w:t>—</w:t>
            </w:r>
          </w:p>
        </w:tc>
        <w:tc>
          <w:tcPr>
            <w:tcW w:type="dxa" w:w="1368"/>
          </w:tcPr>
          <w:p>
            <w:pPr>
              <w:keepNext/>
              <w:spacing w:after="0"/>
            </w:pPr>
            <w:r>
              <w:rPr>
                <w:sz w:val="16"/>
              </w:rPr>
              <w:t>Not received</w:t>
            </w:r>
          </w:p>
        </w:tc>
        <w:tc>
          <w:tcPr>
            <w:tcW w:type="dxa" w:w="1152"/>
          </w:tcPr>
          <w:p>
            <w:pPr>
              <w:keepNext/>
              <w:spacing w:after="0"/>
            </w:pPr>
            <w:r>
              <w:rPr>
                <w:sz w:val="16"/>
              </w:rPr>
              <w:t>None</w:t>
            </w:r>
          </w:p>
        </w:tc>
        <w:tc>
          <w:tcPr>
            <w:tcW w:type="dxa" w:w="1152"/>
          </w:tcPr>
          <w:p>
            <w:pPr>
              <w:keepNext/>
              <w:spacing w:after="0"/>
            </w:pPr>
            <w:r>
              <w:rPr>
                <w:sz w:val="16"/>
              </w:rPr>
              <w:t>Missing</w:t>
            </w:r>
          </w:p>
        </w:tc>
      </w:tr>
      <w:tr>
        <w:trPr>
          <w:cantSplit/>
        </w:trPr>
        <w:tc>
          <w:tcPr>
            <w:tcW w:type="dxa" w:w="1224"/>
            <w:shd w:val="clear" w:color="auto" w:fill="EAF1F8"/>
          </w:tcPr>
          <w:p>
            <w:pPr>
              <w:keepNext/>
              <w:spacing w:after="0"/>
            </w:pPr>
            <w:r>
              <w:rPr>
                <w:sz w:val="16"/>
              </w:rPr>
              <w:t>T1006</w:t>
            </w:r>
          </w:p>
        </w:tc>
        <w:tc>
          <w:tcPr>
            <w:tcW w:type="dxa" w:w="1080"/>
            <w:shd w:val="clear" w:color="auto" w:fill="EAF1F8"/>
          </w:tcPr>
          <w:p>
            <w:pPr>
              <w:keepNext/>
              <w:spacing w:after="0"/>
            </w:pPr>
            <w:r>
              <w:rPr>
                <w:sz w:val="16"/>
              </w:rPr>
              <w:t>09:11:30</w:t>
            </w:r>
          </w:p>
        </w:tc>
        <w:tc>
          <w:tcPr>
            <w:tcW w:type="dxa" w:w="1656"/>
            <w:shd w:val="clear" w:color="auto" w:fill="EAF1F8"/>
          </w:tcPr>
          <w:p>
            <w:pPr>
              <w:keepNext/>
              <w:spacing w:after="0"/>
            </w:pPr>
            <w:r>
              <w:rPr>
                <w:sz w:val="16"/>
              </w:rPr>
              <w:t>Posted</w:t>
            </w:r>
          </w:p>
        </w:tc>
        <w:tc>
          <w:tcPr>
            <w:tcW w:type="dxa" w:w="1080"/>
            <w:shd w:val="clear" w:color="auto" w:fill="EAF1F8"/>
          </w:tcPr>
          <w:p>
            <w:pPr>
              <w:keepNext/>
              <w:spacing w:after="0"/>
            </w:pPr>
            <w:r>
              <w:rPr>
                <w:sz w:val="16"/>
              </w:rPr>
              <w:t>PO-5515</w:t>
            </w:r>
          </w:p>
        </w:tc>
        <w:tc>
          <w:tcPr>
            <w:tcW w:type="dxa" w:w="1224"/>
            <w:shd w:val="clear" w:color="auto" w:fill="EAF1F8"/>
          </w:tcPr>
          <w:p>
            <w:pPr>
              <w:keepNext/>
              <w:spacing w:after="0"/>
            </w:pPr>
            <w:r>
              <w:rPr>
                <w:sz w:val="16"/>
              </w:rPr>
              <w:t>RX-88419</w:t>
            </w:r>
          </w:p>
        </w:tc>
        <w:tc>
          <w:tcPr>
            <w:tcW w:type="dxa" w:w="1368"/>
            <w:shd w:val="clear" w:color="auto" w:fill="EAF1F8"/>
          </w:tcPr>
          <w:p>
            <w:pPr>
              <w:keepNext/>
              <w:spacing w:after="0"/>
            </w:pPr>
            <w:r>
              <w:rPr>
                <w:sz w:val="16"/>
              </w:rPr>
              <w:t>Parked</w:t>
            </w:r>
          </w:p>
        </w:tc>
        <w:tc>
          <w:tcPr>
            <w:tcW w:type="dxa" w:w="1152"/>
            <w:shd w:val="clear" w:color="auto" w:fill="EAF1F8"/>
          </w:tcPr>
          <w:p>
            <w:pPr>
              <w:keepNext/>
              <w:spacing w:after="0"/>
            </w:pPr>
            <w:r>
              <w:rPr>
                <w:sz w:val="16"/>
              </w:rPr>
              <w:t>None</w:t>
            </w:r>
          </w:p>
        </w:tc>
        <w:tc>
          <w:tcPr>
            <w:tcW w:type="dxa" w:w="1152"/>
            <w:shd w:val="clear" w:color="auto" w:fill="EAF1F8"/>
          </w:tcPr>
          <w:p>
            <w:pPr>
              <w:keepNext/>
              <w:spacing w:after="0"/>
            </w:pPr>
            <w:r>
              <w:rPr>
                <w:sz w:val="16"/>
              </w:rPr>
              <w:t>Missing</w:t>
            </w:r>
          </w:p>
        </w:tc>
      </w:tr>
      <w:tr>
        <w:trPr>
          <w:cantSplit/>
        </w:trPr>
        <w:tc>
          <w:tcPr>
            <w:tcW w:type="dxa" w:w="1224"/>
          </w:tcPr>
          <w:p>
            <w:pPr>
              <w:keepNext/>
              <w:spacing w:after="0"/>
            </w:pPr>
            <w:r>
              <w:rPr>
                <w:sz w:val="16"/>
              </w:rPr>
              <w:t>T1007</w:t>
            </w:r>
          </w:p>
        </w:tc>
        <w:tc>
          <w:tcPr>
            <w:tcW w:type="dxa" w:w="1080"/>
          </w:tcPr>
          <w:p>
            <w:pPr>
              <w:keepNext/>
              <w:spacing w:after="0"/>
            </w:pPr>
            <w:r>
              <w:rPr>
                <w:sz w:val="16"/>
              </w:rPr>
              <w:t>09:14:17</w:t>
            </w:r>
          </w:p>
        </w:tc>
        <w:tc>
          <w:tcPr>
            <w:tcW w:type="dxa" w:w="1656"/>
          </w:tcPr>
          <w:p>
            <w:pPr>
              <w:keepNext/>
              <w:spacing w:after="0"/>
            </w:pPr>
            <w:r>
              <w:rPr>
                <w:sz w:val="16"/>
              </w:rPr>
              <w:t>Posted</w:t>
            </w:r>
          </w:p>
        </w:tc>
        <w:tc>
          <w:tcPr>
            <w:tcW w:type="dxa" w:w="1080"/>
          </w:tcPr>
          <w:p>
            <w:pPr>
              <w:keepNext/>
              <w:spacing w:after="0"/>
            </w:pPr>
            <w:r>
              <w:rPr>
                <w:sz w:val="16"/>
              </w:rPr>
              <w:t>PO-5516</w:t>
            </w:r>
          </w:p>
        </w:tc>
        <w:tc>
          <w:tcPr>
            <w:tcW w:type="dxa" w:w="1224"/>
          </w:tcPr>
          <w:p>
            <w:pPr>
              <w:keepNext/>
              <w:spacing w:after="0"/>
            </w:pPr>
            <w:r>
              <w:rPr>
                <w:sz w:val="16"/>
              </w:rPr>
              <w:t>RX-88421</w:t>
            </w:r>
          </w:p>
        </w:tc>
        <w:tc>
          <w:tcPr>
            <w:tcW w:type="dxa" w:w="1368"/>
          </w:tcPr>
          <w:p>
            <w:pPr>
              <w:keepNext/>
              <w:spacing w:after="0"/>
            </w:pPr>
            <w:r>
              <w:rPr>
                <w:sz w:val="16"/>
              </w:rPr>
              <w:t>Parked</w:t>
            </w:r>
          </w:p>
        </w:tc>
        <w:tc>
          <w:tcPr>
            <w:tcW w:type="dxa" w:w="1152"/>
          </w:tcPr>
          <w:p>
            <w:pPr>
              <w:keepNext/>
              <w:spacing w:after="0"/>
            </w:pPr>
            <w:r>
              <w:rPr>
                <w:sz w:val="16"/>
              </w:rPr>
              <w:t>None</w:t>
            </w:r>
          </w:p>
        </w:tc>
        <w:tc>
          <w:tcPr>
            <w:tcW w:type="dxa" w:w="1152"/>
          </w:tcPr>
          <w:p>
            <w:pPr>
              <w:keepNext/>
              <w:spacing w:after="0"/>
            </w:pPr>
            <w:r>
              <w:rPr>
                <w:sz w:val="16"/>
              </w:rPr>
              <w:t>Missing</w:t>
            </w:r>
          </w:p>
        </w:tc>
      </w:tr>
      <w:tr>
        <w:trPr>
          <w:cantSplit/>
        </w:trPr>
        <w:tc>
          <w:tcPr>
            <w:tcW w:type="dxa" w:w="1224"/>
            <w:shd w:val="clear" w:color="auto" w:fill="EAF1F8"/>
          </w:tcPr>
          <w:p>
            <w:pPr>
              <w:keepNext/>
              <w:spacing w:after="0"/>
            </w:pPr>
            <w:r>
              <w:rPr>
                <w:sz w:val="16"/>
              </w:rPr>
              <w:t>T1008</w:t>
            </w:r>
          </w:p>
        </w:tc>
        <w:tc>
          <w:tcPr>
            <w:tcW w:type="dxa" w:w="1080"/>
            <w:shd w:val="clear" w:color="auto" w:fill="EAF1F8"/>
          </w:tcPr>
          <w:p>
            <w:pPr>
              <w:keepNext/>
              <w:spacing w:after="0"/>
            </w:pPr>
            <w:r>
              <w:rPr>
                <w:sz w:val="16"/>
              </w:rPr>
              <w:t>09:18:04</w:t>
            </w:r>
          </w:p>
        </w:tc>
        <w:tc>
          <w:tcPr>
            <w:tcW w:type="dxa" w:w="1656"/>
            <w:shd w:val="clear" w:color="auto" w:fill="EAF1F8"/>
          </w:tcPr>
          <w:p>
            <w:pPr>
              <w:keepNext/>
              <w:spacing w:after="0"/>
            </w:pPr>
            <w:r>
              <w:rPr>
                <w:sz w:val="16"/>
              </w:rPr>
              <w:t>Posted</w:t>
            </w:r>
          </w:p>
        </w:tc>
        <w:tc>
          <w:tcPr>
            <w:tcW w:type="dxa" w:w="1080"/>
            <w:shd w:val="clear" w:color="auto" w:fill="EAF1F8"/>
          </w:tcPr>
          <w:p>
            <w:pPr>
              <w:keepNext/>
              <w:spacing w:after="0"/>
            </w:pPr>
            <w:r>
              <w:rPr>
                <w:sz w:val="16"/>
              </w:rPr>
              <w:t>PO-5515</w:t>
            </w:r>
          </w:p>
        </w:tc>
        <w:tc>
          <w:tcPr>
            <w:tcW w:type="dxa" w:w="1224"/>
            <w:shd w:val="clear" w:color="auto" w:fill="EAF1F8"/>
          </w:tcPr>
          <w:p>
            <w:pPr>
              <w:keepNext/>
              <w:spacing w:after="0"/>
            </w:pPr>
            <w:r>
              <w:rPr>
                <w:sz w:val="16"/>
              </w:rPr>
              <w:t>RX-88419</w:t>
            </w:r>
          </w:p>
        </w:tc>
        <w:tc>
          <w:tcPr>
            <w:tcW w:type="dxa" w:w="1368"/>
            <w:shd w:val="clear" w:color="auto" w:fill="EAF1F8"/>
          </w:tcPr>
          <w:p>
            <w:pPr>
              <w:keepNext/>
              <w:spacing w:after="0"/>
            </w:pPr>
            <w:r>
              <w:rPr>
                <w:sz w:val="16"/>
              </w:rPr>
              <w:t>Parked</w:t>
            </w:r>
          </w:p>
        </w:tc>
        <w:tc>
          <w:tcPr>
            <w:tcW w:type="dxa" w:w="1152"/>
            <w:shd w:val="clear" w:color="auto" w:fill="EAF1F8"/>
          </w:tcPr>
          <w:p>
            <w:pPr>
              <w:keepNext/>
              <w:spacing w:after="0"/>
            </w:pPr>
            <w:r>
              <w:rPr>
                <w:sz w:val="16"/>
              </w:rPr>
              <w:t>None</w:t>
            </w:r>
          </w:p>
        </w:tc>
        <w:tc>
          <w:tcPr>
            <w:tcW w:type="dxa" w:w="1152"/>
            <w:shd w:val="clear" w:color="auto" w:fill="EAF1F8"/>
          </w:tcPr>
          <w:p>
            <w:pPr>
              <w:keepNext/>
              <w:spacing w:after="0"/>
            </w:pPr>
            <w:r>
              <w:rPr>
                <w:sz w:val="16"/>
              </w:rPr>
              <w:t>Missing</w:t>
            </w:r>
          </w:p>
        </w:tc>
      </w:tr>
      <w:tr>
        <w:trPr>
          <w:cantSplit/>
        </w:trPr>
        <w:tc>
          <w:tcPr>
            <w:tcW w:type="dxa" w:w="1224"/>
          </w:tcPr>
          <w:p>
            <w:pPr>
              <w:keepNext/>
              <w:spacing w:after="0"/>
            </w:pPr>
            <w:r>
              <w:rPr>
                <w:sz w:val="16"/>
              </w:rPr>
              <w:t>T1009</w:t>
            </w:r>
          </w:p>
        </w:tc>
        <w:tc>
          <w:tcPr>
            <w:tcW w:type="dxa" w:w="1080"/>
          </w:tcPr>
          <w:p>
            <w:pPr>
              <w:keepNext/>
              <w:spacing w:after="0"/>
            </w:pPr>
            <w:r>
              <w:rPr>
                <w:sz w:val="16"/>
              </w:rPr>
              <w:t>09:21:39</w:t>
            </w:r>
          </w:p>
        </w:tc>
        <w:tc>
          <w:tcPr>
            <w:tcW w:type="dxa" w:w="1656"/>
          </w:tcPr>
          <w:p>
            <w:pPr>
              <w:keepNext/>
              <w:spacing w:after="0"/>
            </w:pPr>
            <w:r>
              <w:rPr>
                <w:sz w:val="16"/>
              </w:rPr>
              <w:t>Posted</w:t>
            </w:r>
          </w:p>
        </w:tc>
        <w:tc>
          <w:tcPr>
            <w:tcW w:type="dxa" w:w="1080"/>
          </w:tcPr>
          <w:p>
            <w:pPr>
              <w:keepNext/>
              <w:spacing w:after="0"/>
            </w:pPr>
            <w:r>
              <w:rPr>
                <w:sz w:val="16"/>
              </w:rPr>
              <w:t>PO-5517</w:t>
            </w:r>
          </w:p>
        </w:tc>
        <w:tc>
          <w:tcPr>
            <w:tcW w:type="dxa" w:w="1224"/>
          </w:tcPr>
          <w:p>
            <w:pPr>
              <w:keepNext/>
              <w:spacing w:after="0"/>
            </w:pPr>
            <w:r>
              <w:rPr>
                <w:sz w:val="16"/>
              </w:rPr>
              <w:t>RX-88426</w:t>
            </w:r>
          </w:p>
        </w:tc>
        <w:tc>
          <w:tcPr>
            <w:tcW w:type="dxa" w:w="1368"/>
          </w:tcPr>
          <w:p>
            <w:pPr>
              <w:keepNext/>
              <w:spacing w:after="0"/>
            </w:pPr>
            <w:r>
              <w:rPr>
                <w:sz w:val="16"/>
              </w:rPr>
              <w:t>Parked</w:t>
            </w:r>
          </w:p>
        </w:tc>
        <w:tc>
          <w:tcPr>
            <w:tcW w:type="dxa" w:w="1152"/>
          </w:tcPr>
          <w:p>
            <w:pPr>
              <w:keepNext/>
              <w:spacing w:after="0"/>
            </w:pPr>
            <w:r>
              <w:rPr>
                <w:sz w:val="16"/>
              </w:rPr>
              <w:t>None</w:t>
            </w:r>
          </w:p>
        </w:tc>
        <w:tc>
          <w:tcPr>
            <w:tcW w:type="dxa" w:w="1152"/>
          </w:tcPr>
          <w:p>
            <w:pPr>
              <w:keepNext/>
              <w:spacing w:after="0"/>
            </w:pPr>
            <w:r>
              <w:rPr>
                <w:sz w:val="16"/>
              </w:rPr>
              <w:t>Missing</w:t>
            </w:r>
          </w:p>
        </w:tc>
      </w:tr>
      <w:tr>
        <w:trPr>
          <w:cantSplit/>
        </w:trPr>
        <w:tc>
          <w:tcPr>
            <w:tcW w:type="dxa" w:w="1224"/>
            <w:shd w:val="clear" w:color="auto" w:fill="EAF1F8"/>
          </w:tcPr>
          <w:p>
            <w:pPr>
              <w:keepNext/>
              <w:spacing w:after="0"/>
            </w:pPr>
            <w:r>
              <w:rPr>
                <w:sz w:val="16"/>
              </w:rPr>
              <w:t>T1010</w:t>
            </w:r>
          </w:p>
        </w:tc>
        <w:tc>
          <w:tcPr>
            <w:tcW w:type="dxa" w:w="1080"/>
            <w:shd w:val="clear" w:color="auto" w:fill="EAF1F8"/>
          </w:tcPr>
          <w:p>
            <w:pPr>
              <w:keepNext/>
              <w:spacing w:after="0"/>
            </w:pPr>
            <w:r>
              <w:rPr>
                <w:sz w:val="16"/>
              </w:rPr>
              <w:t>09:23:01</w:t>
            </w:r>
          </w:p>
        </w:tc>
        <w:tc>
          <w:tcPr>
            <w:tcW w:type="dxa" w:w="1656"/>
            <w:shd w:val="clear" w:color="auto" w:fill="EAF1F8"/>
          </w:tcPr>
          <w:p>
            <w:pPr>
              <w:keepNext/>
              <w:spacing w:after="0"/>
            </w:pPr>
            <w:r>
              <w:rPr>
                <w:sz w:val="16"/>
              </w:rPr>
              <w:t>Posted</w:t>
            </w:r>
          </w:p>
        </w:tc>
        <w:tc>
          <w:tcPr>
            <w:tcW w:type="dxa" w:w="1080"/>
            <w:shd w:val="clear" w:color="auto" w:fill="EAF1F8"/>
          </w:tcPr>
          <w:p>
            <w:pPr>
              <w:keepNext/>
              <w:spacing w:after="0"/>
            </w:pPr>
            <w:r>
              <w:rPr>
                <w:sz w:val="16"/>
              </w:rPr>
              <w:t>PO-5512</w:t>
            </w:r>
          </w:p>
        </w:tc>
        <w:tc>
          <w:tcPr>
            <w:tcW w:type="dxa" w:w="1224"/>
            <w:shd w:val="clear" w:color="auto" w:fill="EAF1F8"/>
          </w:tcPr>
          <w:p>
            <w:pPr>
              <w:keepNext/>
              <w:spacing w:after="0"/>
            </w:pPr>
            <w:r>
              <w:rPr>
                <w:sz w:val="16"/>
              </w:rPr>
              <w:t>RX-88412</w:t>
            </w:r>
          </w:p>
        </w:tc>
        <w:tc>
          <w:tcPr>
            <w:tcW w:type="dxa" w:w="1368"/>
            <w:shd w:val="clear" w:color="auto" w:fill="EAF1F8"/>
          </w:tcPr>
          <w:p>
            <w:pPr>
              <w:keepNext/>
              <w:spacing w:after="0"/>
            </w:pPr>
            <w:r>
              <w:rPr>
                <w:sz w:val="16"/>
              </w:rPr>
              <w:t>Parked</w:t>
            </w:r>
          </w:p>
        </w:tc>
        <w:tc>
          <w:tcPr>
            <w:tcW w:type="dxa" w:w="1152"/>
            <w:shd w:val="clear" w:color="auto" w:fill="EAF1F8"/>
          </w:tcPr>
          <w:p>
            <w:pPr>
              <w:keepNext/>
              <w:spacing w:after="0"/>
            </w:pPr>
            <w:r>
              <w:rPr>
                <w:sz w:val="16"/>
              </w:rPr>
              <w:t>None</w:t>
            </w:r>
          </w:p>
        </w:tc>
        <w:tc>
          <w:tcPr>
            <w:tcW w:type="dxa" w:w="1152"/>
            <w:shd w:val="clear" w:color="auto" w:fill="EAF1F8"/>
          </w:tcPr>
          <w:p>
            <w:pPr>
              <w:keepNext/>
              <w:spacing w:after="0"/>
            </w:pPr>
            <w:r>
              <w:rPr>
                <w:sz w:val="16"/>
              </w:rPr>
              <w:t>Missing</w:t>
            </w:r>
          </w:p>
        </w:tc>
      </w:tr>
      <w:tr>
        <w:trPr>
          <w:cantSplit/>
        </w:trPr>
        <w:tc>
          <w:tcPr>
            <w:tcW w:type="dxa" w:w="1224"/>
          </w:tcPr>
          <w:p>
            <w:pPr>
              <w:spacing w:after="0"/>
            </w:pPr>
            <w:r>
              <w:rPr>
                <w:sz w:val="16"/>
              </w:rPr>
              <w:t>TEST-DIRECT</w:t>
            </w:r>
          </w:p>
        </w:tc>
        <w:tc>
          <w:tcPr>
            <w:tcW w:type="dxa" w:w="1080"/>
          </w:tcPr>
          <w:p>
            <w:pPr>
              <w:spacing w:after="0"/>
            </w:pPr>
            <w:r>
              <w:rPr>
                <w:sz w:val="16"/>
              </w:rPr>
              <w:t>09:25:10</w:t>
            </w:r>
          </w:p>
        </w:tc>
        <w:tc>
          <w:tcPr>
            <w:tcW w:type="dxa" w:w="1656"/>
          </w:tcPr>
          <w:p>
            <w:pPr>
              <w:spacing w:after="0"/>
            </w:pPr>
            <w:r>
              <w:rPr>
                <w:sz w:val="16"/>
              </w:rPr>
              <w:t>N/A</w:t>
            </w:r>
          </w:p>
        </w:tc>
        <w:tc>
          <w:tcPr>
            <w:tcW w:type="dxa" w:w="1080"/>
          </w:tcPr>
          <w:p>
            <w:pPr>
              <w:spacing w:after="0"/>
            </w:pPr>
            <w:r>
              <w:rPr>
                <w:sz w:val="16"/>
              </w:rPr>
              <w:t>—</w:t>
            </w:r>
          </w:p>
        </w:tc>
        <w:tc>
          <w:tcPr>
            <w:tcW w:type="dxa" w:w="1224"/>
          </w:tcPr>
          <w:p>
            <w:pPr>
              <w:spacing w:after="0"/>
            </w:pPr>
            <w:r>
              <w:rPr>
                <w:sz w:val="16"/>
              </w:rPr>
              <w:t>—</w:t>
            </w:r>
          </w:p>
        </w:tc>
        <w:tc>
          <w:tcPr>
            <w:tcW w:type="dxa" w:w="1368"/>
          </w:tcPr>
          <w:p>
            <w:pPr>
              <w:spacing w:after="0"/>
            </w:pPr>
            <w:r>
              <w:rPr>
                <w:sz w:val="16"/>
              </w:rPr>
              <w:t>Health test</w:t>
            </w:r>
          </w:p>
        </w:tc>
        <w:tc>
          <w:tcPr>
            <w:tcW w:type="dxa" w:w="1152"/>
          </w:tcPr>
          <w:p>
            <w:pPr>
              <w:spacing w:after="0"/>
            </w:pPr>
            <w:r>
              <w:rPr>
                <w:sz w:val="16"/>
              </w:rPr>
              <w:t>HTTP 200</w:t>
            </w:r>
          </w:p>
        </w:tc>
        <w:tc>
          <w:tcPr>
            <w:tcW w:type="dxa" w:w="1152"/>
          </w:tcPr>
          <w:p>
            <w:pPr>
              <w:spacing w:after="0"/>
            </w:pPr>
            <w:r>
              <w:rPr>
                <w:sz w:val="16"/>
              </w:rPr>
              <w:t>N/A</w:t>
            </w:r>
          </w:p>
        </w:tc>
      </w:tr>
    </w:tbl>
    <w:p>
      <w:pPr>
        <w:spacing w:after="0"/>
      </w:pPr>
    </w:p>
    <w:p>
      <w:r>
        <w:rPr>
          <w:i w:val="0"/>
          <w:color w:val="595959"/>
          <w:sz w:val="18"/>
        </w:rPr>
        <w:t>VAL-112 = the ERP rejected the receipt because the lot number was blank. Rejected receipts are never sent to the hub. Parked means the hub tried three times, failed, and is holding the message.</w:t>
      </w:r>
    </w:p>
    <w:p>
      <w:pPr>
        <w:keepNext/>
        <w:spacing w:before="200" w:after="80"/>
      </w:pPr>
      <w:r>
        <w:rPr>
          <w:rFonts w:ascii="Aptos Display" w:hAnsi="Aptos Display"/>
          <w:b/>
          <w:color w:val="1F4E79"/>
          <w:sz w:val="26"/>
        </w:rPr>
        <w:t>Evidence B – Integration Hub Log</w:t>
      </w:r>
    </w:p>
    <w:p>
      <w:pPr>
        <w:spacing w:before="80" w:after="0"/>
        <w:ind w:left="144"/>
        <w:shd w:val="clear" w:color="auto" w:fill="F2F2F2"/>
      </w:pPr>
      <w:r>
        <w:rPr>
          <w:rFonts w:ascii="Consolas" w:hAnsi="Consolas"/>
          <w:sz w:val="16"/>
        </w:rPr>
        <w:t>08:00:00  CONFIG  retry_max=3  retry_interval=30s  dedupe_check=OFF  parked_queue_alert=OFF</w:t>
      </w:r>
    </w:p>
    <w:p>
      <w:pPr>
        <w:spacing w:before="0" w:after="0"/>
        <w:ind w:left="144"/>
        <w:shd w:val="clear" w:color="auto" w:fill="F2F2F2"/>
      </w:pPr>
      <w:r>
        <w:rPr>
          <w:rFonts w:ascii="Consolas" w:hAnsi="Consolas"/>
          <w:sz w:val="16"/>
        </w:rPr>
        <w:t>09:02:15  MSG T1001  key=RX-88410  route=legacy-proxy:8443  attempt=1  result=HTTP_200  ack=ACK-200</w:t>
      </w:r>
    </w:p>
    <w:p>
      <w:pPr>
        <w:spacing w:before="0" w:after="0"/>
        <w:ind w:left="144"/>
        <w:shd w:val="clear" w:color="auto" w:fill="F2F2F2"/>
      </w:pPr>
      <w:r>
        <w:rPr>
          <w:rFonts w:ascii="Consolas" w:hAnsi="Consolas"/>
          <w:sz w:val="16"/>
        </w:rPr>
        <w:t>09:05:30  MSG T1002  key=RX-88411  route=legacy-proxy:8443  attempt=1  result=HTTP_200  ack=ACK-200</w:t>
      </w:r>
    </w:p>
    <w:p>
      <w:pPr>
        <w:spacing w:before="0" w:after="0"/>
        <w:ind w:left="144"/>
        <w:shd w:val="clear" w:color="auto" w:fill="F2F2F2"/>
      </w:pPr>
      <w:r>
        <w:rPr>
          <w:rFonts w:ascii="Consolas" w:hAnsi="Consolas"/>
          <w:sz w:val="16"/>
        </w:rPr>
        <w:t>09:06:12  MSG T1003  key=RX-88412  route=legacy-proxy:8443  attempt=1  result=HTTP_504_GATEWAY_TIMEOUT</w:t>
      </w:r>
    </w:p>
    <w:p>
      <w:pPr>
        <w:spacing w:before="0" w:after="0"/>
        <w:ind w:left="144"/>
        <w:shd w:val="clear" w:color="auto" w:fill="F2F2F2"/>
      </w:pPr>
      <w:r>
        <w:rPr>
          <w:rFonts w:ascii="Consolas" w:hAnsi="Consolas"/>
          <w:sz w:val="16"/>
        </w:rPr>
        <w:t>09:06:42  MSG T1003  key=RX-88412  route=legacy-proxy:8443  attempt=2  result=HTTP_504_GATEWAY_TIMEOUT</w:t>
      </w:r>
    </w:p>
    <w:p>
      <w:pPr>
        <w:spacing w:before="0" w:after="0"/>
        <w:ind w:left="144"/>
        <w:shd w:val="clear" w:color="auto" w:fill="F2F2F2"/>
      </w:pPr>
      <w:r>
        <w:rPr>
          <w:rFonts w:ascii="Consolas" w:hAnsi="Consolas"/>
          <w:sz w:val="16"/>
        </w:rPr>
        <w:t>09:07:12  MSG T1003  key=RX-88412  route=legacy-proxy:8443  attempt=3  result=RETRY_EXHAUSTED  status=PARKED</w:t>
      </w:r>
    </w:p>
    <w:p>
      <w:pPr>
        <w:spacing w:before="0" w:after="0"/>
        <w:ind w:left="144"/>
        <w:shd w:val="clear" w:color="auto" w:fill="F2F2F2"/>
      </w:pPr>
      <w:r>
        <w:rPr>
          <w:rFonts w:ascii="Consolas" w:hAnsi="Consolas"/>
          <w:sz w:val="16"/>
        </w:rPr>
        <w:t>09:08:09  MSG T1004  key=RX-88415  route=legacy-proxy:8443  attempts=3  result=RETRY_EXHAUSTED  status=PARKED</w:t>
      </w:r>
    </w:p>
    <w:p>
      <w:pPr>
        <w:spacing w:before="0" w:after="0"/>
        <w:ind w:left="144"/>
        <w:shd w:val="clear" w:color="auto" w:fill="F2F2F2"/>
      </w:pPr>
      <w:r>
        <w:rPr>
          <w:rFonts w:ascii="Consolas" w:hAnsi="Consolas"/>
          <w:sz w:val="16"/>
        </w:rPr>
        <w:t>09:11:31  MSG T1006  key=RX-88419  route=legacy-proxy:8443  attempts=3  result=RETRY_EXHAUSTED  status=PARKED</w:t>
      </w:r>
    </w:p>
    <w:p>
      <w:pPr>
        <w:spacing w:before="0" w:after="0"/>
        <w:ind w:left="144"/>
        <w:shd w:val="clear" w:color="auto" w:fill="F2F2F2"/>
      </w:pPr>
      <w:r>
        <w:rPr>
          <w:rFonts w:ascii="Consolas" w:hAnsi="Consolas"/>
          <w:sz w:val="16"/>
        </w:rPr>
        <w:t>09:14:18  MSG T1007  key=RX-88421  route=legacy-proxy:8443  attempts=3  result=RETRY_EXHAUSTED  status=PARKED</w:t>
      </w:r>
    </w:p>
    <w:p>
      <w:pPr>
        <w:spacing w:before="0" w:after="0"/>
        <w:ind w:left="144"/>
        <w:shd w:val="clear" w:color="auto" w:fill="F2F2F2"/>
      </w:pPr>
      <w:r>
        <w:rPr>
          <w:rFonts w:ascii="Consolas" w:hAnsi="Consolas"/>
          <w:sz w:val="16"/>
        </w:rPr>
        <w:t>09:18:05  MSG T1008  key=RX-88419  source=MANUAL_RESEND  attempts=3  result=RETRY_EXHAUSTED  status=PARKED</w:t>
      </w:r>
    </w:p>
    <w:p>
      <w:pPr>
        <w:spacing w:before="0" w:after="0"/>
        <w:ind w:left="144"/>
        <w:shd w:val="clear" w:color="auto" w:fill="F2F2F2"/>
      </w:pPr>
      <w:r>
        <w:rPr>
          <w:rFonts w:ascii="Consolas" w:hAnsi="Consolas"/>
          <w:sz w:val="16"/>
        </w:rPr>
        <w:t>09:21:40  MSG T1009  key=RX-88426  route=legacy-proxy:8443  attempts=3  result=RETRY_EXHAUSTED  status=PARKED</w:t>
      </w:r>
    </w:p>
    <w:p>
      <w:pPr>
        <w:spacing w:before="0" w:after="0"/>
        <w:ind w:left="144"/>
        <w:shd w:val="clear" w:color="auto" w:fill="F2F2F2"/>
      </w:pPr>
      <w:r>
        <w:rPr>
          <w:rFonts w:ascii="Consolas" w:hAnsi="Consolas"/>
          <w:sz w:val="16"/>
        </w:rPr>
        <w:t>09:23:02  MSG T1010  key=RX-88412  source=ERP_RECEIPT  attempts=3  result=RETRY_EXHAUSTED  status=PARKED</w:t>
      </w:r>
    </w:p>
    <w:p>
      <w:pPr>
        <w:spacing w:before="0" w:after="80"/>
        <w:ind w:left="144"/>
        <w:shd w:val="clear" w:color="auto" w:fill="F2F2F2"/>
      </w:pPr>
      <w:r>
        <w:rPr>
          <w:rFonts w:ascii="Consolas" w:hAnsi="Consolas"/>
          <w:sz w:val="16"/>
        </w:rPr>
        <w:t>09:25:10  TEST-DIRECT  route=tracecloud-api:443 (temporary rule FW-TMP-77)  result=HTTP_200  health=OK</w:t>
      </w:r>
    </w:p>
    <w:p>
      <w:pPr>
        <w:keepNext/>
        <w:spacing w:before="200" w:after="80"/>
      </w:pPr>
      <w:r>
        <w:rPr>
          <w:rFonts w:ascii="Aptos Display" w:hAnsi="Aptos Display"/>
          <w:b/>
          <w:color w:val="1F4E79"/>
          <w:sz w:val="26"/>
        </w:rPr>
        <w:t>Evidence C – Legacy App Proxy Log</w:t>
      </w:r>
    </w:p>
    <w:p>
      <w:pPr>
        <w:spacing w:before="80" w:after="0"/>
        <w:ind w:left="144"/>
        <w:shd w:val="clear" w:color="auto" w:fill="F2F2F2"/>
      </w:pPr>
      <w:r>
        <w:rPr>
          <w:rFonts w:ascii="Consolas" w:hAnsi="Consolas"/>
          <w:sz w:val="16"/>
        </w:rPr>
        <w:t>08:52:10  CHG-4471  OS security patch applied; relay configuration reloaded</w:t>
      </w:r>
    </w:p>
    <w:p>
      <w:pPr>
        <w:spacing w:before="0" w:after="0"/>
        <w:ind w:left="144"/>
        <w:shd w:val="clear" w:color="auto" w:fill="F2F2F2"/>
      </w:pPr>
      <w:r>
        <w:rPr>
          <w:rFonts w:ascii="Consolas" w:hAnsi="Consolas"/>
          <w:sz w:val="16"/>
        </w:rPr>
        <w:t>08:52:11  truststore=/opt/lap/certs rebuilt from baseline image  entries=112</w:t>
      </w:r>
    </w:p>
    <w:p>
      <w:pPr>
        <w:spacing w:before="0" w:after="0"/>
        <w:ind w:left="144"/>
        <w:shd w:val="clear" w:color="auto" w:fill="F2F2F2"/>
      </w:pPr>
      <w:r>
        <w:rPr>
          <w:rFonts w:ascii="Consolas" w:hAnsi="Consolas"/>
          <w:sz w:val="16"/>
        </w:rPr>
        <w:t>08:55:47  graceful restart completed; existing upstream pool connections retained  max_age=600s</w:t>
      </w:r>
    </w:p>
    <w:p>
      <w:pPr>
        <w:spacing w:before="0" w:after="0"/>
        <w:ind w:left="144"/>
        <w:shd w:val="clear" w:color="auto" w:fill="F2F2F2"/>
      </w:pPr>
      <w:r>
        <w:rPr>
          <w:rFonts w:ascii="Consolas" w:hAnsi="Consolas"/>
          <w:sz w:val="16"/>
        </w:rPr>
        <w:t>09:02:15  relay T1001  upstream=tracecloud-api:443  pooled_conn=7  status=200</w:t>
      </w:r>
    </w:p>
    <w:p>
      <w:pPr>
        <w:spacing w:before="0" w:after="0"/>
        <w:ind w:left="144"/>
        <w:shd w:val="clear" w:color="auto" w:fill="F2F2F2"/>
      </w:pPr>
      <w:r>
        <w:rPr>
          <w:rFonts w:ascii="Consolas" w:hAnsi="Consolas"/>
          <w:sz w:val="16"/>
        </w:rPr>
        <w:t>09:05:30  relay T1002  upstream=tracecloud-api:443  pooled_conn=3  status=200</w:t>
      </w:r>
    </w:p>
    <w:p>
      <w:pPr>
        <w:spacing w:before="0" w:after="0"/>
        <w:ind w:left="144"/>
        <w:shd w:val="clear" w:color="auto" w:fill="F2F2F2"/>
      </w:pPr>
      <w:r>
        <w:rPr>
          <w:rFonts w:ascii="Consolas" w:hAnsi="Consolas"/>
          <w:sz w:val="16"/>
        </w:rPr>
        <w:t>09:05:47  pool=tracecloud  all pooled connections reached max_age; opening new upstream connections</w:t>
      </w:r>
    </w:p>
    <w:p>
      <w:pPr>
        <w:spacing w:before="0" w:after="0"/>
        <w:ind w:left="144"/>
        <w:shd w:val="clear" w:color="auto" w:fill="F2F2F2"/>
      </w:pPr>
      <w:r>
        <w:rPr>
          <w:rFonts w:ascii="Consolas" w:hAnsi="Consolas"/>
          <w:sz w:val="16"/>
        </w:rPr>
        <w:t>09:05:47  upstream TLS handshake failed: unable to get local issuer certificate (TraceCloud Issuing CA G2)</w:t>
      </w:r>
    </w:p>
    <w:p>
      <w:pPr>
        <w:spacing w:before="0" w:after="0"/>
        <w:ind w:left="144"/>
        <w:shd w:val="clear" w:color="auto" w:fill="F2F2F2"/>
      </w:pPr>
      <w:r>
        <w:rPr>
          <w:rFonts w:ascii="Consolas" w:hAnsi="Consolas"/>
          <w:sz w:val="16"/>
        </w:rPr>
        <w:t>09:05:47  connector_pool=tracecloud  status=UNAVAILABLE</w:t>
      </w:r>
    </w:p>
    <w:p>
      <w:pPr>
        <w:spacing w:before="0" w:after="0"/>
        <w:ind w:left="144"/>
        <w:shd w:val="clear" w:color="auto" w:fill="F2F2F2"/>
      </w:pPr>
      <w:r>
        <w:rPr>
          <w:rFonts w:ascii="Consolas" w:hAnsi="Consolas"/>
          <w:sz w:val="16"/>
        </w:rPr>
        <w:t>09:06:12  inbound session accepted from integration-hub</w:t>
      </w:r>
    </w:p>
    <w:p>
      <w:pPr>
        <w:spacing w:before="0" w:after="0"/>
        <w:ind w:left="144"/>
        <w:shd w:val="clear" w:color="auto" w:fill="F2F2F2"/>
      </w:pPr>
      <w:r>
        <w:rPr>
          <w:rFonts w:ascii="Consolas" w:hAnsi="Consolas"/>
          <w:sz w:val="16"/>
        </w:rPr>
        <w:t>09:06:42  upstream connection not established before timeout (30s); returned 504 to client</w:t>
      </w:r>
    </w:p>
    <w:p>
      <w:pPr>
        <w:spacing w:before="0" w:after="0"/>
        <w:ind w:left="144"/>
        <w:shd w:val="clear" w:color="auto" w:fill="F2F2F2"/>
      </w:pPr>
      <w:r>
        <w:rPr>
          <w:rFonts w:ascii="Consolas" w:hAnsi="Consolas"/>
          <w:sz w:val="16"/>
        </w:rPr>
        <w:t>09:08:09  upstream connection not established before timeout (30s); returned 504 to client</w:t>
      </w:r>
    </w:p>
    <w:p>
      <w:pPr>
        <w:spacing w:before="0" w:after="0"/>
        <w:ind w:left="144"/>
        <w:shd w:val="clear" w:color="auto" w:fill="F2F2F2"/>
      </w:pPr>
      <w:r>
        <w:rPr>
          <w:rFonts w:ascii="Consolas" w:hAnsi="Consolas"/>
          <w:sz w:val="16"/>
        </w:rPr>
        <w:t>09:11:31  upstream connection not established before timeout (30s); returned 504 to client</w:t>
      </w:r>
    </w:p>
    <w:p>
      <w:pPr>
        <w:spacing w:before="0" w:after="80"/>
        <w:ind w:left="144"/>
        <w:shd w:val="clear" w:color="auto" w:fill="F2F2F2"/>
      </w:pPr>
      <w:r>
        <w:rPr>
          <w:rFonts w:ascii="Consolas" w:hAnsi="Consolas"/>
          <w:sz w:val="16"/>
        </w:rPr>
        <w:t xml:space="preserve">   ...    (same pattern repeats for every relay request through 09:23:02)</w:t>
      </w:r>
    </w:p>
    <w:p>
      <w:pPr>
        <w:keepNext/>
        <w:spacing w:before="200" w:after="80"/>
      </w:pPr>
      <w:r>
        <w:rPr>
          <w:rFonts w:ascii="Aptos Display" w:hAnsi="Aptos Display"/>
          <w:b/>
          <w:color w:val="1F4E79"/>
          <w:sz w:val="26"/>
        </w:rPr>
        <w:t>Evidence D – Connectivity Tests (Network Team, 09:25–09:28)</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2304"/>
            <w:shd w:val="clear" w:color="auto" w:fill="1F4E79"/>
          </w:tcPr>
          <w:p>
            <w:pPr>
              <w:keepNext/>
              <w:spacing w:after="0"/>
            </w:pPr>
            <w:r>
              <w:rPr>
                <w:b/>
                <w:color w:val="FFFFFF"/>
                <w:sz w:val="17"/>
              </w:rPr>
              <w:t>Source</w:t>
            </w:r>
          </w:p>
        </w:tc>
        <w:tc>
          <w:tcPr>
            <w:tcW w:type="dxa" w:w="2304"/>
            <w:shd w:val="clear" w:color="auto" w:fill="1F4E79"/>
          </w:tcPr>
          <w:p>
            <w:pPr>
              <w:keepNext/>
              <w:spacing w:after="0"/>
            </w:pPr>
            <w:r>
              <w:rPr>
                <w:b/>
                <w:color w:val="FFFFFF"/>
                <w:sz w:val="17"/>
              </w:rPr>
              <w:t>Destination</w:t>
            </w:r>
          </w:p>
        </w:tc>
        <w:tc>
          <w:tcPr>
            <w:tcW w:type="dxa" w:w="2592"/>
            <w:shd w:val="clear" w:color="auto" w:fill="1F4E79"/>
          </w:tcPr>
          <w:p>
            <w:pPr>
              <w:keepNext/>
              <w:spacing w:after="0"/>
            </w:pPr>
            <w:r>
              <w:rPr>
                <w:b/>
                <w:color w:val="FFFFFF"/>
                <w:sz w:val="17"/>
              </w:rPr>
              <w:t>Test</w:t>
            </w:r>
          </w:p>
        </w:tc>
        <w:tc>
          <w:tcPr>
            <w:tcW w:type="dxa" w:w="3168"/>
            <w:shd w:val="clear" w:color="auto" w:fill="1F4E79"/>
          </w:tcPr>
          <w:p>
            <w:pPr>
              <w:keepNext/>
              <w:spacing w:after="0"/>
            </w:pPr>
            <w:r>
              <w:rPr>
                <w:b/>
                <w:color w:val="FFFFFF"/>
                <w:sz w:val="17"/>
              </w:rPr>
              <w:t>Result</w:t>
            </w:r>
          </w:p>
        </w:tc>
      </w:tr>
      <w:tr>
        <w:trPr>
          <w:cantSplit/>
        </w:trPr>
        <w:tc>
          <w:tcPr>
            <w:tcW w:type="dxa" w:w="2304"/>
          </w:tcPr>
          <w:p>
            <w:pPr>
              <w:keepNext/>
              <w:spacing w:after="0"/>
            </w:pPr>
            <w:r>
              <w:rPr>
                <w:sz w:val="17"/>
              </w:rPr>
              <w:t>Warehouse scanner (VLAN 30)</w:t>
            </w:r>
          </w:p>
        </w:tc>
        <w:tc>
          <w:tcPr>
            <w:tcW w:type="dxa" w:w="2304"/>
          </w:tcPr>
          <w:p>
            <w:pPr>
              <w:keepNext/>
              <w:spacing w:after="0"/>
            </w:pPr>
            <w:r>
              <w:rPr>
                <w:sz w:val="17"/>
              </w:rPr>
              <w:t>ERP Receiving :443</w:t>
            </w:r>
          </w:p>
        </w:tc>
        <w:tc>
          <w:tcPr>
            <w:tcW w:type="dxa" w:w="2592"/>
          </w:tcPr>
          <w:p>
            <w:pPr>
              <w:keepNext/>
              <w:spacing w:after="0"/>
            </w:pPr>
            <w:r>
              <w:rPr>
                <w:sz w:val="17"/>
              </w:rPr>
              <w:t>HTTPS</w:t>
            </w:r>
          </w:p>
        </w:tc>
        <w:tc>
          <w:tcPr>
            <w:tcW w:type="dxa" w:w="3168"/>
          </w:tcPr>
          <w:p>
            <w:pPr>
              <w:keepNext/>
              <w:spacing w:after="0"/>
            </w:pPr>
            <w:r>
              <w:rPr>
                <w:sz w:val="17"/>
              </w:rPr>
              <w:t>Success</w:t>
            </w:r>
          </w:p>
        </w:tc>
      </w:tr>
      <w:tr>
        <w:trPr>
          <w:cantSplit/>
        </w:trPr>
        <w:tc>
          <w:tcPr>
            <w:tcW w:type="dxa" w:w="2304"/>
            <w:shd w:val="clear" w:color="auto" w:fill="EAF1F8"/>
          </w:tcPr>
          <w:p>
            <w:pPr>
              <w:keepNext/>
              <w:spacing w:after="0"/>
            </w:pPr>
            <w:r>
              <w:rPr>
                <w:sz w:val="17"/>
              </w:rPr>
              <w:t>ERP server</w:t>
            </w:r>
          </w:p>
        </w:tc>
        <w:tc>
          <w:tcPr>
            <w:tcW w:type="dxa" w:w="2304"/>
            <w:shd w:val="clear" w:color="auto" w:fill="EAF1F8"/>
          </w:tcPr>
          <w:p>
            <w:pPr>
              <w:keepNext/>
              <w:spacing w:after="0"/>
            </w:pPr>
            <w:r>
              <w:rPr>
                <w:sz w:val="17"/>
              </w:rPr>
              <w:t>Integration Hub :443</w:t>
            </w:r>
          </w:p>
        </w:tc>
        <w:tc>
          <w:tcPr>
            <w:tcW w:type="dxa" w:w="2592"/>
            <w:shd w:val="clear" w:color="auto" w:fill="EAF1F8"/>
          </w:tcPr>
          <w:p>
            <w:pPr>
              <w:keepNext/>
              <w:spacing w:after="0"/>
            </w:pPr>
            <w:r>
              <w:rPr>
                <w:sz w:val="17"/>
              </w:rPr>
              <w:t>TCP</w:t>
            </w:r>
          </w:p>
        </w:tc>
        <w:tc>
          <w:tcPr>
            <w:tcW w:type="dxa" w:w="3168"/>
            <w:shd w:val="clear" w:color="auto" w:fill="EAF1F8"/>
          </w:tcPr>
          <w:p>
            <w:pPr>
              <w:keepNext/>
              <w:spacing w:after="0"/>
            </w:pPr>
            <w:r>
              <w:rPr>
                <w:sz w:val="17"/>
              </w:rPr>
              <w:t>Success</w:t>
            </w:r>
          </w:p>
        </w:tc>
      </w:tr>
      <w:tr>
        <w:trPr>
          <w:cantSplit/>
        </w:trPr>
        <w:tc>
          <w:tcPr>
            <w:tcW w:type="dxa" w:w="2304"/>
          </w:tcPr>
          <w:p>
            <w:pPr>
              <w:keepNext/>
              <w:spacing w:after="0"/>
            </w:pPr>
            <w:r>
              <w:rPr>
                <w:sz w:val="17"/>
              </w:rPr>
              <w:t>Integration Hub</w:t>
            </w:r>
          </w:p>
        </w:tc>
        <w:tc>
          <w:tcPr>
            <w:tcW w:type="dxa" w:w="2304"/>
          </w:tcPr>
          <w:p>
            <w:pPr>
              <w:keepNext/>
              <w:spacing w:after="0"/>
            </w:pPr>
            <w:r>
              <w:rPr>
                <w:sz w:val="17"/>
              </w:rPr>
              <w:t>Legacy App Proxy :8443</w:t>
            </w:r>
          </w:p>
        </w:tc>
        <w:tc>
          <w:tcPr>
            <w:tcW w:type="dxa" w:w="2592"/>
          </w:tcPr>
          <w:p>
            <w:pPr>
              <w:keepNext/>
              <w:spacing w:after="0"/>
            </w:pPr>
            <w:r>
              <w:rPr>
                <w:sz w:val="17"/>
              </w:rPr>
              <w:t>TCP</w:t>
            </w:r>
          </w:p>
        </w:tc>
        <w:tc>
          <w:tcPr>
            <w:tcW w:type="dxa" w:w="3168"/>
          </w:tcPr>
          <w:p>
            <w:pPr>
              <w:keepNext/>
              <w:spacing w:after="0"/>
            </w:pPr>
            <w:r>
              <w:rPr>
                <w:sz w:val="17"/>
              </w:rPr>
              <w:t>Success (4 ms)</w:t>
            </w:r>
          </w:p>
        </w:tc>
      </w:tr>
      <w:tr>
        <w:trPr>
          <w:cantSplit/>
        </w:trPr>
        <w:tc>
          <w:tcPr>
            <w:tcW w:type="dxa" w:w="2304"/>
            <w:shd w:val="clear" w:color="auto" w:fill="EAF1F8"/>
          </w:tcPr>
          <w:p>
            <w:pPr>
              <w:keepNext/>
              <w:spacing w:after="0"/>
            </w:pPr>
            <w:r>
              <w:rPr>
                <w:sz w:val="17"/>
              </w:rPr>
              <w:t>Integration Hub</w:t>
            </w:r>
          </w:p>
        </w:tc>
        <w:tc>
          <w:tcPr>
            <w:tcW w:type="dxa" w:w="2304"/>
            <w:shd w:val="clear" w:color="auto" w:fill="EAF1F8"/>
          </w:tcPr>
          <w:p>
            <w:pPr>
              <w:keepNext/>
              <w:spacing w:after="0"/>
            </w:pPr>
            <w:r>
              <w:rPr>
                <w:sz w:val="17"/>
              </w:rPr>
              <w:t>Legacy App Proxy :8443</w:t>
            </w:r>
          </w:p>
        </w:tc>
        <w:tc>
          <w:tcPr>
            <w:tcW w:type="dxa" w:w="2592"/>
            <w:shd w:val="clear" w:color="auto" w:fill="EAF1F8"/>
          </w:tcPr>
          <w:p>
            <w:pPr>
              <w:keepNext/>
              <w:spacing w:after="0"/>
            </w:pPr>
            <w:r>
              <w:rPr>
                <w:sz w:val="17"/>
              </w:rPr>
              <w:t>POST /relay/tracecloud</w:t>
            </w:r>
          </w:p>
        </w:tc>
        <w:tc>
          <w:tcPr>
            <w:tcW w:type="dxa" w:w="3168"/>
            <w:shd w:val="clear" w:color="auto" w:fill="EAF1F8"/>
          </w:tcPr>
          <w:p>
            <w:pPr>
              <w:keepNext/>
              <w:spacing w:after="0"/>
            </w:pPr>
            <w:r>
              <w:rPr>
                <w:sz w:val="17"/>
              </w:rPr>
              <w:t>HTTP 504 after 30 s</w:t>
            </w:r>
          </w:p>
        </w:tc>
      </w:tr>
      <w:tr>
        <w:trPr>
          <w:cantSplit/>
        </w:trPr>
        <w:tc>
          <w:tcPr>
            <w:tcW w:type="dxa" w:w="2304"/>
          </w:tcPr>
          <w:p>
            <w:pPr>
              <w:keepNext/>
              <w:spacing w:after="0"/>
            </w:pPr>
            <w:r>
              <w:rPr>
                <w:sz w:val="17"/>
              </w:rPr>
              <w:t>Legacy App Proxy</w:t>
            </w:r>
          </w:p>
        </w:tc>
        <w:tc>
          <w:tcPr>
            <w:tcW w:type="dxa" w:w="2304"/>
          </w:tcPr>
          <w:p>
            <w:pPr>
              <w:keepNext/>
              <w:spacing w:after="0"/>
            </w:pPr>
            <w:r>
              <w:rPr>
                <w:sz w:val="17"/>
              </w:rPr>
              <w:t>TraceCloud API :443</w:t>
            </w:r>
          </w:p>
        </w:tc>
        <w:tc>
          <w:tcPr>
            <w:tcW w:type="dxa" w:w="2592"/>
          </w:tcPr>
          <w:p>
            <w:pPr>
              <w:keepNext/>
              <w:spacing w:after="0"/>
            </w:pPr>
            <w:r>
              <w:rPr>
                <w:sz w:val="17"/>
              </w:rPr>
              <w:t>TCP</w:t>
            </w:r>
          </w:p>
        </w:tc>
        <w:tc>
          <w:tcPr>
            <w:tcW w:type="dxa" w:w="3168"/>
          </w:tcPr>
          <w:p>
            <w:pPr>
              <w:keepNext/>
              <w:spacing w:after="0"/>
            </w:pPr>
            <w:r>
              <w:rPr>
                <w:sz w:val="17"/>
              </w:rPr>
              <w:t>Success (22 ms)</w:t>
            </w:r>
          </w:p>
        </w:tc>
      </w:tr>
      <w:tr>
        <w:trPr>
          <w:cantSplit/>
        </w:trPr>
        <w:tc>
          <w:tcPr>
            <w:tcW w:type="dxa" w:w="2304"/>
            <w:shd w:val="clear" w:color="auto" w:fill="EAF1F8"/>
          </w:tcPr>
          <w:p>
            <w:pPr>
              <w:keepNext/>
              <w:spacing w:after="0"/>
            </w:pPr>
            <w:r>
              <w:rPr>
                <w:sz w:val="17"/>
              </w:rPr>
              <w:t>Legacy App Proxy</w:t>
            </w:r>
          </w:p>
        </w:tc>
        <w:tc>
          <w:tcPr>
            <w:tcW w:type="dxa" w:w="2304"/>
            <w:shd w:val="clear" w:color="auto" w:fill="EAF1F8"/>
          </w:tcPr>
          <w:p>
            <w:pPr>
              <w:keepNext/>
              <w:spacing w:after="0"/>
            </w:pPr>
            <w:r>
              <w:rPr>
                <w:sz w:val="17"/>
              </w:rPr>
              <w:t>TraceCloud API :443</w:t>
            </w:r>
          </w:p>
        </w:tc>
        <w:tc>
          <w:tcPr>
            <w:tcW w:type="dxa" w:w="2592"/>
            <w:shd w:val="clear" w:color="auto" w:fill="EAF1F8"/>
          </w:tcPr>
          <w:p>
            <w:pPr>
              <w:keepNext/>
              <w:spacing w:after="0"/>
            </w:pPr>
            <w:r>
              <w:rPr>
                <w:sz w:val="17"/>
              </w:rPr>
              <w:t>TLS handshake</w:t>
            </w:r>
          </w:p>
        </w:tc>
        <w:tc>
          <w:tcPr>
            <w:tcW w:type="dxa" w:w="3168"/>
            <w:shd w:val="clear" w:color="auto" w:fill="EAF1F8"/>
          </w:tcPr>
          <w:p>
            <w:pPr>
              <w:keepNext/>
              <w:spacing w:after="0"/>
            </w:pPr>
            <w:r>
              <w:rPr>
                <w:sz w:val="17"/>
              </w:rPr>
              <w:t>Failed – certificate verify failed (unknown issuer)</w:t>
            </w:r>
          </w:p>
        </w:tc>
      </w:tr>
      <w:tr>
        <w:trPr>
          <w:cantSplit/>
        </w:trPr>
        <w:tc>
          <w:tcPr>
            <w:tcW w:type="dxa" w:w="2304"/>
          </w:tcPr>
          <w:p>
            <w:pPr>
              <w:keepNext/>
              <w:spacing w:after="0"/>
            </w:pPr>
            <w:r>
              <w:rPr>
                <w:sz w:val="17"/>
              </w:rPr>
              <w:t>Integration Hub</w:t>
            </w:r>
          </w:p>
        </w:tc>
        <w:tc>
          <w:tcPr>
            <w:tcW w:type="dxa" w:w="2304"/>
          </w:tcPr>
          <w:p>
            <w:pPr>
              <w:keepNext/>
              <w:spacing w:after="0"/>
            </w:pPr>
            <w:r>
              <w:rPr>
                <w:sz w:val="17"/>
              </w:rPr>
              <w:t>TraceCloud API :443</w:t>
            </w:r>
          </w:p>
        </w:tc>
        <w:tc>
          <w:tcPr>
            <w:tcW w:type="dxa" w:w="2592"/>
          </w:tcPr>
          <w:p>
            <w:pPr>
              <w:keepNext/>
              <w:spacing w:after="0"/>
            </w:pPr>
            <w:r>
              <w:rPr>
                <w:sz w:val="17"/>
              </w:rPr>
              <w:t>HTTPS health check via FW-TMP-77</w:t>
            </w:r>
          </w:p>
        </w:tc>
        <w:tc>
          <w:tcPr>
            <w:tcW w:type="dxa" w:w="3168"/>
          </w:tcPr>
          <w:p>
            <w:pPr>
              <w:keepNext/>
              <w:spacing w:after="0"/>
            </w:pPr>
            <w:r>
              <w:rPr>
                <w:sz w:val="17"/>
              </w:rPr>
              <w:t>HTTP 200 – certificate chain valid (Issuing CA G2)</w:t>
            </w:r>
          </w:p>
        </w:tc>
      </w:tr>
      <w:tr>
        <w:trPr>
          <w:cantSplit/>
        </w:trPr>
        <w:tc>
          <w:tcPr>
            <w:tcW w:type="dxa" w:w="2304"/>
            <w:shd w:val="clear" w:color="auto" w:fill="EAF1F8"/>
          </w:tcPr>
          <w:p>
            <w:pPr>
              <w:spacing w:after="0"/>
            </w:pPr>
            <w:r>
              <w:rPr>
                <w:sz w:val="17"/>
              </w:rPr>
              <w:t>User workstation</w:t>
            </w:r>
          </w:p>
        </w:tc>
        <w:tc>
          <w:tcPr>
            <w:tcW w:type="dxa" w:w="2304"/>
            <w:shd w:val="clear" w:color="auto" w:fill="EAF1F8"/>
          </w:tcPr>
          <w:p>
            <w:pPr>
              <w:spacing w:after="0"/>
            </w:pPr>
            <w:r>
              <w:rPr>
                <w:sz w:val="17"/>
              </w:rPr>
              <w:t>Operations Dashboard</w:t>
            </w:r>
          </w:p>
        </w:tc>
        <w:tc>
          <w:tcPr>
            <w:tcW w:type="dxa" w:w="2592"/>
            <w:shd w:val="clear" w:color="auto" w:fill="EAF1F8"/>
          </w:tcPr>
          <w:p>
            <w:pPr>
              <w:spacing w:after="0"/>
            </w:pPr>
            <w:r>
              <w:rPr>
                <w:sz w:val="17"/>
              </w:rPr>
              <w:t>HTTPS</w:t>
            </w:r>
          </w:p>
        </w:tc>
        <w:tc>
          <w:tcPr>
            <w:tcW w:type="dxa" w:w="3168"/>
            <w:shd w:val="clear" w:color="auto" w:fill="EAF1F8"/>
          </w:tcPr>
          <w:p>
            <w:pPr>
              <w:spacing w:after="0"/>
            </w:pPr>
            <w:r>
              <w:rPr>
                <w:sz w:val="17"/>
              </w:rPr>
              <w:t>Success</w:t>
            </w:r>
          </w:p>
        </w:tc>
      </w:tr>
    </w:tbl>
    <w:p>
      <w:pPr>
        <w:spacing w:after="0"/>
      </w:pPr>
    </w:p>
    <w:p>
      <w:pPr>
        <w:keepNext/>
        <w:spacing w:before="200" w:after="80"/>
      </w:pPr>
      <w:r>
        <w:rPr>
          <w:rFonts w:ascii="Aptos Display" w:hAnsi="Aptos Display"/>
          <w:b/>
          <w:color w:val="1F4E79"/>
          <w:sz w:val="26"/>
        </w:rPr>
        <w:t>Evidence E – External Platform Status (TraceCloud Status Page, 09:27)</w:t>
      </w:r>
    </w:p>
    <w:p>
      <w:r>
        <w:rPr>
          <w:i w:val="0"/>
          <w:color w:val="232323"/>
          <w:sz w:val="20"/>
        </w:rPr>
        <w:t>All systems operational. No active incident. API health endpoint responding normally. No maintenance window in progress. Inbound processing normal for all regions during the last 24 hours.</w:t>
      </w:r>
    </w:p>
    <w:p>
      <w:r>
        <w:rPr>
          <w:i w:val="0"/>
          <w:color w:val="232323"/>
          <w:sz w:val="20"/>
        </w:rPr>
        <w:t>Notice (posted Sep 28): TraceCloud replaced its security certificate with a newer one called “TraceCloud Issuing CA G2.” Any customer that keeps its own list of trusted certificates must add the new G2 certificate. Everyday browsers and public lists already include it.</w:t>
      </w:r>
    </w:p>
    <w:p>
      <w:pPr>
        <w:keepNext/>
        <w:spacing w:before="200" w:after="80"/>
      </w:pPr>
      <w:r>
        <w:rPr>
          <w:rFonts w:ascii="Aptos Display" w:hAnsi="Aptos Display"/>
          <w:b/>
          <w:color w:val="1F4E79"/>
          <w:sz w:val="26"/>
        </w:rPr>
        <w:t>Evidence F – Architecture Options</w:t>
      </w:r>
    </w:p>
    <w:p>
      <w:pPr>
        <w:pStyle w:val="ListBullet"/>
        <w:spacing w:after="40"/>
      </w:pPr>
      <w:r>
        <w:rPr>
          <w:b/>
          <w:sz w:val="20"/>
        </w:rPr>
        <w:t xml:space="preserve">Option A – </w:t>
      </w:r>
      <w:r>
        <w:rPr>
          <w:sz w:val="20"/>
        </w:rPr>
        <w:t>Keep sending data through the old proxy. Give the hub more time (30 seconds to 2 minutes) and more retries (3 to 10) so short delays can clear on their own.</w:t>
      </w:r>
    </w:p>
    <w:p>
      <w:pPr>
        <w:pStyle w:val="ListBullet"/>
        <w:spacing w:after="40"/>
      </w:pPr>
      <w:r>
        <w:rPr>
          <w:b/>
          <w:sz w:val="20"/>
        </w:rPr>
        <w:t xml:space="preserve">Option B – </w:t>
      </w:r>
      <w:r>
        <w:rPr>
          <w:sz w:val="20"/>
        </w:rPr>
        <w:t>Connect the ERP straight to the cloud and shut down both the hub and the old proxy, so there are fewer systems that can break.</w:t>
      </w:r>
    </w:p>
    <w:p>
      <w:pPr>
        <w:pStyle w:val="ListBullet"/>
        <w:spacing w:after="40"/>
      </w:pPr>
      <w:r>
        <w:rPr>
          <w:b/>
          <w:sz w:val="20"/>
        </w:rPr>
        <w:t xml:space="preserve">Option C – </w:t>
      </w:r>
      <w:r>
        <w:rPr>
          <w:sz w:val="20"/>
        </w:rPr>
        <w:t>Keep the hub so IT can still hold and retry messages. Stop using the old proxy and send data from the hub straight to the cloud on an approved secure connection. Ignore repeat sendings of the same pallet so resends do not create duplicate records, and alert the team when messages sit unsent for too long.</w:t>
      </w:r>
    </w:p>
    <w:p>
      <w:pPr>
        <w:pStyle w:val="ListBullet"/>
        <w:spacing w:after="40"/>
      </w:pPr>
      <w:r>
        <w:rPr>
          <w:b/>
          <w:sz w:val="20"/>
        </w:rPr>
        <w:t xml:space="preserve">Option D – </w:t>
      </w:r>
      <w:r>
        <w:rPr>
          <w:sz w:val="20"/>
        </w:rPr>
        <w:t>Keep the hub and stop using the old proxy; send data from the hub straight to the cloud. Add a job that automatically resends every stuck message every 15 minutes.</w:t>
      </w:r>
    </w:p>
    <w:p>
      <w:pPr>
        <w:keepNext/>
        <w:spacing w:before="200" w:after="80"/>
      </w:pPr>
      <w:r>
        <w:rPr>
          <w:rFonts w:ascii="Aptos Display" w:hAnsi="Aptos Display"/>
          <w:b/>
          <w:color w:val="1F4E79"/>
          <w:sz w:val="26"/>
        </w:rPr>
        <w:t>Evidence G – Warehouse Scanner &amp; Operations Log</w:t>
      </w:r>
    </w:p>
    <w:p>
      <w:pPr>
        <w:spacing w:before="80" w:after="0"/>
        <w:ind w:left="144"/>
        <w:shd w:val="clear" w:color="auto" w:fill="F2F2F2"/>
      </w:pPr>
      <w:r>
        <w:rPr>
          <w:rFonts w:ascii="Consolas" w:hAnsi="Consolas"/>
          <w:sz w:val="16"/>
        </w:rPr>
        <w:t>09:06:05  WH-SCN-02  user=wh.recv1  PO-5512  pallet scanned  serials=48  lot=L24-0912</w:t>
      </w:r>
    </w:p>
    <w:p>
      <w:pPr>
        <w:spacing w:before="0" w:after="0"/>
        <w:ind w:left="144"/>
        <w:shd w:val="clear" w:color="auto" w:fill="F2F2F2"/>
      </w:pPr>
      <w:r>
        <w:rPr>
          <w:rFonts w:ascii="Consolas" w:hAnsi="Consolas"/>
          <w:sz w:val="16"/>
        </w:rPr>
        <w:t>09:10:01  WH-SCN-04  user=wh.recv3  PO-5514  pallet scanned  serials=36  lot=&lt;blank&gt;  label damaged</w:t>
      </w:r>
    </w:p>
    <w:p>
      <w:pPr>
        <w:spacing w:before="0" w:after="0"/>
        <w:ind w:left="144"/>
        <w:shd w:val="clear" w:color="auto" w:fill="F2F2F2"/>
      </w:pPr>
      <w:r>
        <w:rPr>
          <w:rFonts w:ascii="Consolas" w:hAnsi="Consolas"/>
          <w:sz w:val="16"/>
        </w:rPr>
        <w:t>09:11:24  WH-SCN-02  user=wh.recv1  PO-5515  pallet scanned  serials=60  lot=L24-0915</w:t>
      </w:r>
    </w:p>
    <w:p>
      <w:pPr>
        <w:spacing w:before="0" w:after="0"/>
        <w:ind w:left="144"/>
        <w:shd w:val="clear" w:color="auto" w:fill="F2F2F2"/>
      </w:pPr>
      <w:r>
        <w:rPr>
          <w:rFonts w:ascii="Consolas" w:hAnsi="Consolas"/>
          <w:sz w:val="16"/>
        </w:rPr>
        <w:t>09:17:40  OPS-DESK   user=wh.ops2   "PO-5515 not on dashboard - used ERP Resend button"</w:t>
      </w:r>
    </w:p>
    <w:p>
      <w:pPr>
        <w:spacing w:before="0" w:after="0"/>
        <w:ind w:left="144"/>
        <w:shd w:val="clear" w:color="auto" w:fill="F2F2F2"/>
      </w:pPr>
      <w:r>
        <w:rPr>
          <w:rFonts w:ascii="Consolas" w:hAnsi="Consolas"/>
          <w:sz w:val="16"/>
        </w:rPr>
        <w:t>09:20:55  WH-SCN-04  user=wh.recv3  PO-5512  pallet RESCANNED  serials=48  lot=L24-0912</w:t>
      </w:r>
    </w:p>
    <w:p>
      <w:pPr>
        <w:spacing w:before="0" w:after="0"/>
        <w:ind w:left="144"/>
        <w:shd w:val="clear" w:color="auto" w:fill="F2F2F2"/>
      </w:pPr>
      <w:r>
        <w:rPr>
          <w:rFonts w:ascii="Consolas" w:hAnsi="Consolas"/>
          <w:sz w:val="16"/>
        </w:rPr>
        <w:t xml:space="preserve">                     note="not visible on dashboard, scanning again"</w:t>
      </w:r>
    </w:p>
    <w:p>
      <w:pPr>
        <w:spacing w:before="0" w:after="80"/>
        <w:ind w:left="144"/>
        <w:shd w:val="clear" w:color="auto" w:fill="F2F2F2"/>
      </w:pPr>
      <w:r>
        <w:rPr>
          <w:rFonts w:ascii="Consolas" w:hAnsi="Consolas"/>
          <w:sz w:val="16"/>
        </w:rPr>
        <w:t>09:24:30  OPS-DESK   user=wh.ops2   "Told team to stop rescanning until IT responds"</w:t>
      </w:r>
    </w:p>
    <w:p>
      <w:pPr>
        <w:keepNext/>
        <w:spacing w:before="200" w:after="80"/>
      </w:pPr>
      <w:r>
        <w:rPr>
          <w:rFonts w:ascii="Aptos Display" w:hAnsi="Aptos Display"/>
          <w:b/>
          <w:color w:val="1F4E79"/>
          <w:sz w:val="26"/>
        </w:rPr>
        <w:t>Evidence H – Change Calendar (Today)</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cantSplit/>
        </w:trPr>
        <w:tc>
          <w:tcPr>
            <w:tcW w:type="dxa" w:w="1152"/>
            <w:shd w:val="clear" w:color="auto" w:fill="1F4E79"/>
          </w:tcPr>
          <w:p>
            <w:pPr>
              <w:keepNext/>
              <w:spacing w:after="0"/>
            </w:pPr>
            <w:r>
              <w:rPr>
                <w:b/>
                <w:color w:val="FFFFFF"/>
                <w:sz w:val="17"/>
              </w:rPr>
              <w:t>Change</w:t>
            </w:r>
          </w:p>
        </w:tc>
        <w:tc>
          <w:tcPr>
            <w:tcW w:type="dxa" w:w="1368"/>
            <w:shd w:val="clear" w:color="auto" w:fill="1F4E79"/>
          </w:tcPr>
          <w:p>
            <w:pPr>
              <w:keepNext/>
              <w:spacing w:after="0"/>
            </w:pPr>
            <w:r>
              <w:rPr>
                <w:b/>
                <w:color w:val="FFFFFF"/>
                <w:sz w:val="17"/>
              </w:rPr>
              <w:t>Window</w:t>
            </w:r>
          </w:p>
        </w:tc>
        <w:tc>
          <w:tcPr>
            <w:tcW w:type="dxa" w:w="1656"/>
            <w:shd w:val="clear" w:color="auto" w:fill="1F4E79"/>
          </w:tcPr>
          <w:p>
            <w:pPr>
              <w:keepNext/>
              <w:spacing w:after="0"/>
            </w:pPr>
            <w:r>
              <w:rPr>
                <w:b/>
                <w:color w:val="FFFFFF"/>
                <w:sz w:val="17"/>
              </w:rPr>
              <w:t>System</w:t>
            </w:r>
          </w:p>
        </w:tc>
        <w:tc>
          <w:tcPr>
            <w:tcW w:type="dxa" w:w="4968"/>
            <w:shd w:val="clear" w:color="auto" w:fill="1F4E79"/>
          </w:tcPr>
          <w:p>
            <w:pPr>
              <w:keepNext/>
              <w:spacing w:after="0"/>
            </w:pPr>
            <w:r>
              <w:rPr>
                <w:b/>
                <w:color w:val="FFFFFF"/>
                <w:sz w:val="17"/>
              </w:rPr>
              <w:t>Description</w:t>
            </w:r>
          </w:p>
        </w:tc>
        <w:tc>
          <w:tcPr>
            <w:tcW w:type="dxa" w:w="1224"/>
            <w:shd w:val="clear" w:color="auto" w:fill="1F4E79"/>
          </w:tcPr>
          <w:p>
            <w:pPr>
              <w:keepNext/>
              <w:spacing w:after="0"/>
            </w:pPr>
            <w:r>
              <w:rPr>
                <w:b/>
                <w:color w:val="FFFFFF"/>
                <w:sz w:val="17"/>
              </w:rPr>
              <w:t>Status</w:t>
            </w:r>
          </w:p>
        </w:tc>
      </w:tr>
      <w:tr>
        <w:trPr>
          <w:cantSplit/>
        </w:trPr>
        <w:tc>
          <w:tcPr>
            <w:tcW w:type="dxa" w:w="1152"/>
          </w:tcPr>
          <w:p>
            <w:pPr>
              <w:keepNext/>
              <w:spacing w:after="0"/>
            </w:pPr>
            <w:r>
              <w:rPr>
                <w:sz w:val="17"/>
              </w:rPr>
              <w:t>CHG-4460</w:t>
            </w:r>
          </w:p>
        </w:tc>
        <w:tc>
          <w:tcPr>
            <w:tcW w:type="dxa" w:w="1368"/>
          </w:tcPr>
          <w:p>
            <w:pPr>
              <w:keepNext/>
              <w:spacing w:after="0"/>
            </w:pPr>
            <w:r>
              <w:rPr>
                <w:sz w:val="17"/>
              </w:rPr>
              <w:t>08:30–08:40</w:t>
            </w:r>
          </w:p>
        </w:tc>
        <w:tc>
          <w:tcPr>
            <w:tcW w:type="dxa" w:w="1656"/>
          </w:tcPr>
          <w:p>
            <w:pPr>
              <w:keepNext/>
              <w:spacing w:after="0"/>
            </w:pPr>
            <w:r>
              <w:rPr>
                <w:sz w:val="17"/>
              </w:rPr>
              <w:t>Firewall</w:t>
            </w:r>
          </w:p>
        </w:tc>
        <w:tc>
          <w:tcPr>
            <w:tcW w:type="dxa" w:w="4968"/>
          </w:tcPr>
          <w:p>
            <w:pPr>
              <w:keepNext/>
              <w:spacing w:after="0"/>
            </w:pPr>
            <w:r>
              <w:rPr>
                <w:sz w:val="17"/>
              </w:rPr>
              <w:t>Rule update on warehouse wireless VLAN 30 (scanner network)</w:t>
            </w:r>
          </w:p>
        </w:tc>
        <w:tc>
          <w:tcPr>
            <w:tcW w:type="dxa" w:w="1224"/>
          </w:tcPr>
          <w:p>
            <w:pPr>
              <w:keepNext/>
              <w:spacing w:after="0"/>
            </w:pPr>
            <w:r>
              <w:rPr>
                <w:sz w:val="17"/>
              </w:rPr>
              <w:t>Completed</w:t>
            </w:r>
          </w:p>
        </w:tc>
      </w:tr>
      <w:tr>
        <w:trPr>
          <w:cantSplit/>
        </w:trPr>
        <w:tc>
          <w:tcPr>
            <w:tcW w:type="dxa" w:w="1152"/>
            <w:shd w:val="clear" w:color="auto" w:fill="EAF1F8"/>
          </w:tcPr>
          <w:p>
            <w:pPr>
              <w:keepNext/>
              <w:spacing w:after="0"/>
            </w:pPr>
            <w:r>
              <w:rPr>
                <w:sz w:val="17"/>
              </w:rPr>
              <w:t>CHG-4471</w:t>
            </w:r>
          </w:p>
        </w:tc>
        <w:tc>
          <w:tcPr>
            <w:tcW w:type="dxa" w:w="1368"/>
            <w:shd w:val="clear" w:color="auto" w:fill="EAF1F8"/>
          </w:tcPr>
          <w:p>
            <w:pPr>
              <w:keepNext/>
              <w:spacing w:after="0"/>
            </w:pPr>
            <w:r>
              <w:rPr>
                <w:sz w:val="17"/>
              </w:rPr>
              <w:t>08:50–09:00</w:t>
            </w:r>
          </w:p>
        </w:tc>
        <w:tc>
          <w:tcPr>
            <w:tcW w:type="dxa" w:w="1656"/>
            <w:shd w:val="clear" w:color="auto" w:fill="EAF1F8"/>
          </w:tcPr>
          <w:p>
            <w:pPr>
              <w:keepNext/>
              <w:spacing w:after="0"/>
            </w:pPr>
            <w:r>
              <w:rPr>
                <w:sz w:val="17"/>
              </w:rPr>
              <w:t>Legacy App Proxy</w:t>
            </w:r>
          </w:p>
        </w:tc>
        <w:tc>
          <w:tcPr>
            <w:tcW w:type="dxa" w:w="4968"/>
            <w:shd w:val="clear" w:color="auto" w:fill="EAF1F8"/>
          </w:tcPr>
          <w:p>
            <w:pPr>
              <w:keepNext/>
              <w:spacing w:after="0"/>
            </w:pPr>
            <w:r>
              <w:rPr>
                <w:sz w:val="17"/>
              </w:rPr>
              <w:t>Monthly OS security patch and config reload. Risk: Low. “No user impact expected.”</w:t>
            </w:r>
          </w:p>
        </w:tc>
        <w:tc>
          <w:tcPr>
            <w:tcW w:type="dxa" w:w="1224"/>
            <w:shd w:val="clear" w:color="auto" w:fill="EAF1F8"/>
          </w:tcPr>
          <w:p>
            <w:pPr>
              <w:keepNext/>
              <w:spacing w:after="0"/>
            </w:pPr>
            <w:r>
              <w:rPr>
                <w:sz w:val="17"/>
              </w:rPr>
              <w:t>Completed</w:t>
            </w:r>
          </w:p>
        </w:tc>
      </w:tr>
      <w:tr>
        <w:trPr>
          <w:cantSplit/>
        </w:trPr>
        <w:tc>
          <w:tcPr>
            <w:tcW w:type="dxa" w:w="1152"/>
          </w:tcPr>
          <w:p>
            <w:pPr>
              <w:keepNext/>
              <w:spacing w:after="0"/>
            </w:pPr>
            <w:r>
              <w:rPr>
                <w:sz w:val="17"/>
              </w:rPr>
              <w:t>CHG-4475</w:t>
            </w:r>
          </w:p>
        </w:tc>
        <w:tc>
          <w:tcPr>
            <w:tcW w:type="dxa" w:w="1368"/>
          </w:tcPr>
          <w:p>
            <w:pPr>
              <w:keepNext/>
              <w:spacing w:after="0"/>
            </w:pPr>
            <w:r>
              <w:rPr>
                <w:sz w:val="17"/>
              </w:rPr>
              <w:t>22:00–23:00</w:t>
            </w:r>
          </w:p>
        </w:tc>
        <w:tc>
          <w:tcPr>
            <w:tcW w:type="dxa" w:w="1656"/>
          </w:tcPr>
          <w:p>
            <w:pPr>
              <w:keepNext/>
              <w:spacing w:after="0"/>
            </w:pPr>
            <w:r>
              <w:rPr>
                <w:sz w:val="17"/>
              </w:rPr>
              <w:t>ERP</w:t>
            </w:r>
          </w:p>
        </w:tc>
        <w:tc>
          <w:tcPr>
            <w:tcW w:type="dxa" w:w="4968"/>
          </w:tcPr>
          <w:p>
            <w:pPr>
              <w:keepNext/>
              <w:spacing w:after="0"/>
            </w:pPr>
            <w:r>
              <w:rPr>
                <w:sz w:val="17"/>
              </w:rPr>
              <w:t>Monthly database index maintenance</w:t>
            </w:r>
          </w:p>
        </w:tc>
        <w:tc>
          <w:tcPr>
            <w:tcW w:type="dxa" w:w="1224"/>
          </w:tcPr>
          <w:p>
            <w:pPr>
              <w:keepNext/>
              <w:spacing w:after="0"/>
            </w:pPr>
            <w:r>
              <w:rPr>
                <w:sz w:val="17"/>
              </w:rPr>
              <w:t>Scheduled</w:t>
            </w:r>
          </w:p>
        </w:tc>
      </w:tr>
      <w:tr>
        <w:trPr>
          <w:cantSplit/>
        </w:trPr>
        <w:tc>
          <w:tcPr>
            <w:tcW w:type="dxa" w:w="1152"/>
            <w:shd w:val="clear" w:color="auto" w:fill="EAF1F8"/>
          </w:tcPr>
          <w:p>
            <w:pPr>
              <w:spacing w:after="0"/>
            </w:pPr>
            <w:r>
              <w:rPr>
                <w:sz w:val="17"/>
              </w:rPr>
              <w:t>INC-20410</w:t>
            </w:r>
          </w:p>
        </w:tc>
        <w:tc>
          <w:tcPr>
            <w:tcW w:type="dxa" w:w="1368"/>
            <w:shd w:val="clear" w:color="auto" w:fill="EAF1F8"/>
          </w:tcPr>
          <w:p>
            <w:pPr>
              <w:spacing w:after="0"/>
            </w:pPr>
            <w:r>
              <w:rPr>
                <w:sz w:val="17"/>
              </w:rPr>
              <w:t>Sep 28</w:t>
            </w:r>
          </w:p>
        </w:tc>
        <w:tc>
          <w:tcPr>
            <w:tcW w:type="dxa" w:w="1656"/>
            <w:shd w:val="clear" w:color="auto" w:fill="EAF1F8"/>
          </w:tcPr>
          <w:p>
            <w:pPr>
              <w:spacing w:after="0"/>
            </w:pPr>
            <w:r>
              <w:rPr>
                <w:sz w:val="17"/>
              </w:rPr>
              <w:t>Legacy App Proxy</w:t>
            </w:r>
          </w:p>
        </w:tc>
        <w:tc>
          <w:tcPr>
            <w:tcW w:type="dxa" w:w="4968"/>
            <w:shd w:val="clear" w:color="auto" w:fill="EAF1F8"/>
          </w:tcPr>
          <w:p>
            <w:pPr>
              <w:spacing w:after="0"/>
            </w:pPr>
            <w:r>
              <w:rPr>
                <w:sz w:val="17"/>
              </w:rPr>
              <w:t>Manually imported TraceCloud Issuing CA G2 into proxy truststore after vendor rotation</w:t>
            </w:r>
          </w:p>
        </w:tc>
        <w:tc>
          <w:tcPr>
            <w:tcW w:type="dxa" w:w="1224"/>
            <w:shd w:val="clear" w:color="auto" w:fill="EAF1F8"/>
          </w:tcPr>
          <w:p>
            <w:pPr>
              <w:spacing w:after="0"/>
            </w:pPr>
            <w:r>
              <w:rPr>
                <w:sz w:val="17"/>
              </w:rPr>
              <w:t>Closed</w:t>
            </w:r>
          </w:p>
        </w:tc>
      </w:tr>
    </w:tbl>
    <w:p>
      <w:pPr>
        <w:spacing w:after="0"/>
      </w:pPr>
    </w:p>
    <w:p>
      <w:pPr>
        <w:keepNext/>
        <w:spacing w:before="200" w:after="80"/>
      </w:pPr>
      <w:r>
        <w:rPr>
          <w:rFonts w:ascii="Aptos Display" w:hAnsi="Aptos Display"/>
          <w:b/>
          <w:color w:val="1F4E79"/>
          <w:sz w:val="26"/>
        </w:rPr>
        <w:t>Your Tasks</w:t>
      </w:r>
    </w:p>
    <w:p>
      <w:pPr>
        <w:pStyle w:val="ListNumber"/>
        <w:spacing w:after="40"/>
      </w:pPr>
      <w:r>
        <w:rPr>
          <w:b/>
          <w:sz w:val="20"/>
        </w:rPr>
        <w:t xml:space="preserve">Root cause. </w:t>
      </w:r>
      <w:r>
        <w:rPr>
          <w:sz w:val="20"/>
        </w:rPr>
        <w:t>Identify the component that is the root cause of the failure (use the component codes below).</w:t>
      </w:r>
    </w:p>
    <w:p>
      <w:pPr>
        <w:pStyle w:val="ListNumber"/>
        <w:spacing w:after="40"/>
      </w:pPr>
      <w:r>
        <w:rPr>
          <w:b/>
          <w:sz w:val="20"/>
        </w:rPr>
        <w:t xml:space="preserve">Onset. </w:t>
      </w:r>
      <w:r>
        <w:rPr>
          <w:sz w:val="20"/>
        </w:rPr>
        <w:t>Determine the time (HH:MM, 24-hour) at which the root-cause component itself first became unable to deliver data.</w:t>
      </w:r>
    </w:p>
    <w:p>
      <w:pPr>
        <w:pStyle w:val="ListNumber"/>
        <w:spacing w:after="40"/>
      </w:pPr>
      <w:r>
        <w:rPr>
          <w:b/>
          <w:sz w:val="20"/>
        </w:rPr>
        <w:t xml:space="preserve">Recovery scope. </w:t>
      </w:r>
      <w:r>
        <w:rPr>
          <w:sz w:val="20"/>
        </w:rPr>
        <w:t>Determine how many unique business transactions must be replayed through the integration layer. Do not count resends, rescans, or receipts that never reached the hub.</w:t>
      </w:r>
    </w:p>
    <w:p>
      <w:pPr>
        <w:pStyle w:val="ListNumber"/>
        <w:spacing w:after="40"/>
      </w:pPr>
      <w:r>
        <w:rPr>
          <w:b/>
          <w:sz w:val="20"/>
        </w:rPr>
        <w:t xml:space="preserve">Immediate recovery. </w:t>
      </w:r>
      <w:r>
        <w:rPr>
          <w:sz w:val="20"/>
        </w:rPr>
        <w:t>Describe the safest immediate recovery action, including what to do with the duplicate and non-integration items.</w:t>
      </w:r>
    </w:p>
    <w:p>
      <w:pPr>
        <w:pStyle w:val="ListNumber"/>
        <w:spacing w:after="40"/>
      </w:pPr>
      <w:r>
        <w:rPr>
          <w:b/>
          <w:sz w:val="20"/>
        </w:rPr>
        <w:t xml:space="preserve">Long-term design. </w:t>
      </w:r>
      <w:r>
        <w:rPr>
          <w:sz w:val="20"/>
        </w:rPr>
        <w:t>Choose the architecture option (A, B, C, or D) that best prevents recurrence while preserving real-time processing and data integrity.</w:t>
      </w:r>
    </w:p>
    <w:p>
      <w:pPr>
        <w:pStyle w:val="ListNumber"/>
        <w:spacing w:after="40"/>
      </w:pPr>
      <w:r>
        <w:rPr>
          <w:b/>
          <w:sz w:val="20"/>
        </w:rPr>
        <w:t xml:space="preserve">Control. </w:t>
      </w:r>
      <w:r>
        <w:rPr>
          <w:sz w:val="20"/>
        </w:rPr>
        <w:t>State one monitoring or control improvement that would have detected this problem before operations did.</w:t>
      </w:r>
    </w:p>
    <w:p>
      <w:pPr>
        <w:keepNext/>
        <w:spacing w:before="200" w:after="80"/>
      </w:pPr>
      <w:r>
        <w:rPr>
          <w:rFonts w:ascii="Aptos Display" w:hAnsi="Aptos Display"/>
          <w:b/>
          <w:color w:val="1F4E79"/>
          <w:sz w:val="26"/>
        </w:rPr>
        <w:t>Component Codes</w:t>
      </w:r>
    </w:p>
    <w:tbl>
      <w:tblPr>
        <w:tblStyle w:val="TableGrid"/>
        <w:tblW w:type="auto" w:w="0"/>
        <w:jc w:val="center"/>
        <w:tblLook w:firstColumn="1" w:firstRow="1" w:lastColumn="0" w:lastRow="0" w:noHBand="0" w:noVBand="1" w:val="04A0"/>
      </w:tblPr>
      <w:tblGrid>
        <w:gridCol w:w="5112"/>
        <w:gridCol w:w="5112"/>
      </w:tblGrid>
      <w:tr>
        <w:trPr>
          <w:cantSplit/>
        </w:trPr>
        <w:tc>
          <w:tcPr>
            <w:tcW w:type="dxa" w:w="3600"/>
            <w:shd w:val="clear" w:color="auto" w:fill="1F4E79"/>
          </w:tcPr>
          <w:p>
            <w:pPr>
              <w:keepNext/>
              <w:spacing w:after="0"/>
            </w:pPr>
            <w:r>
              <w:rPr>
                <w:b/>
                <w:color w:val="FFFFFF"/>
                <w:sz w:val="18"/>
              </w:rPr>
              <w:t>Component</w:t>
            </w:r>
          </w:p>
        </w:tc>
        <w:tc>
          <w:tcPr>
            <w:tcW w:type="dxa" w:w="2592"/>
            <w:shd w:val="clear" w:color="auto" w:fill="1F4E79"/>
          </w:tcPr>
          <w:p>
            <w:pPr>
              <w:keepNext/>
              <w:spacing w:after="0"/>
            </w:pPr>
            <w:r>
              <w:rPr>
                <w:b/>
                <w:color w:val="FFFFFF"/>
                <w:sz w:val="18"/>
              </w:rPr>
              <w:t>Code</w:t>
            </w:r>
          </w:p>
        </w:tc>
      </w:tr>
      <w:tr>
        <w:trPr>
          <w:cantSplit/>
        </w:trPr>
        <w:tc>
          <w:tcPr>
            <w:tcW w:type="dxa" w:w="3600"/>
          </w:tcPr>
          <w:p>
            <w:pPr>
              <w:keepNext/>
              <w:spacing w:after="0"/>
            </w:pPr>
            <w:r>
              <w:rPr>
                <w:sz w:val="18"/>
              </w:rPr>
              <w:t>Warehouse Scanner</w:t>
            </w:r>
          </w:p>
        </w:tc>
        <w:tc>
          <w:tcPr>
            <w:tcW w:type="dxa" w:w="2592"/>
          </w:tcPr>
          <w:p>
            <w:pPr>
              <w:keepNext/>
              <w:spacing w:after="0"/>
            </w:pPr>
            <w:r>
              <w:rPr>
                <w:sz w:val="18"/>
              </w:rPr>
              <w:t>SCANNER</w:t>
            </w:r>
          </w:p>
        </w:tc>
      </w:tr>
      <w:tr>
        <w:trPr>
          <w:cantSplit/>
        </w:trPr>
        <w:tc>
          <w:tcPr>
            <w:tcW w:type="dxa" w:w="3600"/>
            <w:shd w:val="clear" w:color="auto" w:fill="EAF1F8"/>
          </w:tcPr>
          <w:p>
            <w:pPr>
              <w:keepNext/>
              <w:spacing w:after="0"/>
            </w:pPr>
            <w:r>
              <w:rPr>
                <w:sz w:val="18"/>
              </w:rPr>
              <w:t>Firewall</w:t>
            </w:r>
          </w:p>
        </w:tc>
        <w:tc>
          <w:tcPr>
            <w:tcW w:type="dxa" w:w="2592"/>
            <w:shd w:val="clear" w:color="auto" w:fill="EAF1F8"/>
          </w:tcPr>
          <w:p>
            <w:pPr>
              <w:keepNext/>
              <w:spacing w:after="0"/>
            </w:pPr>
            <w:r>
              <w:rPr>
                <w:sz w:val="18"/>
              </w:rPr>
              <w:t>FIREWALL</w:t>
            </w:r>
          </w:p>
        </w:tc>
      </w:tr>
      <w:tr>
        <w:trPr>
          <w:cantSplit/>
        </w:trPr>
        <w:tc>
          <w:tcPr>
            <w:tcW w:type="dxa" w:w="3600"/>
          </w:tcPr>
          <w:p>
            <w:pPr>
              <w:keepNext/>
              <w:spacing w:after="0"/>
            </w:pPr>
            <w:r>
              <w:rPr>
                <w:sz w:val="18"/>
              </w:rPr>
              <w:t>ERP Receiving</w:t>
            </w:r>
          </w:p>
        </w:tc>
        <w:tc>
          <w:tcPr>
            <w:tcW w:type="dxa" w:w="2592"/>
          </w:tcPr>
          <w:p>
            <w:pPr>
              <w:keepNext/>
              <w:spacing w:after="0"/>
            </w:pPr>
            <w:r>
              <w:rPr>
                <w:sz w:val="18"/>
              </w:rPr>
              <w:t>ERP</w:t>
            </w:r>
          </w:p>
        </w:tc>
      </w:tr>
      <w:tr>
        <w:trPr>
          <w:cantSplit/>
        </w:trPr>
        <w:tc>
          <w:tcPr>
            <w:tcW w:type="dxa" w:w="3600"/>
            <w:shd w:val="clear" w:color="auto" w:fill="EAF1F8"/>
          </w:tcPr>
          <w:p>
            <w:pPr>
              <w:keepNext/>
              <w:spacing w:after="0"/>
            </w:pPr>
            <w:r>
              <w:rPr>
                <w:sz w:val="18"/>
              </w:rPr>
              <w:t>Integration Hub</w:t>
            </w:r>
          </w:p>
        </w:tc>
        <w:tc>
          <w:tcPr>
            <w:tcW w:type="dxa" w:w="2592"/>
            <w:shd w:val="clear" w:color="auto" w:fill="EAF1F8"/>
          </w:tcPr>
          <w:p>
            <w:pPr>
              <w:keepNext/>
              <w:spacing w:after="0"/>
            </w:pPr>
            <w:r>
              <w:rPr>
                <w:sz w:val="18"/>
              </w:rPr>
              <w:t>HUB</w:t>
            </w:r>
          </w:p>
        </w:tc>
      </w:tr>
      <w:tr>
        <w:trPr>
          <w:cantSplit/>
        </w:trPr>
        <w:tc>
          <w:tcPr>
            <w:tcW w:type="dxa" w:w="3600"/>
          </w:tcPr>
          <w:p>
            <w:pPr>
              <w:keepNext/>
              <w:spacing w:after="0"/>
            </w:pPr>
            <w:r>
              <w:rPr>
                <w:sz w:val="18"/>
              </w:rPr>
              <w:t>Legacy App Proxy</w:t>
            </w:r>
          </w:p>
        </w:tc>
        <w:tc>
          <w:tcPr>
            <w:tcW w:type="dxa" w:w="2592"/>
          </w:tcPr>
          <w:p>
            <w:pPr>
              <w:keepNext/>
              <w:spacing w:after="0"/>
            </w:pPr>
            <w:r>
              <w:rPr>
                <w:sz w:val="18"/>
              </w:rPr>
              <w:t>LEGACYPROXY</w:t>
            </w:r>
          </w:p>
        </w:tc>
      </w:tr>
      <w:tr>
        <w:trPr>
          <w:cantSplit/>
        </w:trPr>
        <w:tc>
          <w:tcPr>
            <w:tcW w:type="dxa" w:w="3600"/>
            <w:shd w:val="clear" w:color="auto" w:fill="EAF1F8"/>
          </w:tcPr>
          <w:p>
            <w:pPr>
              <w:keepNext/>
              <w:spacing w:after="0"/>
            </w:pPr>
            <w:r>
              <w:rPr>
                <w:sz w:val="18"/>
              </w:rPr>
              <w:t>Traceability Cloud</w:t>
            </w:r>
          </w:p>
        </w:tc>
        <w:tc>
          <w:tcPr>
            <w:tcW w:type="dxa" w:w="2592"/>
            <w:shd w:val="clear" w:color="auto" w:fill="EAF1F8"/>
          </w:tcPr>
          <w:p>
            <w:pPr>
              <w:keepNext/>
              <w:spacing w:after="0"/>
            </w:pPr>
            <w:r>
              <w:rPr>
                <w:sz w:val="18"/>
              </w:rPr>
              <w:t>TRACECLOUD</w:t>
            </w:r>
          </w:p>
        </w:tc>
      </w:tr>
      <w:tr>
        <w:trPr>
          <w:cantSplit/>
        </w:trPr>
        <w:tc>
          <w:tcPr>
            <w:tcW w:type="dxa" w:w="3600"/>
          </w:tcPr>
          <w:p>
            <w:pPr>
              <w:spacing w:after="0"/>
            </w:pPr>
            <w:r>
              <w:rPr>
                <w:sz w:val="18"/>
              </w:rPr>
              <w:t>Operations Dashboard</w:t>
            </w:r>
          </w:p>
        </w:tc>
        <w:tc>
          <w:tcPr>
            <w:tcW w:type="dxa" w:w="2592"/>
          </w:tcPr>
          <w:p>
            <w:pPr>
              <w:spacing w:after="0"/>
            </w:pPr>
            <w:r>
              <w:rPr>
                <w:sz w:val="18"/>
              </w:rPr>
              <w:t>DASHBOARD</w:t>
            </w:r>
          </w:p>
        </w:tc>
      </w:tr>
    </w:tbl>
    <w:p>
      <w:pPr>
        <w:spacing w:after="0"/>
      </w:pPr>
    </w:p>
    <w:p>
      <w:pPr>
        <w:keepNext/>
        <w:spacing w:before="200" w:after="80"/>
      </w:pPr>
      <w:r>
        <w:rPr>
          <w:rFonts w:ascii="Aptos Display" w:hAnsi="Aptos Display"/>
          <w:b/>
          <w:color w:val="1F4E79"/>
          <w:sz w:val="26"/>
        </w:rPr>
        <w:t>Final Flag Format</w:t>
      </w:r>
    </w:p>
    <w:p>
      <w:pPr>
        <w:jc w:val="center"/>
      </w:pPr>
      <w:r>
        <w:rPr>
          <w:rFonts w:ascii="Consolas" w:hAnsi="Consolas"/>
          <w:b/>
          <w:color w:val="1F4E79"/>
          <w:sz w:val="22"/>
        </w:rPr>
        <w:t>FLAG{&lt;COMPONENT_CODE&gt;_&lt;ONSET_HHMM&gt;_&lt;UNIQUE_REPLAY_COUNT&gt;_&lt;OPTION_LETTER&gt;}</w:t>
      </w:r>
    </w:p>
    <w:p>
      <w:r>
        <w:rPr>
          <w:i w:val="0"/>
          <w:color w:val="232323"/>
          <w:sz w:val="19"/>
        </w:rPr>
        <w:t>Formatting rules: uppercase, no spaces, no colon in the time. Example of the format only (not the answer): FLAG{ERP_1342_3_A}.</w:t>
      </w:r>
    </w:p>
    <w:p>
      <w:pPr>
        <w:keepNext/>
        <w:spacing w:before="200" w:after="80"/>
      </w:pPr>
      <w:r>
        <w:rPr>
          <w:rFonts w:ascii="Aptos Display" w:hAnsi="Aptos Display"/>
          <w:b/>
          <w:color w:val="1F4E79"/>
          <w:sz w:val="26"/>
        </w:rPr>
        <w:t>Team Answer Sheet</w:t>
      </w:r>
    </w:p>
    <w:p>
      <w:r>
        <w:rPr>
          <w:i w:val="0"/>
          <w:color w:val="232323"/>
          <w:sz w:val="19"/>
        </w:rPr>
        <w:t>Submit the flag for verification. Complete the reasoning below so the playtest reviewer can confirm the flag came from analysis rather than guessing.</w:t>
      </w:r>
    </w:p>
    <w:p>
      <w:r>
        <w:rPr>
          <w:i w:val="0"/>
          <w:color w:val="232323"/>
          <w:sz w:val="20"/>
        </w:rPr>
        <w:t>Team members and roles:</w:t>
      </w:r>
    </w:p>
    <w:p>
      <w:pPr>
        <w:spacing w:after="120"/>
      </w:pPr>
      <w:r>
        <w:rPr>
          <w:color w:val="595959"/>
        </w:rPr>
        <w:t>__________________________________________________________________________________________________</w:t>
      </w:r>
    </w:p>
    <w:p>
      <w:r>
        <w:rPr>
          <w:i w:val="0"/>
          <w:color w:val="232323"/>
          <w:sz w:val="20"/>
        </w:rPr>
        <w:t>1. Root-cause component and the two strongest pieces of evidence:</w:t>
      </w:r>
    </w:p>
    <w:p>
      <w:pPr>
        <w:spacing w:after="120"/>
      </w:pPr>
      <w:r>
        <w:rPr>
          <w:color w:val="595959"/>
        </w:rPr>
        <w:t>__________________________________________________________________________________________________</w:t>
      </w:r>
    </w:p>
    <w:p>
      <w:pPr>
        <w:spacing w:after="120"/>
      </w:pPr>
      <w:r>
        <w:rPr>
          <w:color w:val="595959"/>
        </w:rPr>
        <w:t>__________________________________________________________________________________________________</w:t>
      </w:r>
    </w:p>
    <w:p>
      <w:r>
        <w:rPr>
          <w:i w:val="0"/>
          <w:color w:val="232323"/>
          <w:sz w:val="20"/>
        </w:rPr>
        <w:t>2. Onset time and the log line that proves it:</w:t>
      </w:r>
    </w:p>
    <w:p>
      <w:pPr>
        <w:spacing w:after="120"/>
      </w:pPr>
      <w:r>
        <w:rPr>
          <w:color w:val="595959"/>
        </w:rPr>
        <w:t>__________________________________________________________________________________________________</w:t>
      </w:r>
    </w:p>
    <w:p>
      <w:r>
        <w:rPr>
          <w:i w:val="0"/>
          <w:color w:val="232323"/>
          <w:sz w:val="20"/>
        </w:rPr>
        <w:t>3. Transactions to replay (list the IDs) and transactions excluded (with reason):</w:t>
      </w:r>
    </w:p>
    <w:p>
      <w:pPr>
        <w:spacing w:after="120"/>
      </w:pPr>
      <w:r>
        <w:rPr>
          <w:color w:val="595959"/>
        </w:rPr>
        <w:t>__________________________________________________________________________________________________</w:t>
      </w:r>
    </w:p>
    <w:p>
      <w:pPr>
        <w:spacing w:after="120"/>
      </w:pPr>
      <w:r>
        <w:rPr>
          <w:color w:val="595959"/>
        </w:rPr>
        <w:t>__________________________________________________________________________________________________</w:t>
      </w:r>
    </w:p>
    <w:p>
      <w:r>
        <w:rPr>
          <w:i w:val="0"/>
          <w:color w:val="232323"/>
          <w:sz w:val="20"/>
        </w:rPr>
        <w:t>4. Immediate recovery action:</w:t>
      </w:r>
    </w:p>
    <w:p>
      <w:pPr>
        <w:spacing w:after="120"/>
      </w:pPr>
      <w:r>
        <w:rPr>
          <w:color w:val="595959"/>
        </w:rPr>
        <w:t>__________________________________________________________________________________________________</w:t>
      </w:r>
    </w:p>
    <w:p>
      <w:pPr>
        <w:spacing w:after="120"/>
      </w:pPr>
      <w:r>
        <w:rPr>
          <w:color w:val="595959"/>
        </w:rPr>
        <w:t>__________________________________________________________________________________________________</w:t>
      </w:r>
    </w:p>
    <w:p>
      <w:r>
        <w:rPr>
          <w:i w:val="0"/>
          <w:color w:val="232323"/>
          <w:sz w:val="20"/>
        </w:rPr>
        <w:t>5. Architecture option and why the other three are weaker:</w:t>
      </w:r>
    </w:p>
    <w:p>
      <w:pPr>
        <w:spacing w:after="120"/>
      </w:pPr>
      <w:r>
        <w:rPr>
          <w:color w:val="595959"/>
        </w:rPr>
        <w:t>__________________________________________________________________________________________________</w:t>
      </w:r>
    </w:p>
    <w:p>
      <w:pPr>
        <w:spacing w:after="120"/>
      </w:pPr>
      <w:r>
        <w:rPr>
          <w:color w:val="595959"/>
        </w:rPr>
        <w:t>__________________________________________________________________________________________________</w:t>
      </w:r>
    </w:p>
    <w:p>
      <w:r>
        <w:rPr>
          <w:i w:val="0"/>
          <w:color w:val="232323"/>
          <w:sz w:val="20"/>
        </w:rPr>
        <w:t>6. Monitoring / control improvement:</w:t>
      </w:r>
    </w:p>
    <w:p>
      <w:pPr>
        <w:spacing w:after="120"/>
      </w:pPr>
      <w:r>
        <w:rPr>
          <w:color w:val="595959"/>
        </w:rPr>
        <w:t>__________________________________________________________________________________________________</w:t>
      </w:r>
    </w:p>
    <w:p>
      <w:r>
        <w:rPr>
          <w:i w:val="0"/>
          <w:color w:val="232323"/>
          <w:sz w:val="20"/>
        </w:rPr>
        <w:t>FINAL FLAG:</w:t>
      </w:r>
    </w:p>
    <w:p>
      <w:pPr>
        <w:spacing w:after="120"/>
      </w:pPr>
      <w:r>
        <w:rPr>
          <w:color w:val="595959"/>
        </w:rPr>
        <w:t>__________________________________________________________________________________________________</w:t>
      </w:r>
    </w:p>
    <w:p>
      <w:r>
        <w:rPr>
          <w:i w:val="0"/>
          <w:color w:val="232323"/>
          <w:sz w:val="20"/>
        </w:rPr>
        <w:t>Start time / finish time / hints used:</w:t>
      </w:r>
    </w:p>
    <w:p>
      <w:pPr>
        <w:spacing w:after="120"/>
      </w:pPr>
      <w:r>
        <w:rPr>
          <w:color w:val="595959"/>
        </w:rPr>
        <w:t>__________________________________________________________________________________________________</w:t>
      </w:r>
    </w:p>
    <w:p>
      <w:pPr>
        <w:keepNext/>
        <w:spacing w:before="200" w:after="80"/>
      </w:pPr>
      <w:r>
        <w:rPr>
          <w:rFonts w:ascii="Aptos Display" w:hAnsi="Aptos Display"/>
          <w:b/>
          <w:color w:val="1F4E79"/>
          <w:sz w:val="26"/>
        </w:rPr>
        <w:t>Optional Hints</w:t>
      </w:r>
    </w:p>
    <w:p>
      <w:r>
        <w:rPr>
          <w:b/>
          <w:i w:val="0"/>
          <w:color w:val="232323"/>
          <w:sz w:val="20"/>
        </w:rPr>
        <w:t xml:space="preserve">Hint 1 (after 20 minutes): </w:t>
      </w:r>
      <w:r>
        <w:rPr>
          <w:sz w:val="20"/>
        </w:rPr>
        <w:t>Line up the Match ID column. Two different transaction IDs can describe the same physical pallet. Also check whether every missing receipt actually reached the hub.</w:t>
      </w:r>
    </w:p>
    <w:p>
      <w:r>
        <w:rPr>
          <w:b/>
          <w:i w:val="0"/>
          <w:color w:val="232323"/>
          <w:sz w:val="20"/>
        </w:rPr>
        <w:t xml:space="preserve">Hint 2 (after 30 minutes): </w:t>
      </w:r>
      <w:r>
        <w:rPr>
          <w:sz w:val="20"/>
        </w:rPr>
        <w:t>The hub records when it noticed the failure, not when the failure began. Find the earliest line where the failing component reports its own problem, and ask why it happened then rather than right after the restart.</w:t>
      </w:r>
    </w:p>
    <w:p>
      <w:pPr>
        <w:keepNext/>
        <w:spacing w:before="200" w:after="80"/>
      </w:pPr>
      <w:r>
        <w:rPr>
          <w:rFonts w:ascii="Aptos Display" w:hAnsi="Aptos Display"/>
          <w:b/>
          <w:color w:val="1F4E79"/>
          <w:sz w:val="26"/>
        </w:rPr>
        <w:t>References</w:t>
      </w:r>
    </w:p>
    <w:p>
      <w:r>
        <w:rPr>
          <w:i w:val="0"/>
          <w:color w:val="232323"/>
          <w:sz w:val="19"/>
        </w:rPr>
        <w:t>CTF101. (n.d.). CTF 101. https://ctf101.org/</w:t>
      </w:r>
    </w:p>
    <w:p>
      <w:r>
        <w:rPr>
          <w:i w:val="0"/>
          <w:color w:val="232323"/>
          <w:sz w:val="19"/>
        </w:rPr>
        <w:t>CTFd. (n.d.). What is Capture the Flag? https://ctfd.io/whats-a-ctf/</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