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4CCDF">
      <w:pPr>
        <w:tabs>
          <w:tab w:val="left" w:pos="210"/>
        </w:tabs>
        <w:jc w:val="center"/>
        <w:rPr>
          <w:b/>
          <w:bCs/>
          <w:color w:val="000000" w:themeColor="text1"/>
          <w:sz w:val="32"/>
        </w:rPr>
      </w:pPr>
      <w:bookmarkStart w:id="0" w:name="_Toc4954"/>
      <w:bookmarkStart w:id="1" w:name="_Toc54808867"/>
      <w:bookmarkStart w:id="2" w:name="_Toc25258028"/>
      <w:bookmarkStart w:id="3" w:name="_Toc86347753"/>
      <w:bookmarkStart w:id="4" w:name="_Toc13662"/>
    </w:p>
    <w:p w14:paraId="7F78C706">
      <w:pPr>
        <w:keepNext w:val="0"/>
        <w:keepLines w:val="0"/>
        <w:pageBreakBefore w:val="0"/>
        <w:widowControl w:val="0"/>
        <w:kinsoku/>
        <w:wordWrap/>
        <w:overflowPunct/>
        <w:topLinePunct w:val="0"/>
        <w:autoSpaceDE/>
        <w:autoSpaceDN/>
        <w:bidi w:val="0"/>
        <w:adjustRightInd/>
        <w:snapToGrid/>
        <w:spacing w:before="120" w:after="120" w:line="400" w:lineRule="atLeast"/>
        <w:jc w:val="center"/>
        <w:textAlignment w:val="auto"/>
        <w:outlineLvl w:val="0"/>
        <w:rPr>
          <w:color w:val="000000" w:themeColor="text1"/>
        </w:rPr>
      </w:pPr>
      <w:bookmarkStart w:id="5" w:name="_Toc6778"/>
      <w:r>
        <w:rPr>
          <w:rFonts w:hint="eastAsia" w:ascii="黑体" w:eastAsia="黑体"/>
          <w:color w:val="000000" w:themeColor="text1"/>
          <w:sz w:val="36"/>
          <w:szCs w:val="36"/>
        </w:rPr>
        <w:t>摘  要</w:t>
      </w:r>
      <w:bookmarkEnd w:id="0"/>
      <w:bookmarkEnd w:id="1"/>
      <w:bookmarkEnd w:id="2"/>
      <w:bookmarkEnd w:id="3"/>
      <w:bookmarkEnd w:id="4"/>
      <w:bookmarkEnd w:id="5"/>
    </w:p>
    <w:p w14:paraId="31F0F0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000000" w:themeColor="text1"/>
          <w:sz w:val="24"/>
          <w:lang w:val="en-US" w:eastAsia="zh-CN"/>
        </w:rPr>
      </w:pPr>
      <w:r>
        <w:t>随着高考志愿填报工作逐步信息化，单纯依赖静态院校资料和人工经验的方式已经难以满足学生、学校与管理人员的协同需求。结合当前项目代码实现，本文围绕一个基于 Spring Boot 与 Vue 的高考志愿填报系统展开，对其业务流程、模块设计和数据库结构进行重新梳理与更新。</w:t>
      </w:r>
    </w:p>
    <w:p w14:paraId="6FB8D55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宋体" w:hAnsi="宋体" w:eastAsia="宋体" w:cs="宋体"/>
          <w:color w:val="000000" w:themeColor="text1"/>
          <w:sz w:val="24"/>
          <w:szCs w:val="24"/>
          <w:lang w:val="en-US" w:eastAsia="zh-CN"/>
        </w:rPr>
      </w:pPr>
      <w:r>
        <w:t>系统现已形成管理员、学校管理员和学生三类核心角色。学生可以完成注册登录、高考档案维护、院校与专业查询、历年分数线查询、资讯阅读、论坛交流、收藏管理以及五套模拟志愿表填报；学校管理员可以维护本校资料、专业与录取信息，并查看与本校相关的志愿热度；管理员则负责用户、菜单、学生、院校、专业、资讯、轮播图、分数线和志愿数据等后台管理工作。</w:t>
      </w:r>
    </w:p>
    <w:p w14:paraId="5AB7B06D">
      <w:pPr>
        <w:pStyle w:val="59"/>
        <w:keepNext w:val="0"/>
        <w:keepLines w:val="0"/>
        <w:pageBreakBefore w:val="0"/>
        <w:widowControl w:val="0"/>
        <w:kinsoku/>
        <w:wordWrap/>
        <w:overflowPunct/>
        <w:topLinePunct w:val="0"/>
        <w:autoSpaceDE/>
        <w:autoSpaceDN/>
        <w:bidi w:val="0"/>
        <w:adjustRightInd/>
        <w:spacing w:line="360" w:lineRule="auto"/>
        <w:ind w:firstLine="480" w:firstLineChars="200"/>
        <w:jc w:val="both"/>
        <w:textAlignment w:val="auto"/>
        <w:rPr>
          <w:rFonts w:hint="eastAsia"/>
        </w:rPr>
      </w:pPr>
      <w:r>
        <w:t>本文从系统背景、关键技术、需求分析、模块划分、数据库设计、功能实现和测试验证等方面，对当前版本高考志愿填报系统的实现方案进行说明，重点体现系统在角色权限隔离、选科约束校验、学校端数据维护和门户化体验上的更新内容。</w:t>
      </w:r>
    </w:p>
    <w:p w14:paraId="460C6F57">
      <w:pPr>
        <w:pStyle w:val="49"/>
        <w:keepNext w:val="0"/>
        <w:keepLines w:val="0"/>
        <w:pageBreakBefore w:val="0"/>
        <w:widowControl w:val="0"/>
        <w:kinsoku/>
        <w:wordWrap/>
        <w:overflowPunct/>
        <w:topLinePunct w:val="0"/>
        <w:autoSpaceDE/>
        <w:autoSpaceDN/>
        <w:bidi w:val="0"/>
        <w:spacing w:line="360" w:lineRule="auto"/>
        <w:ind w:left="0" w:leftChars="0" w:firstLine="482" w:firstLineChars="200"/>
        <w:jc w:val="both"/>
        <w:textAlignment w:val="auto"/>
        <w:rPr>
          <w:rFonts w:hint="default" w:eastAsia="宋体"/>
          <w:color w:val="000000" w:themeColor="text1"/>
          <w:lang w:val="en-US" w:eastAsia="zh-CN"/>
        </w:rPr>
      </w:pPr>
      <w:r>
        <w:t>关键词：高考志愿填报系统；Spring Boot；Vue；角色权限管理；模拟志愿填报</w:t>
      </w:r>
    </w:p>
    <w:p w14:paraId="3DEA88CC">
      <w:pPr>
        <w:pStyle w:val="49"/>
        <w:ind w:firstLine="480"/>
        <w:rPr>
          <w:color w:val="000000" w:themeColor="text1"/>
        </w:rPr>
      </w:pPr>
    </w:p>
    <w:p w14:paraId="08BB8C30">
      <w:pPr>
        <w:tabs>
          <w:tab w:val="left" w:pos="377"/>
        </w:tabs>
        <w:jc w:val="both"/>
        <w:rPr>
          <w:rFonts w:hint="eastAsia" w:cs="宋体"/>
          <w:b/>
          <w:color w:val="000000" w:themeColor="text1"/>
          <w:sz w:val="32"/>
          <w:szCs w:val="32"/>
        </w:rPr>
        <w:sectPr>
          <w:headerReference r:id="rId4" w:type="first"/>
          <w:footerReference r:id="rId6" w:type="first"/>
          <w:headerReference r:id="rId3" w:type="default"/>
          <w:footerReference r:id="rId5" w:type="default"/>
          <w:pgSz w:w="11906" w:h="16838"/>
          <w:pgMar w:top="1247" w:right="1134" w:bottom="1247" w:left="1418" w:header="680" w:footer="850" w:gutter="0"/>
          <w:pgBorders>
            <w:top w:val="none" w:sz="0" w:space="0"/>
            <w:left w:val="none" w:sz="0" w:space="0"/>
            <w:bottom w:val="none" w:sz="0" w:space="0"/>
            <w:right w:val="none" w:sz="0" w:space="0"/>
          </w:pgBorders>
          <w:pgNumType w:fmt="decimal" w:start="1"/>
          <w:cols w:space="720" w:num="1"/>
          <w:titlePg/>
          <w:docGrid w:type="lines" w:linePitch="312" w:charSpace="0"/>
        </w:sectPr>
      </w:pPr>
    </w:p>
    <w:p w14:paraId="08B7E0BD">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color w:val="000000" w:themeColor="text1"/>
          <w:sz w:val="36"/>
          <w:szCs w:val="36"/>
        </w:rPr>
      </w:pPr>
      <w:bookmarkStart w:id="6" w:name="_Toc18107"/>
      <w:r>
        <w:rPr>
          <w:rFonts w:hint="eastAsia"/>
          <w:color w:val="000000" w:themeColor="text1"/>
          <w:sz w:val="36"/>
          <w:szCs w:val="36"/>
        </w:rPr>
        <w:t>Abstract</w:t>
      </w:r>
      <w:bookmarkEnd w:id="6"/>
    </w:p>
    <w:p w14:paraId="2ADB748F">
      <w:pPr>
        <w:bidi w:val="0"/>
        <w:spacing w:line="360" w:lineRule="auto"/>
        <w:ind w:firstLine="480" w:firstLineChars="200"/>
        <w:rPr>
          <w:rFonts w:hint="default" w:ascii="Times New Roman" w:hAnsi="Times New Roman" w:cs="Times New Roman"/>
          <w:color w:val="000000" w:themeColor="text1"/>
          <w:sz w:val="24"/>
          <w:szCs w:val="24"/>
        </w:rPr>
      </w:pPr>
      <w:r>
        <w:t>With the continuous digitization of college entrance examination services, static information pages and manual experience are no longer sufficient for modern volunteer application scenarios. Based on the current implementation of the project, this document updates the description of a college entrance examination volunteer filling system built with Spring Boot and Vue.</w:t>
      </w:r>
    </w:p>
    <w:p w14:paraId="58042BA8">
      <w:pPr>
        <w:bidi w:val="0"/>
        <w:spacing w:line="360" w:lineRule="auto"/>
        <w:ind w:firstLine="480" w:firstLineChars="200"/>
        <w:rPr>
          <w:rFonts w:hint="default" w:ascii="Times New Roman" w:hAnsi="Times New Roman" w:cs="Times New Roman"/>
          <w:color w:val="000000" w:themeColor="text1"/>
          <w:sz w:val="24"/>
          <w:szCs w:val="24"/>
        </w:rPr>
      </w:pPr>
      <w:r>
        <w:t>The current system contains three major roles: administrator, school administrator, and student. Students can register, maintain their profile, query colleges and majors, browse news, communicate in the forum, manage collections, and create up to five simulated application sheets. School administrators can maintain their own college data and related admission information, while administrators are responsible for full-system maintenance and supervision.</w:t>
      </w:r>
    </w:p>
    <w:p w14:paraId="2A4D6090">
      <w:pPr>
        <w:bidi w:val="0"/>
        <w:spacing w:line="360" w:lineRule="auto"/>
        <w:ind w:firstLine="480" w:firstLineChars="200"/>
        <w:rPr>
          <w:rFonts w:hint="default" w:ascii="Times New Roman" w:hAnsi="Times New Roman" w:cs="Times New Roman"/>
          <w:color w:val="000000" w:themeColor="text1"/>
          <w:sz w:val="24"/>
          <w:szCs w:val="24"/>
        </w:rPr>
      </w:pPr>
      <w:r>
        <w:t>This paper updates the analysis of the system from the perspectives of business process, technical architecture, database design, functional implementation and test verification, so that the document is consistent with the present program rather than the old version.</w:t>
      </w:r>
    </w:p>
    <w:p w14:paraId="4CBD5055">
      <w:pPr>
        <w:bidi w:val="0"/>
        <w:spacing w:line="360" w:lineRule="auto"/>
        <w:ind w:firstLine="480" w:firstLineChars="200"/>
        <w:rPr>
          <w:rFonts w:hint="default" w:ascii="Times New Roman" w:hAnsi="Times New Roman" w:cs="Times New Roman"/>
          <w:color w:val="000000" w:themeColor="text1"/>
          <w:sz w:val="24"/>
          <w:szCs w:val="24"/>
        </w:rPr>
      </w:pPr>
      <w:r>
        <w:t>Keywords: college entrance examination volunteer filling system; Spring Boot; Vue; role-based access control; simulated application sheets</w:t>
      </w:r>
    </w:p>
    <w:p w14:paraId="396FB3EB">
      <w:pPr>
        <w:bidi w:val="0"/>
        <w:spacing w:line="360" w:lineRule="auto"/>
        <w:rPr>
          <w:rFonts w:hint="default" w:ascii="Times New Roman" w:hAnsi="Times New Roman" w:cs="Times New Roman"/>
          <w:color w:val="000000" w:themeColor="text1"/>
          <w:sz w:val="24"/>
          <w:szCs w:val="24"/>
        </w:rPr>
      </w:pPr>
    </w:p>
    <w:p w14:paraId="697F1BFE">
      <w:pPr>
        <w:keepNext w:val="0"/>
        <w:keepLines w:val="0"/>
        <w:pageBreakBefore w:val="0"/>
        <w:widowControl w:val="0"/>
        <w:tabs>
          <w:tab w:val="left" w:pos="210"/>
        </w:tabs>
        <w:kinsoku/>
        <w:wordWrap/>
        <w:overflowPunct/>
        <w:topLinePunct w:val="0"/>
        <w:autoSpaceDE/>
        <w:autoSpaceDN/>
        <w:bidi w:val="0"/>
        <w:adjustRightInd/>
        <w:snapToGrid/>
        <w:spacing w:before="120" w:after="120" w:line="400" w:lineRule="atLeast"/>
        <w:jc w:val="center"/>
        <w:textAlignment w:val="auto"/>
        <w:rPr>
          <w:rFonts w:eastAsia="黑体"/>
          <w:color w:val="000000" w:themeColor="text1"/>
          <w:sz w:val="36"/>
          <w:szCs w:val="36"/>
        </w:rPr>
      </w:pPr>
    </w:p>
    <w:p w14:paraId="040D0BA2">
      <w:pPr>
        <w:rPr>
          <w:rFonts w:eastAsia="黑体"/>
          <w:color w:val="000000" w:themeColor="text1"/>
          <w:sz w:val="36"/>
          <w:szCs w:val="36"/>
        </w:rPr>
      </w:pPr>
    </w:p>
    <w:p w14:paraId="397CBAF6">
      <w:pPr>
        <w:pStyle w:val="2"/>
        <w:numPr>
          <w:numId w:val="0"/>
        </w:numPr>
        <w:ind w:leftChars="0"/>
      </w:pPr>
    </w:p>
    <w:p w14:paraId="65190C5C">
      <w:pPr>
        <w:keepNext w:val="0"/>
        <w:keepLines w:val="0"/>
        <w:pageBreakBefore w:val="0"/>
        <w:widowControl w:val="0"/>
        <w:tabs>
          <w:tab w:val="left" w:pos="210"/>
        </w:tabs>
        <w:kinsoku/>
        <w:wordWrap/>
        <w:overflowPunct/>
        <w:topLinePunct w:val="0"/>
        <w:autoSpaceDE/>
        <w:autoSpaceDN/>
        <w:bidi w:val="0"/>
        <w:adjustRightInd/>
        <w:snapToGrid/>
        <w:spacing w:before="120" w:after="120" w:line="400" w:lineRule="atLeast"/>
        <w:jc w:val="center"/>
        <w:textAlignment w:val="auto"/>
        <w:rPr>
          <w:rFonts w:eastAsia="黑体"/>
          <w:color w:val="000000" w:themeColor="text1"/>
          <w:sz w:val="36"/>
          <w:szCs w:val="36"/>
        </w:rPr>
      </w:pPr>
      <w:r>
        <w:rPr>
          <w:rFonts w:eastAsia="黑体"/>
          <w:color w:val="000000" w:themeColor="text1"/>
          <w:sz w:val="36"/>
          <w:szCs w:val="36"/>
        </w:rPr>
        <w:t>目  录</w:t>
      </w:r>
      <w:bookmarkEnd w:id="7"/>
    </w:p>
    <w:p w14:paraId="1ADC8281">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TOC \o "1-3" \h \z \u </w:instrText>
      </w:r>
      <w:r>
        <w:rPr>
          <w:rFonts w:hint="eastAsia" w:ascii="宋体" w:hAnsi="宋体" w:eastAsia="宋体" w:cs="宋体"/>
          <w:color w:val="000000" w:themeColor="text1"/>
          <w:sz w:val="24"/>
          <w:szCs w:val="24"/>
        </w:rPr>
        <w:fldChar w:fldCharType="separate"/>
      </w: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_Toc6778 </w:instrText>
      </w:r>
      <w:r>
        <w:rPr>
          <w:rFonts w:hint="eastAsia" w:ascii="宋体" w:hAnsi="宋体" w:eastAsia="宋体" w:cs="宋体"/>
          <w:b/>
          <w:bCs/>
          <w:color w:val="000000" w:themeColor="text1"/>
          <w:sz w:val="24"/>
          <w:szCs w:val="24"/>
        </w:rPr>
        <w:fldChar w:fldCharType="separate"/>
      </w:r>
      <w:r>
        <w:rPr>
          <w:rFonts w:hint="eastAsia" w:ascii="黑体" w:eastAsia="黑体"/>
          <w:b/>
          <w:bCs/>
          <w:color w:val="000000" w:themeColor="text1"/>
          <w:sz w:val="24"/>
          <w:szCs w:val="24"/>
        </w:rPr>
        <w:t>摘  要</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_Toc6778 \h </w:instrText>
      </w:r>
      <w:r>
        <w:rPr>
          <w:b/>
          <w:bCs/>
          <w:color w:val="000000" w:themeColor="text1"/>
          <w:sz w:val="24"/>
          <w:szCs w:val="24"/>
        </w:rPr>
        <w:fldChar w:fldCharType="separate"/>
      </w:r>
      <w:r>
        <w:rPr>
          <w:b/>
          <w:bCs/>
          <w:color w:val="000000" w:themeColor="text1"/>
          <w:sz w:val="24"/>
          <w:szCs w:val="24"/>
        </w:rPr>
        <w:t>I</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29243772">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_Toc18107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Abstract</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_Toc18107 \h </w:instrText>
      </w:r>
      <w:r>
        <w:rPr>
          <w:b/>
          <w:bCs/>
          <w:color w:val="000000" w:themeColor="text1"/>
          <w:sz w:val="24"/>
          <w:szCs w:val="24"/>
        </w:rPr>
        <w:fldChar w:fldCharType="separate"/>
      </w:r>
      <w:r>
        <w:rPr>
          <w:b/>
          <w:bCs/>
          <w:color w:val="000000" w:themeColor="text1"/>
          <w:sz w:val="24"/>
          <w:szCs w:val="24"/>
        </w:rPr>
        <w:t>II</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55521F62">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_Toc20284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1绪 论</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_Toc20284 \h </w:instrText>
      </w:r>
      <w:r>
        <w:rPr>
          <w:b/>
          <w:bCs/>
          <w:color w:val="000000" w:themeColor="text1"/>
          <w:sz w:val="24"/>
          <w:szCs w:val="24"/>
        </w:rPr>
        <w:fldChar w:fldCharType="separate"/>
      </w:r>
      <w:r>
        <w:rPr>
          <w:b/>
          <w:bCs/>
          <w:color w:val="000000" w:themeColor="text1"/>
          <w:sz w:val="24"/>
          <w:szCs w:val="24"/>
        </w:rPr>
        <w:t>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0657EF1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_Toc23708 </w:instrText>
      </w:r>
      <w:r>
        <w:rPr>
          <w:rFonts w:hint="eastAsia" w:ascii="宋体" w:hAnsi="宋体" w:eastAsia="宋体" w:cs="宋体"/>
          <w:color w:val="000000" w:themeColor="text1"/>
          <w:sz w:val="24"/>
          <w:szCs w:val="24"/>
        </w:rPr>
        <w:fldChar w:fldCharType="separate"/>
      </w:r>
      <w:r>
        <w:rPr>
          <w:color w:val="000000" w:themeColor="text1"/>
          <w:sz w:val="24"/>
          <w:szCs w:val="24"/>
        </w:rPr>
        <w:t xml:space="preserve">1.1 </w:t>
      </w:r>
      <w:r>
        <w:rPr>
          <w:rFonts w:hint="eastAsia"/>
          <w:color w:val="000000" w:themeColor="text1"/>
          <w:sz w:val="24"/>
          <w:szCs w:val="24"/>
        </w:rPr>
        <w:t>课题背景</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_Toc23708 \h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1B41D80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_Toc5057 </w:instrText>
      </w:r>
      <w:r>
        <w:rPr>
          <w:rFonts w:hint="eastAsia" w:ascii="宋体" w:hAnsi="宋体" w:eastAsia="宋体" w:cs="宋体"/>
          <w:color w:val="000000" w:themeColor="text1"/>
          <w:sz w:val="24"/>
          <w:szCs w:val="24"/>
        </w:rPr>
        <w:fldChar w:fldCharType="separate"/>
      </w:r>
      <w:r>
        <w:rPr>
          <w:color w:val="000000" w:themeColor="text1"/>
          <w:sz w:val="24"/>
          <w:szCs w:val="24"/>
        </w:rPr>
        <w:t xml:space="preserve">1.2 </w:t>
      </w:r>
      <w:r>
        <w:rPr>
          <w:rFonts w:hint="eastAsia"/>
          <w:color w:val="000000" w:themeColor="text1"/>
          <w:sz w:val="24"/>
          <w:szCs w:val="24"/>
        </w:rPr>
        <w:t>选题的目的与意义</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_Toc5057 \h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610CA12D">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_Toc6195 </w:instrText>
      </w:r>
      <w:r>
        <w:rPr>
          <w:rFonts w:hint="eastAsia" w:ascii="宋体" w:hAnsi="宋体" w:eastAsia="宋体" w:cs="宋体"/>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t xml:space="preserve"> 初步设计方法与实施方案</w:t>
      </w:r>
      <w:r>
        <w:rPr>
          <w:color w:val="000000" w:themeColor="text1"/>
          <w:sz w:val="24"/>
          <w:szCs w:val="24"/>
        </w:rPr>
        <w:tab/>
      </w:r>
      <w:r>
        <w:rPr>
          <w:rFonts w:hint="eastAsia"/>
          <w:color w:val="000000" w:themeColor="text1"/>
          <w:sz w:val="24"/>
          <w:szCs w:val="24"/>
          <w:lang w:val="en-US" w:eastAsia="zh-CN"/>
        </w:rPr>
        <w:t>2</w:t>
      </w:r>
      <w:r>
        <w:rPr>
          <w:rFonts w:hint="eastAsia" w:ascii="宋体" w:hAnsi="宋体" w:eastAsia="宋体" w:cs="宋体"/>
          <w:color w:val="000000" w:themeColor="text1"/>
          <w:sz w:val="24"/>
          <w:szCs w:val="24"/>
        </w:rPr>
        <w:fldChar w:fldCharType="end"/>
      </w:r>
    </w:p>
    <w:p w14:paraId="1EF6C231">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_Toc16305 </w:instrText>
      </w:r>
      <w:r>
        <w:rPr>
          <w:rFonts w:hint="eastAsia" w:ascii="宋体" w:hAnsi="宋体" w:eastAsia="宋体" w:cs="宋体"/>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4</w:t>
      </w:r>
      <w:r>
        <w:rPr>
          <w:color w:val="000000" w:themeColor="text1"/>
          <w:sz w:val="24"/>
          <w:szCs w:val="24"/>
        </w:rPr>
        <w:t xml:space="preserve"> 本文研究内容</w:t>
      </w:r>
      <w:r>
        <w:rPr>
          <w:color w:val="000000" w:themeColor="text1"/>
          <w:sz w:val="24"/>
          <w:szCs w:val="24"/>
        </w:rPr>
        <w:tab/>
      </w:r>
      <w:r>
        <w:rPr>
          <w:rFonts w:hint="eastAsia"/>
          <w:color w:val="000000" w:themeColor="text1"/>
          <w:sz w:val="24"/>
          <w:szCs w:val="24"/>
          <w:lang w:val="en-US" w:eastAsia="zh-CN"/>
        </w:rPr>
        <w:t>2</w:t>
      </w:r>
      <w:r>
        <w:rPr>
          <w:rFonts w:hint="eastAsia" w:ascii="宋体" w:hAnsi="宋体" w:eastAsia="宋体" w:cs="宋体"/>
          <w:color w:val="000000" w:themeColor="text1"/>
          <w:sz w:val="24"/>
          <w:szCs w:val="24"/>
        </w:rPr>
        <w:fldChar w:fldCharType="end"/>
      </w:r>
    </w:p>
    <w:p w14:paraId="15540F7B">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_Toc30331 </w:instrText>
      </w:r>
      <w:r>
        <w:rPr>
          <w:rFonts w:hint="eastAsia" w:ascii="宋体" w:hAnsi="宋体" w:eastAsia="宋体" w:cs="宋体"/>
          <w:b/>
          <w:bCs/>
          <w:color w:val="000000" w:themeColor="text1"/>
          <w:sz w:val="24"/>
          <w:szCs w:val="24"/>
        </w:rPr>
        <w:fldChar w:fldCharType="separate"/>
      </w:r>
      <w:r>
        <w:rPr>
          <w:b/>
          <w:bCs/>
          <w:color w:val="000000" w:themeColor="text1"/>
          <w:sz w:val="24"/>
          <w:szCs w:val="24"/>
        </w:rPr>
        <w:t xml:space="preserve">2 </w:t>
      </w:r>
      <w:r>
        <w:rPr>
          <w:rFonts w:hint="eastAsia"/>
          <w:b/>
          <w:bCs/>
          <w:color w:val="000000" w:themeColor="text1"/>
          <w:sz w:val="24"/>
          <w:szCs w:val="24"/>
        </w:rPr>
        <w:t>关键技术介绍</w:t>
      </w:r>
      <w:r>
        <w:rPr>
          <w:b/>
          <w:bCs/>
          <w:color w:val="000000" w:themeColor="text1"/>
          <w:sz w:val="24"/>
          <w:szCs w:val="24"/>
        </w:rPr>
        <w:tab/>
      </w:r>
      <w:r>
        <w:rPr>
          <w:rFonts w:hint="eastAsia"/>
          <w:b/>
          <w:bCs/>
          <w:color w:val="000000" w:themeColor="text1"/>
          <w:sz w:val="24"/>
          <w:szCs w:val="24"/>
          <w:lang w:val="en-US" w:eastAsia="zh-CN"/>
        </w:rPr>
        <w:t>3</w:t>
      </w:r>
      <w:r>
        <w:rPr>
          <w:rFonts w:hint="eastAsia" w:ascii="宋体" w:hAnsi="宋体" w:eastAsia="宋体" w:cs="宋体"/>
          <w:b/>
          <w:bCs/>
          <w:color w:val="000000" w:themeColor="text1"/>
          <w:sz w:val="24"/>
          <w:szCs w:val="24"/>
        </w:rPr>
        <w:fldChar w:fldCharType="end"/>
      </w:r>
    </w:p>
    <w:p w14:paraId="6712E7C8">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_Toc30466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2.1 Java语言</w:t>
      </w:r>
      <w:r>
        <w:rPr>
          <w:color w:val="000000" w:themeColor="text1"/>
          <w:sz w:val="24"/>
          <w:szCs w:val="24"/>
        </w:rPr>
        <w:tab/>
      </w:r>
      <w:r>
        <w:rPr>
          <w:rFonts w:hint="eastAsia"/>
          <w:color w:val="000000" w:themeColor="text1"/>
          <w:sz w:val="24"/>
          <w:szCs w:val="24"/>
          <w:lang w:val="en-US" w:eastAsia="zh-CN"/>
        </w:rPr>
        <w:t>3</w:t>
      </w:r>
      <w:r>
        <w:rPr>
          <w:rFonts w:hint="eastAsia" w:ascii="宋体" w:hAnsi="宋体" w:eastAsia="宋体" w:cs="宋体"/>
          <w:color w:val="000000" w:themeColor="text1"/>
          <w:sz w:val="24"/>
          <w:szCs w:val="24"/>
        </w:rPr>
        <w:fldChar w:fldCharType="end"/>
      </w:r>
    </w:p>
    <w:p w14:paraId="0FED2A1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_Toc16555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2.2 Vue简介</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_Toc16555 \h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5CA2E81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_Toc5156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2.3</w:t>
      </w:r>
      <w:r>
        <w:rPr>
          <w:rFonts w:hint="eastAsia"/>
          <w:color w:val="000000" w:themeColor="text1"/>
          <w:sz w:val="24"/>
          <w:szCs w:val="24"/>
          <w:lang w:val="en-US" w:eastAsia="zh-CN"/>
        </w:rPr>
        <w:t xml:space="preserve"> </w:t>
      </w:r>
      <w:r>
        <w:rPr>
          <w:rFonts w:hint="eastAsia"/>
          <w:color w:val="000000" w:themeColor="text1"/>
          <w:sz w:val="24"/>
          <w:szCs w:val="24"/>
        </w:rPr>
        <w:t>MySQL数据库</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_Toc5156 \h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2419EE26">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_Toc4559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2.4 Spring Boot框架</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_Toc4559 \h </w:instrText>
      </w:r>
      <w:r>
        <w:rPr>
          <w:color w:val="000000" w:themeColor="text1"/>
          <w:sz w:val="24"/>
          <w:szCs w:val="24"/>
        </w:rPr>
        <w:fldChar w:fldCharType="separate"/>
      </w:r>
      <w:r>
        <w:rPr>
          <w:color w:val="000000" w:themeColor="text1"/>
          <w:sz w:val="24"/>
          <w:szCs w:val="24"/>
        </w:rPr>
        <w:t>5</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80DC93A">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_Toc12173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3</w:t>
      </w:r>
      <w:r>
        <w:rPr>
          <w:rFonts w:hint="eastAsia"/>
          <w:b/>
          <w:bCs/>
          <w:color w:val="000000" w:themeColor="text1"/>
          <w:sz w:val="24"/>
          <w:szCs w:val="24"/>
        </w:rPr>
        <w:t xml:space="preserve"> 系统分析</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_Toc12173 \h </w:instrText>
      </w:r>
      <w:r>
        <w:rPr>
          <w:b/>
          <w:bCs/>
          <w:color w:val="000000" w:themeColor="text1"/>
          <w:sz w:val="24"/>
          <w:szCs w:val="24"/>
        </w:rPr>
        <w:fldChar w:fldCharType="separate"/>
      </w:r>
      <w:r>
        <w:rPr>
          <w:b/>
          <w:bCs/>
          <w:color w:val="000000" w:themeColor="text1"/>
          <w:sz w:val="24"/>
          <w:szCs w:val="24"/>
        </w:rPr>
        <w:t>6</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26EC955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_Toc30455 </w:instrText>
      </w:r>
      <w:r>
        <w:rPr>
          <w:rFonts w:hint="eastAsia" w:ascii="宋体" w:hAnsi="宋体" w:eastAsia="宋体" w:cs="宋体"/>
          <w:color w:val="000000" w:themeColor="text1"/>
          <w:sz w:val="24"/>
          <w:szCs w:val="24"/>
        </w:rPr>
        <w:fldChar w:fldCharType="separate"/>
      </w:r>
      <w:r>
        <w:rPr>
          <w:color w:val="000000" w:themeColor="text1"/>
          <w:sz w:val="24"/>
          <w:szCs w:val="24"/>
        </w:rPr>
        <w:t>3.1</w:t>
      </w:r>
      <w:r>
        <w:rPr>
          <w:rFonts w:hint="eastAsia"/>
          <w:color w:val="000000" w:themeColor="text1"/>
          <w:sz w:val="24"/>
          <w:szCs w:val="24"/>
        </w:rPr>
        <w:t>可行性分析</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_Toc30455 \h </w:instrText>
      </w:r>
      <w:r>
        <w:rPr>
          <w:color w:val="000000" w:themeColor="text1"/>
          <w:sz w:val="24"/>
          <w:szCs w:val="24"/>
        </w:rPr>
        <w:fldChar w:fldCharType="separate"/>
      </w:r>
      <w:r>
        <w:rPr>
          <w:color w:val="000000" w:themeColor="text1"/>
          <w:sz w:val="24"/>
          <w:szCs w:val="24"/>
        </w:rPr>
        <w:t>6</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3E466AE6">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_Toc4396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3.1.1系统可行性分析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4A21A6EA">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_Toc15331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3.1.2技术可行性分析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004C990B">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3.1.3 操作可行性分析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6CB92259">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3.1.4运营可行性</w:t>
      </w:r>
      <w:r>
        <w:rPr>
          <w:color w:val="000000" w:themeColor="text1"/>
          <w:sz w:val="24"/>
          <w:szCs w:val="24"/>
        </w:rPr>
        <w:tab/>
      </w:r>
      <w:r>
        <w:rPr>
          <w:rFonts w:hint="eastAsia"/>
          <w:color w:val="000000" w:themeColor="text1"/>
          <w:sz w:val="24"/>
          <w:szCs w:val="24"/>
          <w:lang w:val="en-US" w:eastAsia="zh-CN"/>
        </w:rPr>
        <w:t>8</w:t>
      </w:r>
      <w:r>
        <w:rPr>
          <w:rFonts w:hint="eastAsia" w:ascii="宋体" w:hAnsi="宋体" w:eastAsia="宋体" w:cs="宋体"/>
          <w:color w:val="000000" w:themeColor="text1"/>
          <w:sz w:val="24"/>
          <w:szCs w:val="24"/>
        </w:rPr>
        <w:fldChar w:fldCharType="end"/>
      </w:r>
    </w:p>
    <w:p w14:paraId="33344A90">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3.1.5法律可行性</w:t>
      </w:r>
      <w:r>
        <w:rPr>
          <w:color w:val="000000" w:themeColor="text1"/>
          <w:sz w:val="24"/>
          <w:szCs w:val="24"/>
        </w:rPr>
        <w:tab/>
      </w:r>
      <w:r>
        <w:rPr>
          <w:rFonts w:hint="eastAsia"/>
          <w:color w:val="000000" w:themeColor="text1"/>
          <w:sz w:val="24"/>
          <w:szCs w:val="24"/>
          <w:lang w:val="en-US" w:eastAsia="zh-CN"/>
        </w:rPr>
        <w:t>8</w:t>
      </w:r>
      <w:r>
        <w:rPr>
          <w:rFonts w:hint="eastAsia" w:ascii="宋体" w:hAnsi="宋体" w:eastAsia="宋体" w:cs="宋体"/>
          <w:color w:val="000000" w:themeColor="text1"/>
          <w:sz w:val="24"/>
          <w:szCs w:val="24"/>
        </w:rPr>
        <w:fldChar w:fldCharType="end"/>
      </w:r>
    </w:p>
    <w:p w14:paraId="4614317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3.2 需求分析</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61FD5D99">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3.3系统用例图</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4D9C0B49">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3.4系统流程的分析</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3A0619CC">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_Toc28557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 xml:space="preserve">3.4.1 </w:t>
      </w:r>
      <w:r>
        <w:rPr>
          <w:rFonts w:hint="eastAsia"/>
          <w:color w:val="000000" w:themeColor="text1"/>
          <w:sz w:val="24"/>
          <w:szCs w:val="24"/>
          <w:lang w:eastAsia="zh-CN"/>
        </w:rPr>
        <w:t>学生</w:t>
      </w:r>
      <w:r>
        <w:rPr>
          <w:rFonts w:hint="eastAsia"/>
          <w:color w:val="000000" w:themeColor="text1"/>
          <w:sz w:val="24"/>
          <w:szCs w:val="24"/>
        </w:rPr>
        <w:t>管理的流程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0</w:t>
      </w:r>
    </w:p>
    <w:p w14:paraId="071B27F2">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_Toc22163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3.4.2 个人中心管理流程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0</w:t>
      </w:r>
    </w:p>
    <w:p w14:paraId="5F033A39">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_Toc14947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3.4.3 登录流程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1</w:t>
      </w:r>
    </w:p>
    <w:p w14:paraId="2E564703">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_Toc29564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4系统设计</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_Toc29564 \h </w:instrText>
      </w:r>
      <w:r>
        <w:rPr>
          <w:b/>
          <w:bCs/>
          <w:color w:val="000000" w:themeColor="text1"/>
          <w:sz w:val="24"/>
          <w:szCs w:val="24"/>
        </w:rPr>
        <w:fldChar w:fldCharType="separate"/>
      </w:r>
      <w:r>
        <w:rPr>
          <w:b/>
          <w:bCs/>
          <w:color w:val="000000" w:themeColor="text1"/>
          <w:sz w:val="24"/>
          <w:szCs w:val="24"/>
        </w:rPr>
        <w:t>11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1E398CD7">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_Toc19717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1 软件功能模块设计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_Toc19717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2</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1B5B26F">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_Toc23202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2 数据库设计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_Toc23202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5C791AFF">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_Toc10513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2</w:t>
      </w:r>
      <w:r>
        <w:rPr>
          <w:color w:val="000000" w:themeColor="text1"/>
          <w:sz w:val="24"/>
          <w:szCs w:val="24"/>
        </w:rPr>
        <w:t>.1</w:t>
      </w:r>
      <w:r>
        <w:rPr>
          <w:rFonts w:hint="eastAsia"/>
          <w:color w:val="000000" w:themeColor="text1"/>
          <w:sz w:val="24"/>
          <w:szCs w:val="24"/>
        </w:rPr>
        <w:t xml:space="preserve"> 概念模型设计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_Toc10513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72CD92AF">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_Toc17952 </w:instrText>
      </w:r>
      <w:r>
        <w:rPr>
          <w:rFonts w:hint="eastAsia" w:ascii="宋体" w:hAnsi="宋体" w:eastAsia="宋体" w:cs="宋体"/>
          <w:color w:val="000000" w:themeColor="text1"/>
          <w:sz w:val="24"/>
          <w:szCs w:val="24"/>
        </w:rPr>
        <w:fldChar w:fldCharType="separate"/>
      </w:r>
      <w:r>
        <w:rPr>
          <w:color w:val="000000" w:themeColor="text1"/>
          <w:sz w:val="24"/>
          <w:szCs w:val="24"/>
        </w:rPr>
        <w:t>4.2.</w:t>
      </w:r>
      <w:r>
        <w:rPr>
          <w:rFonts w:hint="eastAsia"/>
          <w:color w:val="000000" w:themeColor="text1"/>
          <w:sz w:val="24"/>
          <w:szCs w:val="24"/>
          <w:lang w:val="en-US" w:eastAsia="zh-CN"/>
        </w:rPr>
        <w:t xml:space="preserve">2 </w:t>
      </w:r>
      <w:r>
        <w:rPr>
          <w:color w:val="000000" w:themeColor="text1"/>
          <w:sz w:val="24"/>
          <w:szCs w:val="24"/>
        </w:rPr>
        <w:t>数据表</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_Toc17952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17B3A957">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b/>
          <w:bCs/>
          <w:color w:val="000000" w:themeColor="text1"/>
          <w:sz w:val="24"/>
          <w:szCs w:val="24"/>
          <w:lang w:val="en-US" w:eastAsia="zh-CN"/>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_Toc19272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 xml:space="preserve">5 </w:t>
      </w:r>
      <w:r>
        <w:rPr>
          <w:rFonts w:hint="eastAsia"/>
          <w:b/>
          <w:bCs/>
          <w:color w:val="000000" w:themeColor="text1"/>
          <w:sz w:val="24"/>
          <w:szCs w:val="24"/>
        </w:rPr>
        <w:t>系统功能实现</w:t>
      </w:r>
      <w:r>
        <w:rPr>
          <w:b/>
          <w:bCs/>
          <w:color w:val="000000" w:themeColor="text1"/>
          <w:sz w:val="24"/>
          <w:szCs w:val="24"/>
        </w:rPr>
        <w:tab/>
      </w:r>
      <w:r>
        <w:rPr>
          <w:rFonts w:hint="eastAsia"/>
          <w:b/>
          <w:bCs/>
          <w:color w:val="000000" w:themeColor="text1"/>
          <w:sz w:val="24"/>
          <w:szCs w:val="24"/>
          <w:lang w:val="en-US" w:eastAsia="zh-CN"/>
        </w:rPr>
        <w:t>1</w:t>
      </w:r>
      <w:r>
        <w:rPr>
          <w:rFonts w:hint="eastAsia" w:ascii="宋体" w:hAnsi="宋体" w:eastAsia="宋体" w:cs="宋体"/>
          <w:b/>
          <w:bCs/>
          <w:color w:val="000000" w:themeColor="text1"/>
          <w:sz w:val="24"/>
          <w:szCs w:val="24"/>
        </w:rPr>
        <w:fldChar w:fldCharType="end"/>
      </w:r>
      <w:r>
        <w:rPr>
          <w:rFonts w:hint="eastAsia" w:ascii="宋体" w:hAnsi="宋体" w:cs="宋体"/>
          <w:b/>
          <w:bCs/>
          <w:color w:val="000000" w:themeColor="text1"/>
          <w:sz w:val="24"/>
          <w:szCs w:val="24"/>
          <w:lang w:val="en-US" w:eastAsia="zh-CN"/>
        </w:rPr>
        <w:t>5</w:t>
      </w:r>
    </w:p>
    <w:p w14:paraId="14B8AA5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_Toc1668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5.1前台系统功能实现</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9</w:t>
      </w:r>
    </w:p>
    <w:p w14:paraId="570DCB0F">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_Toc5541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5.2管理员模块实现</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_Toc5541 \h </w:instrText>
      </w:r>
      <w:r>
        <w:rPr>
          <w:color w:val="000000" w:themeColor="text1"/>
          <w:sz w:val="24"/>
          <w:szCs w:val="24"/>
        </w:rPr>
        <w:fldChar w:fldCharType="separate"/>
      </w:r>
      <w:r>
        <w:rPr>
          <w:color w:val="000000" w:themeColor="text1"/>
          <w:sz w:val="24"/>
          <w:szCs w:val="24"/>
        </w:rPr>
        <w:t>24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3239D36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_Toc754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 xml:space="preserve">5.3 </w:t>
      </w:r>
      <w:r>
        <w:rPr>
          <w:rFonts w:hint="eastAsia"/>
          <w:color w:val="000000" w:themeColor="text1"/>
          <w:sz w:val="24"/>
          <w:szCs w:val="24"/>
          <w:lang w:eastAsia="zh-CN"/>
        </w:rPr>
        <w:t>学生</w:t>
      </w:r>
      <w:r>
        <w:rPr>
          <w:rFonts w:hint="eastAsia"/>
          <w:color w:val="000000" w:themeColor="text1"/>
          <w:sz w:val="24"/>
          <w:szCs w:val="24"/>
        </w:rPr>
        <w:t>模块实现</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_Toc754 \h </w:instrText>
      </w:r>
      <w:r>
        <w:rPr>
          <w:color w:val="000000" w:themeColor="text1"/>
          <w:sz w:val="24"/>
          <w:szCs w:val="24"/>
        </w:rPr>
        <w:fldChar w:fldCharType="separate"/>
      </w:r>
      <w:r>
        <w:rPr>
          <w:color w:val="000000" w:themeColor="text1"/>
          <w:sz w:val="24"/>
          <w:szCs w:val="24"/>
        </w:rPr>
        <w:t>29</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17A76FA">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_Toc4973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6</w:t>
      </w:r>
      <w:r>
        <w:rPr>
          <w:rFonts w:hint="eastAsia"/>
          <w:b/>
          <w:bCs/>
          <w:color w:val="000000" w:themeColor="text1"/>
          <w:sz w:val="24"/>
          <w:szCs w:val="24"/>
        </w:rPr>
        <w:t>系统测试</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_Toc4973 \h </w:instrText>
      </w:r>
      <w:r>
        <w:rPr>
          <w:b/>
          <w:bCs/>
          <w:color w:val="000000" w:themeColor="text1"/>
          <w:sz w:val="24"/>
          <w:szCs w:val="24"/>
        </w:rPr>
        <w:fldChar w:fldCharType="separate"/>
      </w:r>
      <w:r>
        <w:rPr>
          <w:b/>
          <w:bCs/>
          <w:color w:val="000000" w:themeColor="text1"/>
          <w:sz w:val="24"/>
          <w:szCs w:val="24"/>
        </w:rPr>
        <w:t>31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136F0D0E">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_Toc754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6.1系统测试结论</w:t>
      </w:r>
      <w:r>
        <w:rPr>
          <w:color w:val="000000" w:themeColor="text1"/>
          <w:sz w:val="24"/>
          <w:szCs w:val="24"/>
        </w:rPr>
        <w:tab/>
      </w:r>
      <w:r>
        <w:rPr>
          <w:rFonts w:hint="eastAsia"/>
          <w:color w:val="000000" w:themeColor="text1"/>
          <w:sz w:val="24"/>
          <w:szCs w:val="24"/>
          <w:lang w:val="en-US" w:eastAsia="zh-CN"/>
        </w:rPr>
        <w:t>3</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1</w:t>
      </w:r>
    </w:p>
    <w:p w14:paraId="114C491D">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_Toc8070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结</w:t>
      </w:r>
      <w:r>
        <w:rPr>
          <w:rFonts w:hint="eastAsia"/>
          <w:b/>
          <w:bCs/>
          <w:color w:val="000000" w:themeColor="text1"/>
          <w:sz w:val="24"/>
          <w:szCs w:val="24"/>
        </w:rPr>
        <w:t xml:space="preserve">  </w:t>
      </w:r>
      <w:r>
        <w:rPr>
          <w:rFonts w:hint="eastAsia"/>
          <w:b/>
          <w:bCs/>
          <w:color w:val="000000" w:themeColor="text1"/>
          <w:sz w:val="24"/>
          <w:szCs w:val="24"/>
          <w:lang w:val="en-US" w:eastAsia="zh-CN"/>
        </w:rPr>
        <w:t>论</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_Toc8070 \h </w:instrText>
      </w:r>
      <w:r>
        <w:rPr>
          <w:b/>
          <w:bCs/>
          <w:color w:val="000000" w:themeColor="text1"/>
          <w:sz w:val="24"/>
          <w:szCs w:val="24"/>
        </w:rPr>
        <w:fldChar w:fldCharType="separate"/>
      </w:r>
      <w:r>
        <w:rPr>
          <w:b/>
          <w:bCs/>
          <w:color w:val="000000" w:themeColor="text1"/>
          <w:sz w:val="24"/>
          <w:szCs w:val="24"/>
        </w:rPr>
        <w:t>32</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6EA83834">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_Toc11916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致  谢</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_Toc11916 \h </w:instrText>
      </w:r>
      <w:r>
        <w:rPr>
          <w:b/>
          <w:bCs/>
          <w:color w:val="000000" w:themeColor="text1"/>
          <w:sz w:val="24"/>
          <w:szCs w:val="24"/>
        </w:rPr>
        <w:fldChar w:fldCharType="separate"/>
      </w:r>
      <w:r>
        <w:rPr>
          <w:b/>
          <w:bCs/>
          <w:color w:val="000000" w:themeColor="text1"/>
          <w:sz w:val="24"/>
          <w:szCs w:val="24"/>
        </w:rPr>
        <w:t>33</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4D673C58">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_Toc25527 </w:instrText>
      </w:r>
      <w:r>
        <w:rPr>
          <w:rFonts w:hint="eastAsia" w:ascii="宋体" w:hAnsi="宋体" w:eastAsia="宋体" w:cs="宋体"/>
          <w:b/>
          <w:bCs/>
          <w:color w:val="000000" w:themeColor="text1"/>
          <w:sz w:val="24"/>
          <w:szCs w:val="24"/>
        </w:rPr>
        <w:fldChar w:fldCharType="separate"/>
      </w:r>
      <w:r>
        <w:rPr>
          <w:rFonts w:hint="eastAsia" w:ascii="黑体"/>
          <w:b/>
          <w:bCs/>
          <w:color w:val="000000" w:themeColor="text1"/>
          <w:sz w:val="24"/>
          <w:szCs w:val="24"/>
        </w:rPr>
        <w:t>参考文献</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_Toc25527 \h </w:instrText>
      </w:r>
      <w:r>
        <w:rPr>
          <w:b/>
          <w:bCs/>
          <w:color w:val="000000" w:themeColor="text1"/>
          <w:sz w:val="24"/>
          <w:szCs w:val="24"/>
        </w:rPr>
        <w:fldChar w:fldCharType="separate"/>
      </w:r>
      <w:r>
        <w:rPr>
          <w:b/>
          <w:bCs/>
          <w:color w:val="000000" w:themeColor="text1"/>
          <w:sz w:val="24"/>
          <w:szCs w:val="24"/>
        </w:rPr>
        <w:t>34</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5046B5B3">
      <w:pPr>
        <w:keepNext w:val="0"/>
        <w:keepLines w:val="0"/>
        <w:pageBreakBefore w:val="0"/>
        <w:widowControl w:val="0"/>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end"/>
      </w:r>
    </w:p>
    <w:p w14:paraId="0FB1533C">
      <w:pPr>
        <w:keepNext w:val="0"/>
        <w:keepLines w:val="0"/>
        <w:pageBreakBefore w:val="0"/>
        <w:widowControl w:val="0"/>
        <w:kinsoku/>
        <w:wordWrap/>
        <w:overflowPunct/>
        <w:topLinePunct w:val="0"/>
        <w:autoSpaceDE/>
        <w:autoSpaceDN/>
        <w:bidi w:val="0"/>
        <w:adjustRightInd/>
        <w:snapToGrid/>
        <w:spacing w:line="400" w:lineRule="atLeast"/>
        <w:textAlignment w:val="auto"/>
        <w:rPr>
          <w:rFonts w:ascii="宋体" w:hAnsi="宋体" w:cs="宋体"/>
          <w:color w:val="000000" w:themeColor="text1"/>
          <w:sz w:val="24"/>
          <w:szCs w:val="24"/>
        </w:rPr>
      </w:pPr>
    </w:p>
    <w:p w14:paraId="2102A6AC">
      <w:pPr>
        <w:tabs>
          <w:tab w:val="right" w:leader="dot" w:pos="9240"/>
        </w:tabs>
        <w:spacing w:line="360" w:lineRule="auto"/>
        <w:rPr>
          <w:rFonts w:ascii="宋体" w:hAnsi="宋体"/>
          <w:color w:val="000000" w:themeColor="text1"/>
          <w:sz w:val="24"/>
          <w:szCs w:val="24"/>
        </w:rPr>
      </w:pPr>
    </w:p>
    <w:p w14:paraId="47262136">
      <w:pPr>
        <w:pStyle w:val="3"/>
        <w:spacing w:before="312" w:after="312"/>
        <w:rPr>
          <w:rFonts w:hint="eastAsia"/>
          <w:color w:val="000000" w:themeColor="text1"/>
        </w:rPr>
        <w:sectPr>
          <w:headerReference r:id="rId7" w:type="default"/>
          <w:footerReference r:id="rId8" w:type="default"/>
          <w:pgSz w:w="11906" w:h="16838"/>
          <w:pgMar w:top="1984" w:right="1417" w:bottom="1417" w:left="1701" w:header="1417" w:footer="567" w:gutter="0"/>
          <w:pgBorders>
            <w:top w:val="none" w:sz="0" w:space="0"/>
            <w:left w:val="none" w:sz="0" w:space="0"/>
            <w:bottom w:val="none" w:sz="0" w:space="0"/>
            <w:right w:val="none" w:sz="0" w:space="0"/>
          </w:pgBorders>
          <w:pgNumType w:fmt="decimal" w:start="1" w:chapStyle="1"/>
          <w:cols w:space="720" w:num="1"/>
          <w:docGrid w:type="lines" w:linePitch="312" w:charSpace="0"/>
        </w:sectPr>
      </w:pPr>
    </w:p>
    <w:bookmarkEnd w:id="8"/>
    <w:bookmarkEnd w:id="9"/>
    <w:p w14:paraId="4E1293F7">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color w:val="000000" w:themeColor="text1"/>
          <w:sz w:val="36"/>
          <w:szCs w:val="36"/>
          <w:lang w:val="en-US" w:eastAsia="zh-CN"/>
        </w:rPr>
      </w:pPr>
      <w:bookmarkStart w:id="10" w:name="_Toc20284"/>
      <w:bookmarkStart w:id="11" w:name="_Toc381470470"/>
      <w:bookmarkStart w:id="12" w:name="_Toc515630385"/>
      <w:bookmarkStart w:id="13" w:name="_Toc86094933"/>
      <w:r>
        <w:rPr>
          <w:rFonts w:hint="eastAsia"/>
          <w:color w:val="000000" w:themeColor="text1"/>
          <w:sz w:val="36"/>
          <w:szCs w:val="36"/>
          <w:lang w:val="en-US" w:eastAsia="zh-CN"/>
        </w:rPr>
        <w:t>1绪 论</w:t>
      </w:r>
      <w:bookmarkEnd w:id="10"/>
    </w:p>
    <w:p w14:paraId="6F7CCA6B">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8"/>
          <w:szCs w:val="28"/>
        </w:rPr>
      </w:pPr>
      <w:bookmarkStart w:id="14" w:name="_Toc23708"/>
      <w:r>
        <w:rPr>
          <w:color w:val="000000" w:themeColor="text1"/>
          <w:sz w:val="28"/>
          <w:szCs w:val="28"/>
        </w:rPr>
        <w:t xml:space="preserve">1.1 </w:t>
      </w:r>
      <w:bookmarkEnd w:id="11"/>
      <w:r>
        <w:rPr>
          <w:rFonts w:hint="eastAsia"/>
          <w:color w:val="000000" w:themeColor="text1"/>
          <w:sz w:val="28"/>
          <w:szCs w:val="28"/>
        </w:rPr>
        <w:t>课题背景</w:t>
      </w:r>
      <w:bookmarkEnd w:id="12"/>
      <w:bookmarkEnd w:id="13"/>
      <w:bookmarkEnd w:id="14"/>
    </w:p>
    <w:p w14:paraId="130072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eastAsia="宋体" w:cs="Times New Roman"/>
          <w:color w:val="000000" w:themeColor="text1"/>
          <w:kern w:val="0"/>
          <w:sz w:val="24"/>
          <w:szCs w:val="32"/>
        </w:rPr>
      </w:pPr>
      <w:r>
        <w:t>高考志愿填报场景具有数据量大、时效性强、参与角色多和决策风险高等特点。当前系统不再只是简单的信息展示平台，而是围绕“院校查询 + 专业匹配 + 学生档案 + 志愿表管理 + 学校端维护”构建完整业务闭环，使学生能够在统一门户内完成信息检索、资料维护与模拟填报，也便于学校和管理员协同维护数据。</w:t>
      </w:r>
    </w:p>
    <w:p w14:paraId="41C722B2">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15" w:name="_Toc515630386"/>
      <w:bookmarkStart w:id="16" w:name="_Toc381470471"/>
      <w:bookmarkStart w:id="17" w:name="_Toc86094934"/>
      <w:bookmarkStart w:id="18" w:name="_Toc5057"/>
      <w:r>
        <w:rPr>
          <w:color w:val="000000" w:themeColor="text1"/>
          <w:sz w:val="28"/>
          <w:szCs w:val="28"/>
        </w:rPr>
        <w:t xml:space="preserve">1.2 </w:t>
      </w:r>
      <w:bookmarkEnd w:id="15"/>
      <w:bookmarkEnd w:id="16"/>
      <w:bookmarkEnd w:id="17"/>
      <w:r>
        <w:rPr>
          <w:rFonts w:hint="eastAsia"/>
          <w:color w:val="000000" w:themeColor="text1"/>
          <w:sz w:val="28"/>
          <w:szCs w:val="28"/>
        </w:rPr>
        <w:t>选题的目的与意义</w:t>
      </w:r>
      <w:bookmarkEnd w:id="18"/>
    </w:p>
    <w:p w14:paraId="56CE84D9">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本课题的目标是基于现有程序实现一个兼顾学生查询体验、学校端维护效率与后台管理能力的高考志愿填报系统。系统既要支持院校、专业、录取分数、省控线等基础数据管理，也要支持资讯、论坛、收藏、评论和模拟志愿填报等互动功能，从而为学生提供更完整的决策辅助环境。</w:t>
      </w:r>
    </w:p>
    <w:p w14:paraId="550BAA8C">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与旧版说明书相比，当前系统的设计意义主要体现在以下几个方面：</w:t>
      </w:r>
    </w:p>
    <w:p w14:paraId="211B533F">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（1）面向学生，系统提供统一门户首页、院校与专业检索、历年分数线查询、资讯阅读、论坛交流和模拟填报，降低信息分散带来的决策成本。</w:t>
      </w:r>
    </w:p>
    <w:p w14:paraId="1DCFB817">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（2）面向学校管理员，系统支持学校资料、专业信息和分数线数据的维护，并通过数据隔离机制仅展示与本校相关的统计与志愿数据。</w:t>
      </w:r>
    </w:p>
    <w:p w14:paraId="05DA1BE5">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（3）面向平台管理员，系统在保留用户、角色、菜单、公告等基础管理能力的同时，新增院校导入导出、轮播图管理、资讯管理、评论管理和志愿监督等功能，提高平台持续运营能力。</w:t>
      </w:r>
    </w:p>
    <w:p w14:paraId="0ED38B2B">
      <w:pPr>
        <w:keepNext w:val="0"/>
        <w:keepLines w:val="0"/>
        <w:pageBreakBefore w:val="0"/>
        <w:kinsoku/>
        <w:wordWrap/>
        <w:overflowPunct/>
        <w:topLinePunct w:val="0"/>
        <w:autoSpaceDE/>
        <w:autoSpaceDN/>
        <w:bidi w:val="0"/>
        <w:adjustRightInd/>
        <w:snapToGrid/>
        <w:spacing w:line="360" w:lineRule="auto"/>
        <w:textAlignment w:val="auto"/>
        <w:rPr>
          <w:rFonts w:hint="eastAsia"/>
          <w:color w:val="000000" w:themeColor="text1"/>
          <w:lang w:val="en-US" w:eastAsia="zh-CN"/>
        </w:rPr>
      </w:pPr>
    </w:p>
    <w:p w14:paraId="0E4CAA8C">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22" w:name="_Toc6195"/>
      <w:r>
        <w:rPr>
          <w:color w:val="000000" w:themeColor="text1"/>
          <w:sz w:val="28"/>
          <w:szCs w:val="28"/>
        </w:rPr>
        <w:t>1.</w:t>
      </w:r>
      <w:r>
        <w:rPr>
          <w:rFonts w:hint="eastAsia"/>
          <w:color w:val="000000" w:themeColor="text1"/>
          <w:sz w:val="28"/>
          <w:szCs w:val="28"/>
          <w:lang w:val="en-US" w:eastAsia="zh-CN"/>
        </w:rPr>
        <w:t>3</w:t>
      </w:r>
      <w:r>
        <w:rPr>
          <w:color w:val="000000" w:themeColor="text1"/>
          <w:sz w:val="28"/>
          <w:szCs w:val="28"/>
        </w:rPr>
        <w:t xml:space="preserve"> 初步设计方法与实施方案</w:t>
      </w:r>
      <w:bookmarkEnd w:id="19"/>
      <w:bookmarkEnd w:id="20"/>
      <w:bookmarkEnd w:id="21"/>
      <w:bookmarkEnd w:id="22"/>
    </w:p>
    <w:p w14:paraId="30994139">
      <w:pPr>
        <w:pStyle w:val="5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2"/>
        </w:rPr>
      </w:pPr>
      <w:r>
        <w:t>软件体系结构方面，系统采用典型的 B/S 架构。前端使用 Vue 2 与 Element UI 构建界面和路由导航，后端基于 Spring Boot 提供 REST 风格接口，浏览器端无需额外安装客户端即可访问系统，从而降低部署和维护成本。</w:t>
      </w:r>
    </w:p>
    <w:p w14:paraId="0EDF1D3A">
      <w:pPr>
        <w:pStyle w:val="5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t>开发环境方面，后端主要使用 Java 8、Spring Boot 2.2.13.RELEASE、MyBatis-Plus 3.4.0、PageHelper、Swagger、Apache POI 等技术；前端主要使用 Vue 2.6.12、Vue Router、Vuex、Element UI 2.15.5、ECharts 与 DOMPurify。数据存储采用 MySQL，开发工具以 IDEA 和 Node/Vue CLI 为主。</w:t>
      </w:r>
    </w:p>
    <w:p w14:paraId="46963B68">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23" w:name="_Toc86094936"/>
      <w:bookmarkStart w:id="24" w:name="_Toc515630388"/>
      <w:bookmarkStart w:id="25" w:name="_Toc16305"/>
      <w:r>
        <w:rPr>
          <w:color w:val="000000" w:themeColor="text1"/>
          <w:sz w:val="28"/>
          <w:szCs w:val="28"/>
        </w:rPr>
        <w:t>1.</w:t>
      </w:r>
      <w:r>
        <w:rPr>
          <w:rFonts w:hint="eastAsia"/>
          <w:color w:val="000000" w:themeColor="text1"/>
          <w:sz w:val="28"/>
          <w:szCs w:val="28"/>
          <w:lang w:val="en-US" w:eastAsia="zh-CN"/>
        </w:rPr>
        <w:t>4</w:t>
      </w:r>
      <w:r>
        <w:rPr>
          <w:color w:val="000000" w:themeColor="text1"/>
          <w:sz w:val="28"/>
          <w:szCs w:val="28"/>
        </w:rPr>
        <w:t xml:space="preserve"> 本文研究内容</w:t>
      </w:r>
      <w:bookmarkEnd w:id="23"/>
      <w:bookmarkEnd w:id="24"/>
      <w:bookmarkEnd w:id="25"/>
    </w:p>
    <w:p w14:paraId="6E81593E">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结合当前代码实现，系统的主要研究与实现内容包括：</w:t>
      </w:r>
    </w:p>
    <w:p w14:paraId="2CCE83A3">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t>（1）构建面向学生的门户化界面，支持首页轮播、公告滚动、院校与专业详情、资讯阅读、论坛互动、收藏和志愿模拟填报等操作。</w:t>
      </w:r>
    </w:p>
    <w:p w14:paraId="187AD9B9">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vertAlign w:val="superscript"/>
          <w:lang w:val="en-US" w:eastAsia="zh-CN"/>
        </w:rPr>
      </w:pPr>
      <w:r>
        <w:t>（2）构建面向管理员与学校管理员的后台功能，支持用户权限管理、院校与专业维护、分数线维护、院校数据导入导出、学校专属统计看板和志愿数据监督。</w:t>
      </w:r>
    </w:p>
    <w:p w14:paraId="1EC8734A">
      <w:pPr>
        <w:rPr>
          <w:rFonts w:hint="default"/>
          <w:color w:val="000000" w:themeColor="text1"/>
          <w:lang w:eastAsia="zh-CN"/>
        </w:rPr>
      </w:pPr>
      <w:r>
        <w:rPr>
          <w:rFonts w:hint="default" w:ascii="Times New Roman" w:hAnsi="Times New Roman" w:eastAsia="宋体" w:cs="Times New Roman"/>
          <w:color w:val="000000" w:themeColor="text1"/>
          <w:kern w:val="21"/>
          <w:sz w:val="24"/>
          <w:lang w:val="en-US" w:eastAsia="zh-CN"/>
        </w:rPr>
        <w:br w:type="page"/>
      </w:r>
    </w:p>
    <w:p w14:paraId="48C41923">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bCs w:val="0"/>
          <w:color w:val="000000" w:themeColor="text1"/>
          <w:sz w:val="32"/>
          <w:szCs w:val="32"/>
        </w:rPr>
      </w:pPr>
      <w:bookmarkStart w:id="26" w:name="_Toc30331"/>
      <w:bookmarkStart w:id="27" w:name="_Toc181151594"/>
      <w:bookmarkStart w:id="28" w:name="_Toc25258036"/>
      <w:bookmarkStart w:id="29" w:name="_Toc23420"/>
      <w:bookmarkStart w:id="30" w:name="_Toc181151593"/>
      <w:bookmarkStart w:id="31" w:name="_Toc72356457"/>
      <w:bookmarkStart w:id="32" w:name="_Toc60249550"/>
      <w:bookmarkStart w:id="33" w:name="_Toc86927275"/>
      <w:bookmarkStart w:id="34" w:name="_Toc86347763"/>
      <w:r>
        <w:rPr>
          <w:bCs w:val="0"/>
          <w:color w:val="000000" w:themeColor="text1"/>
          <w:sz w:val="32"/>
          <w:szCs w:val="32"/>
        </w:rPr>
        <w:t xml:space="preserve">2 </w:t>
      </w:r>
      <w:bookmarkEnd w:id="26"/>
      <w:r>
        <w:rPr>
          <w:rFonts w:hint="eastAsia"/>
          <w:b/>
          <w:bCs/>
          <w:color w:val="000000" w:themeColor="text1"/>
          <w:sz w:val="32"/>
          <w:szCs w:val="32"/>
        </w:rPr>
        <w:t>关键技术介绍</w:t>
      </w:r>
    </w:p>
    <w:bookmarkEnd w:id="27"/>
    <w:bookmarkEnd w:id="28"/>
    <w:bookmarkEnd w:id="29"/>
    <w:bookmarkEnd w:id="30"/>
    <w:bookmarkEnd w:id="31"/>
    <w:bookmarkEnd w:id="32"/>
    <w:bookmarkEnd w:id="33"/>
    <w:bookmarkEnd w:id="34"/>
    <w:p w14:paraId="73D9C05C">
      <w:pPr>
        <w:pStyle w:val="4"/>
        <w:tabs>
          <w:tab w:val="left" w:pos="210"/>
        </w:tabs>
        <w:rPr>
          <w:rFonts w:hint="eastAsia" w:ascii="宋体" w:hAnsi="宋体" w:eastAsia="宋体" w:cs="宋体"/>
          <w:b/>
          <w:bCs w:val="0"/>
          <w:color w:val="000000" w:themeColor="text1"/>
          <w:sz w:val="28"/>
          <w:szCs w:val="28"/>
          <w:lang w:eastAsia="zh-CN"/>
        </w:rPr>
      </w:pPr>
      <w:bookmarkStart w:id="35" w:name="_Toc18250"/>
      <w:bookmarkStart w:id="36" w:name="_Toc21567"/>
      <w:r>
        <w:rPr>
          <w:rFonts w:hint="eastAsia" w:ascii="宋体" w:hAnsi="宋体" w:eastAsia="宋体" w:cs="宋体"/>
          <w:b/>
          <w:bCs w:val="0"/>
          <w:color w:val="000000" w:themeColor="text1"/>
          <w:sz w:val="28"/>
          <w:szCs w:val="28"/>
          <w:lang w:val="en-US" w:eastAsia="zh-CN"/>
        </w:rPr>
        <w:t xml:space="preserve">2.1 </w:t>
      </w:r>
      <w:r>
        <w:rPr>
          <w:rFonts w:hint="eastAsia" w:ascii="宋体" w:hAnsi="宋体" w:eastAsia="宋体" w:cs="宋体"/>
          <w:b/>
          <w:bCs w:val="0"/>
          <w:color w:val="000000" w:themeColor="text1"/>
          <w:sz w:val="28"/>
          <w:szCs w:val="28"/>
        </w:rPr>
        <w:t>Java</w:t>
      </w:r>
      <w:r>
        <w:rPr>
          <w:rFonts w:hint="eastAsia" w:ascii="宋体" w:hAnsi="宋体" w:eastAsia="宋体" w:cs="宋体"/>
          <w:b/>
          <w:bCs w:val="0"/>
          <w:color w:val="000000" w:themeColor="text1"/>
          <w:sz w:val="28"/>
          <w:szCs w:val="28"/>
          <w:lang w:eastAsia="zh-CN"/>
        </w:rPr>
        <w:t>语言</w:t>
      </w:r>
    </w:p>
    <w:p w14:paraId="78AD9B18">
      <w:pPr>
        <w:pStyle w:val="61"/>
        <w:keepNext w:val="0"/>
        <w:keepLines w:val="0"/>
        <w:pageBreakBefore w:val="0"/>
        <w:widowControl w:val="0"/>
        <w:kinsoku/>
        <w:wordWrap w:val="0"/>
        <w:overflowPunct/>
        <w:topLinePunct w:val="0"/>
        <w:autoSpaceDE/>
        <w:autoSpaceDN/>
        <w:bidi w:val="0"/>
        <w:adjustRightInd/>
        <w:snapToGrid/>
        <w:spacing w:line="360" w:lineRule="auto"/>
        <w:ind w:firstLine="480"/>
        <w:textAlignment w:val="auto"/>
        <w:rPr>
          <w:rFonts w:hint="eastAsia"/>
          <w:color w:val="000000" w:themeColor="text1"/>
        </w:rPr>
      </w:pPr>
      <w:r>
        <w:t>Java 是本系统后端的核心开发语言。其面向对象特性、成熟的生态与稳定的运行环境非常适合构建业务逻辑清晰、可维护性较强的 Web 系统。当前项目利用 Java 实现用户认证、权限控制、数据校验、分页查询、Excel 导入导出以及志愿表业务处理等功能。</w:t>
      </w:r>
    </w:p>
    <w:bookmarkEnd w:id="35"/>
    <w:p w14:paraId="4ABD9B3B">
      <w:pPr>
        <w:pStyle w:val="57"/>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textAlignment w:val="auto"/>
        <w:rPr>
          <w:rFonts w:hint="eastAsia" w:ascii="宋体" w:hAnsi="宋体" w:eastAsia="宋体" w:cs="宋体"/>
          <w:b/>
          <w:bCs/>
          <w:color w:val="000000" w:themeColor="text1"/>
          <w:sz w:val="28"/>
          <w:szCs w:val="28"/>
          <w:lang w:eastAsia="zh-CN"/>
        </w:rPr>
      </w:pPr>
      <w:r>
        <w:t>2.2 Vue简介</w:t>
      </w:r>
    </w:p>
    <w:p w14:paraId="4185B9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黑体" w:cs="Times New Roman"/>
          <w:color w:val="000000" w:themeColor="text1"/>
          <w:highlight w:val="none"/>
          <w:lang w:val="zh-CN" w:eastAsia="zh-CN"/>
        </w:rPr>
      </w:pPr>
      <w:r>
        <w:t>Vue 是本系统前端的主要框架。系统基于 Vue 2、Vue Router 和 Vuex 组织页面状态与导航逻辑，并配合 Element UI 快速搭建后台管理界面和门户页面。通过组件化开发方式，首页轮播、收藏、论坛详情、学生档案和志愿填报页面等都能够以较低耦合方式进行维护与扩展。</w:t>
      </w:r>
    </w:p>
    <w:p w14:paraId="04E096C6">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Times New Roman" w:hAnsi="Times New Roman" w:eastAsia="宋体" w:cs="Times New Roman"/>
          <w:color w:val="000000" w:themeColor="text1"/>
          <w:kern w:val="0"/>
          <w:sz w:val="24"/>
          <w:szCs w:val="24"/>
          <w:highlight w:val="none"/>
          <w:lang w:val="en-US" w:eastAsia="zh-CN" w:bidi="en-US"/>
        </w:rPr>
      </w:pPr>
    </w:p>
    <w:p w14:paraId="3ABB1FA3">
      <w:pPr>
        <w:pStyle w:val="4"/>
        <w:keepNext/>
        <w:keepLines/>
        <w:pageBreakBefore w:val="0"/>
        <w:widowControl w:val="0"/>
        <w:kinsoku/>
        <w:wordWrap/>
        <w:overflowPunct/>
        <w:topLinePunct w:val="0"/>
        <w:autoSpaceDE/>
        <w:autoSpaceDN/>
        <w:bidi w:val="0"/>
        <w:adjustRightInd/>
        <w:snapToGrid/>
        <w:spacing w:before="313" w:beforeLines="100" w:after="313" w:afterLines="100" w:line="288" w:lineRule="auto"/>
        <w:textAlignment w:val="auto"/>
        <w:rPr>
          <w:rFonts w:hint="eastAsia" w:ascii="宋体" w:hAnsi="宋体" w:eastAsia="宋体" w:cs="宋体"/>
          <w:b/>
          <w:bCs/>
          <w:color w:val="000000" w:themeColor="text1"/>
          <w:sz w:val="28"/>
          <w:szCs w:val="28"/>
          <w:highlight w:val="none"/>
        </w:rPr>
      </w:pPr>
      <w:bookmarkStart w:id="37" w:name="_Toc15827"/>
      <w:r>
        <w:rPr>
          <w:rFonts w:hint="eastAsia" w:ascii="宋体" w:hAnsi="宋体" w:eastAsia="宋体" w:cs="宋体"/>
          <w:b/>
          <w:bCs/>
          <w:color w:val="000000" w:themeColor="text1"/>
          <w:sz w:val="28"/>
          <w:szCs w:val="28"/>
          <w:highlight w:val="none"/>
        </w:rPr>
        <w:t>2.</w:t>
      </w:r>
      <w:r>
        <w:rPr>
          <w:rFonts w:hint="eastAsia" w:ascii="宋体" w:hAnsi="宋体" w:eastAsia="宋体" w:cs="宋体"/>
          <w:b/>
          <w:bCs/>
          <w:color w:val="000000" w:themeColor="text1"/>
          <w:sz w:val="28"/>
          <w:szCs w:val="28"/>
          <w:highlight w:val="none"/>
          <w:lang w:val="en-US" w:eastAsia="zh-CN"/>
        </w:rPr>
        <w:t>3</w:t>
      </w:r>
      <w:r>
        <w:rPr>
          <w:rFonts w:hint="eastAsia" w:ascii="宋体" w:hAnsi="宋体" w:eastAsia="宋体" w:cs="宋体"/>
          <w:b/>
          <w:bCs/>
          <w:color w:val="000000" w:themeColor="text1"/>
          <w:sz w:val="28"/>
          <w:szCs w:val="28"/>
          <w:highlight w:val="none"/>
        </w:rPr>
        <w:t>　</w:t>
      </w:r>
      <w:r>
        <w:rPr>
          <w:rFonts w:hint="eastAsia" w:ascii="宋体" w:hAnsi="宋体" w:eastAsia="宋体" w:cs="宋体"/>
          <w:b/>
          <w:bCs/>
          <w:color w:val="000000" w:themeColor="text1"/>
          <w:kern w:val="2"/>
          <w:sz w:val="28"/>
          <w:szCs w:val="28"/>
          <w:highlight w:val="none"/>
          <w:lang w:val="en-US" w:eastAsia="zh-CN" w:bidi="ar-SA"/>
        </w:rPr>
        <w:t>MySQL</w:t>
      </w:r>
      <w:r>
        <w:rPr>
          <w:rFonts w:hint="eastAsia" w:ascii="宋体" w:hAnsi="宋体" w:eastAsia="宋体" w:cs="宋体"/>
          <w:b/>
          <w:bCs/>
          <w:color w:val="000000" w:themeColor="text1"/>
          <w:sz w:val="28"/>
          <w:szCs w:val="28"/>
          <w:highlight w:val="none"/>
        </w:rPr>
        <w:t>数据库</w:t>
      </w:r>
      <w:bookmarkEnd w:id="37"/>
    </w:p>
    <w:p w14:paraId="2EFE3072">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sz w:val="24"/>
          <w:szCs w:val="24"/>
        </w:rPr>
      </w:pPr>
      <w:r>
        <w:t>MySQL 是本系统的核心数据存储工具，用于保存用户、角色、学生档案、院校、专业、分数线、资讯、轮播图、评论、论坛帖子以及志愿表等业务数据。关系型数据库结构便于实现角色权限控制、数据关联查询和统计分析，也是后台管理模块稳定运行的重要基础。</w:t>
      </w:r>
    </w:p>
    <w:p w14:paraId="55CFD563">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color w:val="000000" w:themeColor="text1"/>
          <w:sz w:val="24"/>
          <w:highlight w:val="none"/>
          <w:lang w:val="en-US" w:eastAsia="zh-CN"/>
        </w:rPr>
      </w:pPr>
      <w:r>
        <w:t>在当前实现中，MySQL 与 MyBatis-Plus、PageHelper 等组件配合使用，既能满足后台分页查询和多表业务关联的需要，也支持后续围绕高考数据不断扩展表结构，例如学生选科、学校管理员绑定、资讯评论、论坛互动和省控线等扩展能力。</w:t>
      </w:r>
    </w:p>
    <w:bookmarkEnd w:id="36"/>
    <w:p w14:paraId="25E201BE">
      <w:pPr>
        <w:pStyle w:val="4"/>
        <w:tabs>
          <w:tab w:val="left" w:pos="210"/>
        </w:tabs>
        <w:rPr>
          <w:rFonts w:ascii="Times New Roman"/>
          <w:bCs w:val="0"/>
          <w:color w:val="000000" w:themeColor="text1"/>
          <w:sz w:val="28"/>
          <w:szCs w:val="28"/>
        </w:rPr>
      </w:pPr>
      <w:r>
        <w:t>2.4 Spring Boot框架</w:t>
      </w:r>
    </w:p>
    <w:p w14:paraId="054E80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rPr>
      </w:pPr>
      <w:r>
        <w:t>Spring Boot 是系统后端的基础框架。项目依托 Spring Boot 快速完成 Web 接口搭建、依赖整合、事务管理和安全配置，并配合 Spring Security、JWT 风格令牌处理、MyBatis-Plus 和 Swagger 等组件，形成一套可扩展、便于维护的后端服务体系。</w:t>
      </w:r>
    </w:p>
    <w:p w14:paraId="17EE852C">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jc w:val="center"/>
        <w:textAlignment w:val="auto"/>
        <w:rPr>
          <w:color w:val="000000" w:themeColor="text1"/>
          <w:sz w:val="36"/>
          <w:szCs w:val="36"/>
        </w:rPr>
      </w:pPr>
      <w:r>
        <w:rPr>
          <w:rFonts w:hint="eastAsia"/>
          <w:color w:val="000000" w:themeColor="text1"/>
          <w:sz w:val="36"/>
          <w:szCs w:val="36"/>
          <w:lang w:val="en-US" w:eastAsia="zh-CN"/>
        </w:rPr>
        <w:t>3</w:t>
      </w:r>
      <w:r>
        <w:rPr>
          <w:rFonts w:hint="eastAsia"/>
          <w:color w:val="000000" w:themeColor="text1"/>
          <w:sz w:val="36"/>
          <w:szCs w:val="36"/>
        </w:rPr>
        <w:t xml:space="preserve"> 系统分析</w:t>
      </w:r>
      <w:bookmarkEnd w:id="39"/>
      <w:bookmarkEnd w:id="40"/>
      <w:bookmarkEnd w:id="41"/>
    </w:p>
    <w:p w14:paraId="0FDA631D">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8"/>
          <w:szCs w:val="28"/>
        </w:rPr>
      </w:pPr>
      <w:bookmarkStart w:id="43" w:name="_Toc20172"/>
      <w:bookmarkStart w:id="44" w:name="_Toc23731"/>
      <w:bookmarkStart w:id="45" w:name="_Toc86927280"/>
      <w:bookmarkStart w:id="46" w:name="_Toc29018"/>
      <w:bookmarkStart w:id="47" w:name="_Toc30455"/>
      <w:bookmarkStart w:id="48" w:name="_Toc72356461"/>
      <w:bookmarkStart w:id="49" w:name="_Toc479157566"/>
      <w:bookmarkStart w:id="50" w:name="_Toc86347780"/>
      <w:bookmarkStart w:id="51" w:name="_Toc25258045"/>
      <w:r>
        <w:rPr>
          <w:color w:val="000000" w:themeColor="text1"/>
          <w:sz w:val="28"/>
          <w:szCs w:val="28"/>
        </w:rPr>
        <w:t>3.1</w:t>
      </w:r>
      <w:r>
        <w:rPr>
          <w:rFonts w:hint="eastAsia"/>
          <w:color w:val="000000" w:themeColor="text1"/>
          <w:sz w:val="28"/>
          <w:szCs w:val="28"/>
        </w:rPr>
        <w:t>可行性分析</w:t>
      </w:r>
      <w:bookmarkEnd w:id="43"/>
      <w:bookmarkEnd w:id="44"/>
      <w:bookmarkEnd w:id="45"/>
      <w:bookmarkEnd w:id="46"/>
      <w:bookmarkEnd w:id="47"/>
      <w:bookmarkEnd w:id="48"/>
      <w:bookmarkEnd w:id="49"/>
    </w:p>
    <w:p w14:paraId="0B81FA67">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color w:val="000000" w:themeColor="text1"/>
        </w:rPr>
      </w:pPr>
      <w:r>
        <w:t>在正式开发之前，需要从业务、技术、操作、运营和安全等维度评估系统的可行性。结合当前程序实现，可以认为该系统已经具备较成熟的运行基础和进一步扩展空间。</w:t>
      </w:r>
    </w:p>
    <w:p w14:paraId="058A339C">
      <w:pPr>
        <w:pStyle w:val="5"/>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rPr>
      </w:pPr>
      <w:bookmarkStart w:id="52" w:name="_Toc356458760"/>
      <w:bookmarkStart w:id="53" w:name="_Toc479157567"/>
      <w:bookmarkStart w:id="54" w:name="_Toc2270"/>
    </w:p>
    <w:p w14:paraId="1FCAB828">
      <w:pPr>
        <w:pStyle w:val="5"/>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rPr>
      </w:pPr>
      <w:r>
        <w:rPr>
          <w:rFonts w:hint="eastAsia" w:ascii="宋体" w:hAnsi="宋体" w:eastAsia="宋体" w:cs="宋体"/>
          <w:b/>
          <w:bCs/>
          <w:color w:val="000000" w:themeColor="text1"/>
        </w:rPr>
        <w:t>3.1.</w:t>
      </w:r>
      <w:r>
        <w:rPr>
          <w:rFonts w:hint="eastAsia" w:ascii="宋体" w:hAnsi="宋体" w:eastAsia="宋体" w:cs="宋体"/>
          <w:b/>
          <w:bCs/>
          <w:color w:val="000000" w:themeColor="text1"/>
          <w:lang w:val="en-US" w:eastAsia="zh-CN"/>
        </w:rPr>
        <w:t>1</w:t>
      </w:r>
      <w:r>
        <w:rPr>
          <w:rFonts w:hint="eastAsia" w:ascii="宋体" w:hAnsi="宋体" w:eastAsia="宋体" w:cs="宋体"/>
          <w:b/>
          <w:bCs/>
          <w:color w:val="000000" w:themeColor="text1"/>
        </w:rPr>
        <w:t>系统可行性分析</w:t>
      </w:r>
      <w:bookmarkEnd w:id="52"/>
    </w:p>
    <w:p w14:paraId="6978D4FA">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color w:val="000000" w:themeColor="text1"/>
        </w:rPr>
      </w:pPr>
      <w:r>
        <w:t>从系统建设角度看，高考志愿填报业务天然适合信息化处理。院校、专业、分数线、学生档案和志愿数据都具备结构化特征，采用信息系统统一管理能够显著提升检索效率、减少人工统计误差，并支撑后续学校端与平台端的协同处理。</w:t>
      </w:r>
    </w:p>
    <w:p w14:paraId="3CBCEBC8">
      <w:pPr>
        <w:pStyle w:val="4"/>
        <w:keepNext/>
        <w:keepLines/>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Times New Roman" w:hAnsi="Times New Roman" w:cs="Times New Roman"/>
          <w:color w:val="000000" w:themeColor="text1"/>
          <w:sz w:val="24"/>
          <w:szCs w:val="24"/>
          <w:highlight w:val="none"/>
        </w:rPr>
      </w:pPr>
      <w:bookmarkStart w:id="55" w:name="_Toc1966"/>
      <w:r>
        <w:rPr>
          <w:rFonts w:hint="default" w:ascii="Times New Roman" w:hAnsi="Times New Roman" w:eastAsia="黑体" w:cs="Times New Roman"/>
          <w:b w:val="0"/>
          <w:bCs w:val="0"/>
          <w:color w:val="000000" w:themeColor="text1"/>
          <w:sz w:val="24"/>
          <w:szCs w:val="24"/>
          <w:highlight w:val="none"/>
        </w:rPr>
        <w:t>3.</w:t>
      </w:r>
      <w:r>
        <w:rPr>
          <w:rFonts w:hint="default" w:ascii="Times New Roman" w:hAnsi="Times New Roman" w:eastAsia="黑体" w:cs="Times New Roman"/>
          <w:b w:val="0"/>
          <w:bCs w:val="0"/>
          <w:color w:val="000000" w:themeColor="text1"/>
          <w:sz w:val="24"/>
          <w:szCs w:val="24"/>
          <w:highlight w:val="none"/>
          <w:lang w:val="en-US" w:eastAsia="zh-CN"/>
        </w:rPr>
        <w:t>1</w:t>
      </w:r>
      <w:r>
        <w:rPr>
          <w:rFonts w:hint="eastAsia" w:ascii="Times New Roman" w:hAnsi="Times New Roman" w:cs="Times New Roman"/>
          <w:b w:val="0"/>
          <w:bCs w:val="0"/>
          <w:color w:val="000000" w:themeColor="text1"/>
          <w:sz w:val="24"/>
          <w:szCs w:val="24"/>
          <w:highlight w:val="none"/>
          <w:lang w:val="en-US" w:eastAsia="zh-CN"/>
        </w:rPr>
        <w:t>.2</w:t>
      </w:r>
      <w:r>
        <w:rPr>
          <w:rFonts w:hint="default" w:ascii="Times New Roman" w:hAnsi="Times New Roman" w:eastAsia="黑体" w:cs="Times New Roman"/>
          <w:b w:val="0"/>
          <w:bCs w:val="0"/>
          <w:color w:val="000000" w:themeColor="text1"/>
          <w:sz w:val="24"/>
          <w:szCs w:val="24"/>
          <w:highlight w:val="none"/>
        </w:rPr>
        <w:t>　</w:t>
      </w:r>
      <w:r>
        <w:rPr>
          <w:rFonts w:hint="default" w:ascii="Times New Roman" w:hAnsi="Times New Roman" w:eastAsia="黑体" w:cs="Times New Roman"/>
          <w:b w:val="0"/>
          <w:bCs w:val="0"/>
          <w:color w:val="000000" w:themeColor="text1"/>
          <w:sz w:val="24"/>
          <w:szCs w:val="24"/>
          <w:highlight w:val="none"/>
          <w:lang w:val="en-US" w:eastAsia="zh-CN"/>
        </w:rPr>
        <w:t>技术可行性分析</w:t>
      </w:r>
      <w:bookmarkEnd w:id="55"/>
    </w:p>
    <w:p w14:paraId="654281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0000" w:themeColor="text1"/>
          <w:sz w:val="24"/>
          <w:highlight w:val="none"/>
          <w:lang w:eastAsia="zh-CN"/>
        </w:rPr>
      </w:pPr>
      <w:r>
        <w:t>从技术角度看，项目采用的 Spring Boot、Vue、MySQL、MyBatis-Plus、Element UI 等技术栈成熟稳定，且代码中已经实现了角色隔离、分页查询、导入导出、富文本资讯、论坛评论和统计看板等能力，说明现有技术方案能够支撑系统需求。</w:t>
      </w:r>
    </w:p>
    <w:p w14:paraId="5B9C0912">
      <w:pPr>
        <w:pStyle w:val="4"/>
        <w:keepNext/>
        <w:keepLines/>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宋体" w:hAnsi="宋体" w:eastAsia="宋体" w:cs="宋体"/>
          <w:b/>
          <w:bCs/>
          <w:color w:val="000000" w:themeColor="text1"/>
          <w:sz w:val="24"/>
          <w:szCs w:val="24"/>
          <w:highlight w:val="none"/>
          <w:lang w:val="en-US" w:eastAsia="zh-CN"/>
        </w:rPr>
      </w:pPr>
      <w:bookmarkStart w:id="56" w:name="_Toc30627"/>
      <w:r>
        <w:rPr>
          <w:rFonts w:hint="eastAsia" w:ascii="宋体" w:hAnsi="宋体" w:eastAsia="宋体" w:cs="宋体"/>
          <w:b/>
          <w:bCs/>
          <w:color w:val="000000" w:themeColor="text1"/>
          <w:sz w:val="24"/>
          <w:szCs w:val="24"/>
          <w:highlight w:val="none"/>
        </w:rPr>
        <w:t>3.</w:t>
      </w:r>
      <w:r>
        <w:rPr>
          <w:rFonts w:hint="eastAsia" w:ascii="宋体" w:hAnsi="宋体" w:eastAsia="宋体" w:cs="宋体"/>
          <w:b/>
          <w:bCs/>
          <w:color w:val="000000" w:themeColor="text1"/>
          <w:sz w:val="24"/>
          <w:szCs w:val="24"/>
          <w:highlight w:val="none"/>
          <w:lang w:val="en-US" w:eastAsia="zh-CN"/>
        </w:rPr>
        <w:t>1.3</w:t>
      </w:r>
      <w:r>
        <w:rPr>
          <w:rFonts w:hint="eastAsia" w:ascii="宋体" w:hAnsi="宋体" w:eastAsia="宋体" w:cs="宋体"/>
          <w:b/>
          <w:bCs/>
          <w:color w:val="000000" w:themeColor="text1"/>
          <w:kern w:val="0"/>
          <w:sz w:val="24"/>
          <w:szCs w:val="24"/>
          <w:highlight w:val="none"/>
          <w:lang w:val="en-US" w:eastAsia="zh-CN" w:bidi="ar-SA"/>
        </w:rPr>
        <w:t xml:space="preserve"> </w:t>
      </w:r>
      <w:r>
        <w:rPr>
          <w:rFonts w:hint="eastAsia" w:ascii="宋体" w:hAnsi="宋体" w:eastAsia="宋体" w:cs="宋体"/>
          <w:b/>
          <w:bCs/>
          <w:color w:val="000000" w:themeColor="text1"/>
          <w:sz w:val="24"/>
          <w:szCs w:val="24"/>
          <w:highlight w:val="none"/>
          <w:lang w:val="en-US" w:eastAsia="zh-CN"/>
        </w:rPr>
        <w:t>操作可行性分析</w:t>
      </w:r>
      <w:bookmarkEnd w:id="56"/>
    </w:p>
    <w:p w14:paraId="489B8C92">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ascii="Times New Roman" w:hAnsi="Times New Roman" w:cs="Times New Roman"/>
          <w:color w:val="000000" w:themeColor="text1"/>
          <w:sz w:val="24"/>
          <w:highlight w:val="none"/>
          <w:lang w:val="en-US" w:eastAsia="zh-CN"/>
        </w:rPr>
      </w:pPr>
      <w:r>
        <w:t>从操作角度看，系统前端提供门户导航、表单校验、详情页跳转、收藏和快速填报入口，后台也提供标准化增删改查界面，因此不同角色用户均可通过较低学习成本完成主要业务操作。</w:t>
      </w:r>
    </w:p>
    <w:p w14:paraId="205E4796">
      <w:pPr>
        <w:pStyle w:val="5"/>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color w:val="000000" w:themeColor="text1"/>
        </w:rPr>
      </w:pPr>
      <w:bookmarkStart w:id="57" w:name="_Toc23421"/>
    </w:p>
    <w:p w14:paraId="7C75EC15">
      <w:pPr>
        <w:pStyle w:val="5"/>
        <w:pageBreakBefore w:val="0"/>
        <w:widowControl w:val="0"/>
        <w:kinsoku/>
        <w:wordWrap/>
        <w:overflowPunct/>
        <w:topLinePunct w:val="0"/>
        <w:autoSpaceDE/>
        <w:autoSpaceDN/>
        <w:bidi w:val="0"/>
        <w:adjustRightInd/>
        <w:snapToGrid/>
        <w:spacing w:line="360" w:lineRule="auto"/>
        <w:textAlignment w:val="auto"/>
        <w:rPr>
          <w:color w:val="000000" w:themeColor="text1"/>
        </w:rPr>
      </w:pPr>
      <w:r>
        <w:rPr>
          <w:rFonts w:ascii="Times New Roman" w:hAnsi="Times New Roman" w:cs="Times New Roman"/>
          <w:color w:val="000000" w:themeColor="text1"/>
        </w:rPr>
        <w:t>3.1.</w:t>
      </w:r>
      <w:r>
        <w:rPr>
          <w:rFonts w:hint="eastAsia" w:ascii="Times New Roman" w:hAnsi="Times New Roman" w:cs="Times New Roman"/>
          <w:color w:val="000000" w:themeColor="text1"/>
          <w:lang w:val="en-US" w:eastAsia="zh-CN"/>
        </w:rPr>
        <w:t>4</w:t>
      </w:r>
      <w:r>
        <w:rPr>
          <w:rFonts w:ascii="Times New Roman" w:hAnsi="Times New Roman" w:cs="Times New Roman"/>
          <w:color w:val="000000" w:themeColor="text1"/>
        </w:rPr>
        <w:t>运营可行性</w:t>
      </w:r>
      <w:bookmarkEnd w:id="57"/>
    </w:p>
    <w:p w14:paraId="501E5BA3">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cs="Times New Roman"/>
          <w:color w:val="000000" w:themeColor="text1"/>
          <w:sz w:val="24"/>
          <w:szCs w:val="24"/>
          <w:shd w:val="clear" w:color="auto" w:fill="FFFFFF"/>
        </w:rPr>
      </w:pPr>
      <w:r>
        <w:t>从运营角度看，系统不仅支持基础数据管理，还增加了资讯、公告、轮播图和论坛模块，可持续为学生提供内容服务；同时学校管理员可维护本校信息并查看相关统计，使平台具备长期运营与数据迭代价值。</w:t>
      </w:r>
    </w:p>
    <w:p w14:paraId="3D1A5D78">
      <w:pPr>
        <w:pStyle w:val="5"/>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color w:val="000000" w:themeColor="text1"/>
          <w:sz w:val="24"/>
          <w:szCs w:val="24"/>
        </w:rPr>
      </w:pPr>
      <w:bookmarkStart w:id="58" w:name="_Toc15014"/>
      <w:r>
        <w:rPr>
          <w:rFonts w:ascii="Times New Roman" w:hAnsi="Times New Roman" w:cs="Times New Roman"/>
          <w:color w:val="000000" w:themeColor="text1"/>
          <w:sz w:val="24"/>
          <w:szCs w:val="24"/>
        </w:rPr>
        <w:t>3.1.</w:t>
      </w:r>
      <w:r>
        <w:rPr>
          <w:rFonts w:hint="eastAsia" w:ascii="Times New Roman" w:hAnsi="Times New Roman" w:cs="Times New Roman"/>
          <w:color w:val="000000" w:themeColor="text1"/>
          <w:sz w:val="24"/>
          <w:szCs w:val="24"/>
          <w:lang w:val="en-US" w:eastAsia="zh-CN"/>
        </w:rPr>
        <w:t>5</w:t>
      </w:r>
      <w:r>
        <w:rPr>
          <w:rFonts w:ascii="Times New Roman" w:hAnsi="Times New Roman" w:cs="Times New Roman"/>
          <w:color w:val="000000" w:themeColor="text1"/>
          <w:sz w:val="24"/>
          <w:szCs w:val="24"/>
        </w:rPr>
        <w:t>法律可行性</w:t>
      </w:r>
      <w:bookmarkEnd w:id="58"/>
    </w:p>
    <w:p w14:paraId="000A4F6E">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ascii="Times New Roman" w:hAnsi="Times New Roman" w:cs="Times New Roman"/>
          <w:color w:val="000000" w:themeColor="text1"/>
          <w:sz w:val="24"/>
          <w:szCs w:val="24"/>
          <w:highlight w:val="none"/>
          <w:lang w:val="en-US" w:eastAsia="zh-CN"/>
        </w:rPr>
      </w:pPr>
      <w:r>
        <w:t>从安全与规范角度看，系统已经实现登录认证、角色权限控制、学校端数据隔离、学生档案校验、评论与论坛内容约束等机制。用户密码采用加密存储，关键管理接口受权限控制，因此具备较好的安全可行性。</w:t>
      </w:r>
    </w:p>
    <w:p w14:paraId="5ECEBEB6">
      <w:pPr>
        <w:rPr>
          <w:rFonts w:hint="eastAsia"/>
          <w:color w:val="000000" w:themeColor="text1"/>
        </w:rPr>
      </w:pPr>
      <w:r>
        <w:rPr>
          <w:rFonts w:hint="eastAsia"/>
          <w:color w:val="000000" w:themeColor="text1"/>
        </w:rPr>
        <w:br w:type="page"/>
      </w:r>
    </w:p>
    <w:bookmarkEnd w:id="53"/>
    <w:bookmarkEnd w:id="54"/>
    <w:p w14:paraId="4E340F3B">
      <w:pPr>
        <w:pStyle w:val="3"/>
        <w:spacing w:before="156" w:after="156"/>
        <w:jc w:val="both"/>
        <w:rPr>
          <w:rFonts w:hint="eastAsia" w:ascii="宋体" w:hAnsi="宋体" w:eastAsia="宋体" w:cs="宋体"/>
          <w:b/>
          <w:bCs w:val="0"/>
          <w:color w:val="000000" w:themeColor="text1"/>
          <w:sz w:val="28"/>
          <w:szCs w:val="28"/>
        </w:rPr>
      </w:pPr>
      <w:bookmarkStart w:id="59" w:name="_Toc385693500"/>
      <w:bookmarkStart w:id="60" w:name="_Toc385961549"/>
      <w:bookmarkStart w:id="61" w:name="_Toc386008181"/>
      <w:bookmarkStart w:id="62" w:name="_Toc385962505"/>
      <w:bookmarkStart w:id="63" w:name="_Toc385962241"/>
      <w:bookmarkStart w:id="64" w:name="_Toc385964897"/>
      <w:bookmarkStart w:id="65" w:name="_Toc386493733"/>
      <w:bookmarkStart w:id="66" w:name="_Toc382922164"/>
      <w:bookmarkStart w:id="67" w:name="_Toc382924264"/>
      <w:bookmarkStart w:id="68" w:name="_Toc386007417"/>
      <w:bookmarkStart w:id="69" w:name="_Toc385963553"/>
      <w:bookmarkStart w:id="70" w:name="_Toc479157569"/>
      <w:bookmarkStart w:id="71" w:name="_Toc2586"/>
      <w:bookmarkStart w:id="72" w:name="_Toc86927286"/>
      <w:bookmarkStart w:id="73" w:name="_Toc72356467"/>
      <w:r>
        <w:rPr>
          <w:rFonts w:hint="eastAsia" w:ascii="宋体" w:hAnsi="宋体" w:eastAsia="宋体" w:cs="宋体"/>
          <w:b/>
          <w:bCs w:val="0"/>
          <w:color w:val="000000" w:themeColor="text1"/>
          <w:sz w:val="28"/>
          <w:szCs w:val="28"/>
        </w:rPr>
        <w:t>3</w:t>
      </w:r>
      <w:r>
        <w:rPr>
          <w:rFonts w:hint="eastAsia" w:ascii="宋体" w:hAnsi="宋体" w:eastAsia="宋体" w:cs="宋体"/>
          <w:b/>
          <w:bCs w:val="0"/>
          <w:color w:val="000000" w:themeColor="text1"/>
          <w:sz w:val="28"/>
          <w:szCs w:val="28"/>
          <w:lang w:val="en-US" w:eastAsia="zh-CN"/>
        </w:rPr>
        <w:t>.2</w:t>
      </w:r>
      <w:r>
        <w:rPr>
          <w:rFonts w:hint="eastAsia" w:ascii="宋体" w:hAnsi="宋体" w:eastAsia="宋体" w:cs="宋体"/>
          <w:b/>
          <w:bCs w:val="0"/>
          <w:color w:val="000000" w:themeColor="text1"/>
          <w:sz w:val="28"/>
          <w:szCs w:val="28"/>
        </w:rPr>
        <w:t xml:space="preserve"> </w:t>
      </w:r>
      <w:bookmarkEnd w:id="59"/>
      <w:bookmarkEnd w:id="60"/>
      <w:bookmarkEnd w:id="61"/>
      <w:bookmarkEnd w:id="62"/>
      <w:bookmarkEnd w:id="63"/>
      <w:bookmarkEnd w:id="64"/>
      <w:bookmarkEnd w:id="65"/>
      <w:bookmarkEnd w:id="66"/>
      <w:bookmarkEnd w:id="67"/>
      <w:bookmarkEnd w:id="68"/>
      <w:bookmarkEnd w:id="69"/>
      <w:r>
        <w:rPr>
          <w:rFonts w:hint="eastAsia" w:ascii="宋体" w:hAnsi="宋体" w:eastAsia="宋体" w:cs="宋体"/>
          <w:b/>
          <w:bCs w:val="0"/>
          <w:color w:val="000000" w:themeColor="text1"/>
          <w:sz w:val="28"/>
          <w:szCs w:val="28"/>
          <w:lang w:val="zh-CN"/>
        </w:rPr>
        <w:t>需求分析</w:t>
      </w:r>
    </w:p>
    <w:p w14:paraId="7FC82B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4"/>
          <w:lang w:val="zh-CN"/>
        </w:rPr>
      </w:pPr>
      <w:r>
        <w:t>当前系统需求主要围绕三类用户展开：学生需要便捷获取志愿填报所需信息并形成可保存、可导出的模拟方案；学校管理员需要维护本校资料、专业与录取数据并查看与本校有关的志愿热度；管理员需要对平台运行所需的所有基础数据和业务数据进行集中维护。</w:t>
      </w:r>
    </w:p>
    <w:p w14:paraId="276DB0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4"/>
          <w:lang w:val="zh-CN"/>
        </w:rPr>
      </w:pPr>
      <w:r>
        <w:t>从功能需求上看，系统需要提供注册登录、角色识别、院校与专业查询、历年分数线查询、省控线维护、资讯发布、论坛交流、收藏管理、学生档案维护、模拟志愿填报和后台数据管理等能力，并确保同一套数据能在前台与后台之间联动展示。</w:t>
      </w:r>
    </w:p>
    <w:p w14:paraId="6E7121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rPr>
      </w:pPr>
      <w:r>
        <w:t>从业务约束上看，系统还需要支持学生选科信息与专业要求的匹配校验、学校管理员查看范围限制、志愿表分套保存、院校导入进度反馈以及收藏和评论等交互行为的即时响应。这些约束共同构成了当前程序相较旧版的重要升级点。</w:t>
      </w:r>
    </w:p>
    <w:p w14:paraId="0D34B5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sz w:val="24"/>
          <w:szCs w:val="24"/>
        </w:rPr>
      </w:pPr>
      <w:r>
        <w:t>综合分析后，系统角色不再局限于“管理员与学生”两类，而是形成管理员、学校管理员和学生三层业务结构。系统设计的核心目标，是在统一平台中实现角色权限分离、数据共享复用与操作流程简化。</w:t>
      </w:r>
    </w:p>
    <w:p w14:paraId="122FC87E">
      <w:pPr>
        <w:pStyle w:val="2"/>
        <w:numPr>
          <w:ilvl w:val="8"/>
          <w:numId w:val="0"/>
        </w:numPr>
        <w:ind w:leftChars="0"/>
        <w:rPr>
          <w:rFonts w:hint="eastAsia" w:ascii="宋体" w:hAnsi="宋体" w:eastAsia="宋体" w:cs="宋体"/>
          <w:b/>
          <w:bCs/>
          <w:color w:val="000000" w:themeColor="text1"/>
          <w:sz w:val="28"/>
          <w:szCs w:val="28"/>
        </w:rPr>
      </w:pPr>
      <w:r>
        <w:rPr>
          <w:rFonts w:hint="eastAsia" w:ascii="宋体" w:hAnsi="宋体" w:eastAsia="宋体" w:cs="宋体"/>
          <w:b/>
          <w:bCs/>
          <w:color w:val="000000" w:themeColor="text1"/>
          <w:sz w:val="28"/>
          <w:szCs w:val="28"/>
        </w:rPr>
        <w:t>3.</w:t>
      </w:r>
      <w:r>
        <w:rPr>
          <w:rFonts w:hint="eastAsia" w:ascii="宋体" w:hAnsi="宋体" w:eastAsia="宋体" w:cs="宋体"/>
          <w:b/>
          <w:bCs/>
          <w:color w:val="000000" w:themeColor="text1"/>
          <w:sz w:val="28"/>
          <w:szCs w:val="28"/>
          <w:lang w:val="en-US" w:eastAsia="zh-CN"/>
        </w:rPr>
        <w:t>3</w:t>
      </w:r>
      <w:r>
        <w:rPr>
          <w:rFonts w:hint="eastAsia" w:ascii="宋体" w:hAnsi="宋体" w:eastAsia="宋体" w:cs="宋体"/>
          <w:b/>
          <w:bCs/>
          <w:color w:val="000000" w:themeColor="text1"/>
          <w:sz w:val="28"/>
          <w:szCs w:val="28"/>
        </w:rPr>
        <w:t xml:space="preserve">系统用例图 </w:t>
      </w:r>
    </w:p>
    <w:p w14:paraId="7BBBE99D">
      <w:pPr>
        <w:spacing w:line="360" w:lineRule="auto"/>
        <w:ind w:firstLine="480"/>
        <w:rPr>
          <w:rFonts w:ascii="Times New Roman" w:hAnsi="Times New Roman" w:eastAsia="宋体" w:cs="Times New Roman"/>
          <w:color w:val="000000" w:themeColor="text1"/>
          <w:szCs w:val="24"/>
        </w:rPr>
      </w:pPr>
      <w:r>
        <w:t>当前系统的核心参与者包括学生、学校管理员和平台管理员。其中学生侧重查询、互动和填报；学校管理员侧重本校数据维护与统计；管理员侧重整个平台的配置、审核和业务监督。</w:t>
      </w:r>
    </w:p>
    <w:p w14:paraId="173637A2">
      <w:pPr>
        <w:spacing w:line="360" w:lineRule="auto"/>
        <w:ind w:firstLine="480"/>
        <w:rPr>
          <w:rFonts w:ascii="Times New Roman" w:hAnsi="Times New Roman" w:eastAsia="宋体" w:cs="Times New Roman"/>
          <w:color w:val="000000" w:themeColor="text1"/>
          <w:szCs w:val="24"/>
        </w:rPr>
      </w:pPr>
      <w:r>
        <w:t>（1）学生关键功能包含注册登录、高考档案维护、院校查询、专业查询、历年分数线查询、资讯阅读、收藏、论坛互动、模拟志愿表创建与导出等；（2）学校管理员可以维护本校资料、专业和录取数据，并查看与本校相关的志愿概览；（3）平台管理员可以管理用户、角色、学生、院校、专业、公告、资讯、轮播图、分数线和志愿数据等全部模块。</w:t>
      </w:r>
    </w:p>
    <w:p w14:paraId="6EAFEAAE">
      <w:pPr>
        <w:spacing w:line="360" w:lineRule="auto"/>
        <w:ind w:firstLine="0" w:firstLineChars="0"/>
        <w:jc w:val="center"/>
        <w:rPr>
          <w:rFonts w:ascii="Times New Roman" w:hAnsi="Times New Roman" w:eastAsia="宋体" w:cs="Times New Roman"/>
          <w:color w:val="000000" w:themeColor="text1"/>
          <w:szCs w:val="24"/>
        </w:rPr>
      </w:pPr>
      <w:r>
        <w:rPr>
          <w:color w:val="000000" w:themeColor="text1"/>
        </w:rPr>
        <w:object>
          <v:shape id="_x0000_i1025" o:spt="75" alt="" type="#_x0000_t75" style="height:266.1pt;width:243.3pt;" o:ole="t" filled="f" o:preferrelative="t" stroked="f" coordsize="21600,21600">
            <v:path/>
            <v:fill on="f" focussize="0,0"/>
            <v:stroke on="f"/>
            <v:imagedata r:id="rId12" o:title=""/>
            <o:lock v:ext="edit" aspectratio="t"/>
            <w10:wrap type="none"/>
            <w10:anchorlock/>
          </v:shape>
          <o:OLEObject Type="Embed" ProgID="Visio.Drawing.15" ShapeID="_x0000_i1025" DrawAspect="Content" ObjectID="_1468075725" r:id="rId11">
            <o:LockedField>false</o:LockedField>
          </o:OLEObject>
        </w:object>
      </w:r>
    </w:p>
    <w:p w14:paraId="58950453">
      <w:pPr>
        <w:spacing w:line="360" w:lineRule="auto"/>
        <w:ind w:firstLine="480"/>
        <w:jc w:val="center"/>
        <w:rPr>
          <w:rFonts w:ascii="宋体" w:hAnsi="宋体" w:cs="黑体"/>
          <w:color w:val="000000" w:themeColor="text1"/>
        </w:rPr>
      </w:pPr>
      <w:r>
        <w:rPr>
          <w:rFonts w:hint="eastAsia" w:ascii="宋体" w:hAnsi="宋体" w:cs="黑体"/>
          <w:color w:val="000000" w:themeColor="text1"/>
        </w:rPr>
        <w:t xml:space="preserve">图3-1 </w:t>
      </w:r>
      <w:r>
        <w:rPr>
          <w:rFonts w:hint="eastAsia" w:ascii="宋体" w:hAnsi="宋体" w:cs="黑体"/>
          <w:color w:val="000000" w:themeColor="text1"/>
          <w:lang w:eastAsia="zh-CN"/>
        </w:rPr>
        <w:t>学生</w:t>
      </w:r>
      <w:r>
        <w:rPr>
          <w:rFonts w:hint="eastAsia" w:ascii="宋体" w:hAnsi="宋体" w:cs="黑体"/>
          <w:color w:val="000000" w:themeColor="text1"/>
        </w:rPr>
        <w:t>用例图</w:t>
      </w:r>
    </w:p>
    <w:p w14:paraId="7450E2E9">
      <w:pPr>
        <w:spacing w:line="360" w:lineRule="auto"/>
        <w:ind w:firstLine="480"/>
        <w:rPr>
          <w:rFonts w:ascii="Times New Roman" w:hAnsi="Times New Roman" w:eastAsia="宋体" w:cs="Times New Roman"/>
          <w:color w:val="000000" w:themeColor="text1"/>
          <w:szCs w:val="24"/>
        </w:rPr>
      </w:pPr>
    </w:p>
    <w:p w14:paraId="0612DDD3">
      <w:pPr>
        <w:spacing w:line="360" w:lineRule="auto"/>
        <w:ind w:firstLine="48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（2）管理员的</w:t>
      </w:r>
      <w:r>
        <w:rPr>
          <w:rFonts w:hint="eastAsia" w:ascii="Times New Roman" w:hAnsi="Times New Roman" w:eastAsia="宋体" w:cs="Times New Roman"/>
          <w:color w:val="000000" w:themeColor="text1"/>
          <w:sz w:val="24"/>
          <w:szCs w:val="24"/>
          <w:lang w:val="en-US" w:eastAsia="zh-CN"/>
        </w:rPr>
        <w:t>权限</w:t>
      </w:r>
      <w:r>
        <w:rPr>
          <w:rFonts w:hint="eastAsia" w:ascii="Times New Roman" w:hAnsi="Times New Roman" w:eastAsia="宋体" w:cs="Times New Roman"/>
          <w:color w:val="000000" w:themeColor="text1"/>
          <w:sz w:val="24"/>
          <w:szCs w:val="24"/>
        </w:rPr>
        <w:t>是最高的，可以对系统所在功能进行查看，修改和删除，包括</w:t>
      </w:r>
      <w:r>
        <w:rPr>
          <w:rFonts w:hint="eastAsia" w:cs="Times New Roman"/>
          <w:color w:val="000000" w:themeColor="text1"/>
          <w:sz w:val="24"/>
          <w:szCs w:val="24"/>
          <w:lang w:eastAsia="zh-CN"/>
        </w:rPr>
        <w:t>学生</w:t>
      </w:r>
      <w:r>
        <w:rPr>
          <w:rFonts w:hint="eastAsia" w:ascii="Times New Roman" w:hAnsi="Times New Roman" w:eastAsia="宋体" w:cs="Times New Roman"/>
          <w:color w:val="000000" w:themeColor="text1"/>
          <w:sz w:val="24"/>
          <w:szCs w:val="24"/>
        </w:rPr>
        <w:t>功能。管理员用例如下：</w:t>
      </w:r>
    </w:p>
    <w:p w14:paraId="78377B6B">
      <w:pPr>
        <w:spacing w:line="360" w:lineRule="auto"/>
        <w:ind w:firstLine="480"/>
        <w:jc w:val="center"/>
        <w:rPr>
          <w:rFonts w:ascii="宋体" w:hAnsi="宋体" w:cs="黑体"/>
          <w:color w:val="000000" w:themeColor="text1"/>
        </w:rPr>
      </w:pPr>
      <w:r>
        <w:rPr>
          <w:color w:val="000000" w:themeColor="text1"/>
        </w:rPr>
        <w:object>
          <v:shape id="_x0000_i1026" o:spt="75" alt="" type="#_x0000_t75" style="height:285.95pt;width:389.4pt;" o:ole="t" filled="f" o:preferrelative="t" stroked="f" coordsize="21600,21600">
            <v:path/>
            <v:fill on="f" focussize="0,0"/>
            <v:stroke on="f"/>
            <v:imagedata r:id="rId14" o:title=""/>
            <o:lock v:ext="edit" aspectratio="t"/>
            <w10:wrap type="none"/>
            <w10:anchorlock/>
          </v:shape>
          <o:OLEObject Type="Embed" ProgID="Visio.Drawing.15" ShapeID="_x0000_i1026" DrawAspect="Content" ObjectID="_1468075726" r:id="rId13">
            <o:LockedField>false</o:LockedField>
          </o:OLEObject>
        </w:object>
      </w:r>
    </w:p>
    <w:p w14:paraId="71EC28ED">
      <w:pPr>
        <w:spacing w:line="360" w:lineRule="auto"/>
        <w:ind w:firstLine="480"/>
        <w:jc w:val="center"/>
        <w:rPr>
          <w:rFonts w:ascii="宋体" w:hAnsi="宋体" w:cs="黑体"/>
          <w:color w:val="000000" w:themeColor="text1"/>
        </w:rPr>
      </w:pPr>
      <w:r>
        <w:rPr>
          <w:rFonts w:hint="eastAsia" w:ascii="宋体" w:hAnsi="宋体" w:cs="黑体"/>
          <w:color w:val="000000" w:themeColor="text1"/>
          <w:lang w:val="en-US" w:eastAsia="zh-CN"/>
        </w:rPr>
        <w:t xml:space="preserve">   </w:t>
      </w:r>
      <w:r>
        <w:rPr>
          <w:rFonts w:hint="eastAsia" w:ascii="宋体" w:hAnsi="宋体" w:cs="黑体"/>
          <w:color w:val="000000" w:themeColor="text1"/>
        </w:rPr>
        <w:t>图3-2管理员用例图</w:t>
      </w:r>
    </w:p>
    <w:p w14:paraId="65DC3A52">
      <w:pPr>
        <w:pStyle w:val="28"/>
        <w:rPr>
          <w:rFonts w:hint="eastAsia"/>
          <w:color w:val="000000" w:themeColor="text1"/>
        </w:rPr>
      </w:pPr>
    </w:p>
    <w:p w14:paraId="19004F6F">
      <w:pPr>
        <w:pStyle w:val="57"/>
        <w:keepNext w:val="0"/>
        <w:keepLines w:val="0"/>
        <w:pageBreakBefore w:val="0"/>
        <w:widowControl w:val="0"/>
        <w:kinsoku/>
        <w:wordWrap/>
        <w:overflowPunct/>
        <w:topLinePunct w:val="0"/>
        <w:autoSpaceDE/>
        <w:autoSpaceDN/>
        <w:bidi w:val="0"/>
        <w:adjustRightInd/>
        <w:snapToGrid/>
        <w:spacing w:before="120" w:beforeLines="0" w:after="120" w:afterLines="0" w:line="400" w:lineRule="atLeast"/>
        <w:ind w:left="0" w:leftChars="0" w:firstLine="0" w:firstLineChars="0"/>
        <w:textAlignment w:val="auto"/>
        <w:rPr>
          <w:rFonts w:hint="eastAsia" w:ascii="宋体" w:hAnsi="宋体" w:eastAsia="宋体" w:cs="宋体"/>
          <w:b/>
          <w:bCs/>
          <w:color w:val="000000" w:themeColor="text1"/>
          <w:sz w:val="28"/>
          <w:szCs w:val="28"/>
        </w:rPr>
      </w:pPr>
      <w:r>
        <w:t>3.4系统流程的分析</w:t>
      </w:r>
    </w:p>
    <w:p w14:paraId="783B0F1A">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4" w:name="_Toc28557"/>
      <w:bookmarkStart w:id="75" w:name="_Toc86927287"/>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.1</w:t>
      </w:r>
      <w:r>
        <w:rPr>
          <w:rFonts w:hint="eastAsia"/>
          <w:color w:val="000000" w:themeColor="text1"/>
          <w:sz w:val="24"/>
          <w:szCs w:val="24"/>
        </w:rPr>
        <w:t xml:space="preserve"> </w:t>
      </w:r>
      <w:r>
        <w:rPr>
          <w:rFonts w:hint="eastAsia"/>
          <w:color w:val="000000" w:themeColor="text1"/>
          <w:sz w:val="24"/>
          <w:szCs w:val="24"/>
          <w:lang w:eastAsia="zh-CN"/>
        </w:rPr>
        <w:t>学生</w:t>
      </w:r>
      <w:r>
        <w:rPr>
          <w:rFonts w:hint="eastAsia"/>
          <w:color w:val="000000" w:themeColor="text1"/>
          <w:sz w:val="24"/>
          <w:szCs w:val="24"/>
        </w:rPr>
        <w:t>管理的流程</w:t>
      </w:r>
      <w:bookmarkEnd w:id="74"/>
      <w:bookmarkEnd w:id="75"/>
    </w:p>
    <w:p w14:paraId="6C4B7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color w:val="000000" w:themeColor="text1"/>
          <w:sz w:val="24"/>
          <w:szCs w:val="24"/>
          <w:lang w:val="en-US" w:eastAsia="zh-CN"/>
        </w:rPr>
      </w:pPr>
      <w:r>
        <w:t>当前学生管理流程已经从单纯的名单维护扩展为“系统用户 + 学生档案”双层结构。管理员可以对学生档案进行新增、查询、编辑与删除，学生本人登录后可以完善高考档案，包括成绩、性别和选科组合等信息；档案完善后，这些数据会直接参与志愿填报资格校验与推荐流程。</w:t>
      </w:r>
    </w:p>
    <w:p w14:paraId="7442E451">
      <w:pPr>
        <w:ind w:firstLine="480"/>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5589905" cy="5876925"/>
            <wp:effectExtent l="0" t="0" r="0" b="0"/>
            <wp:docPr id="22" name="图片 22" descr="首页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首页流程图"/>
                    <pic:cNvPicPr>
                      <a:picLocks noChangeAspect="1"/>
                    </pic:cNvPicPr>
                  </pic:nvPicPr>
                  <pic:blipFill>
                    <a:blip r:embed="rId15"/>
                    <a:stretch>
                      <a:fillRect/>
                    </a:stretch>
                  </pic:blipFill>
                  <pic:spPr>
                    <a:xfrm>
                      <a:off x="0" y="0"/>
                      <a:ext cx="5589905" cy="5876925"/>
                    </a:xfrm>
                    <a:prstGeom prst="rect">
                      <a:avLst/>
                    </a:prstGeom>
                  </pic:spPr>
                </pic:pic>
              </a:graphicData>
            </a:graphic>
          </wp:inline>
        </w:drawing>
      </w:r>
    </w:p>
    <w:p w14:paraId="45694914">
      <w:pPr>
        <w:bidi w:val="0"/>
        <w:jc w:val="center"/>
        <w:rPr>
          <w:rFonts w:hint="eastAsia"/>
          <w:color w:val="000000" w:themeColor="text1"/>
        </w:rPr>
      </w:pPr>
    </w:p>
    <w:p w14:paraId="1926928B">
      <w:pPr>
        <w:bidi w:val="0"/>
        <w:jc w:val="center"/>
        <w:rPr>
          <w:rFonts w:hint="eastAsia"/>
          <w:color w:val="000000" w:themeColor="text1"/>
        </w:rPr>
      </w:pPr>
      <w:r>
        <w:rPr>
          <w:rFonts w:hint="eastAsia"/>
          <w:color w:val="000000" w:themeColor="text1"/>
        </w:rPr>
        <w:t>图3-</w:t>
      </w:r>
      <w:r>
        <w:rPr>
          <w:rFonts w:hint="eastAsia"/>
          <w:color w:val="000000" w:themeColor="text1"/>
          <w:lang w:val="en-US" w:eastAsia="zh-CN"/>
        </w:rPr>
        <w:t>3</w:t>
      </w:r>
      <w:r>
        <w:rPr>
          <w:rFonts w:hint="eastAsia"/>
          <w:color w:val="000000" w:themeColor="text1"/>
        </w:rPr>
        <w:t xml:space="preserve"> </w:t>
      </w:r>
      <w:r>
        <w:rPr>
          <w:rFonts w:hint="eastAsia"/>
          <w:color w:val="000000" w:themeColor="text1"/>
          <w:lang w:eastAsia="zh-CN"/>
        </w:rPr>
        <w:t>学生</w:t>
      </w:r>
      <w:r>
        <w:rPr>
          <w:rFonts w:hint="eastAsia"/>
          <w:color w:val="000000" w:themeColor="text1"/>
        </w:rPr>
        <w:t>管理流程</w:t>
      </w:r>
      <w:bookmarkStart w:id="76" w:name="_Toc86927288"/>
    </w:p>
    <w:p w14:paraId="0CA8DD6C">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7" w:name="_Toc22163"/>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w:t>
      </w:r>
      <w:r>
        <w:rPr>
          <w:rFonts w:hint="eastAsia"/>
          <w:color w:val="000000" w:themeColor="text1"/>
          <w:sz w:val="24"/>
          <w:szCs w:val="24"/>
        </w:rPr>
        <w:t>2</w:t>
      </w:r>
      <w:r>
        <w:rPr>
          <w:color w:val="000000" w:themeColor="text1"/>
          <w:sz w:val="24"/>
          <w:szCs w:val="24"/>
        </w:rPr>
        <w:t xml:space="preserve"> </w:t>
      </w:r>
      <w:r>
        <w:rPr>
          <w:rFonts w:hint="eastAsia"/>
          <w:color w:val="000000" w:themeColor="text1"/>
          <w:sz w:val="24"/>
          <w:szCs w:val="24"/>
        </w:rPr>
        <w:t>个人中心管理流程</w:t>
      </w:r>
      <w:bookmarkEnd w:id="76"/>
      <w:bookmarkEnd w:id="77"/>
    </w:p>
    <w:p w14:paraId="47701D3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eastAsia="宋体"/>
          <w:color w:val="000000" w:themeColor="text1"/>
          <w:sz w:val="24"/>
          <w:szCs w:val="24"/>
          <w:lang w:val="en-US" w:eastAsia="zh-CN"/>
        </w:rPr>
      </w:pPr>
      <w:r>
        <w:t>个人中心管理流程包括查看个人资料、修改基础账户信息、更新头像和维护学生高考档案。对于学生用户而言，个人中心不仅承担资料维护作用，还决定后续志愿填报页面是否允许顺利提交，因此是系统业务链条中的关键环节。</w:t>
      </w:r>
    </w:p>
    <w:p w14:paraId="2F23AAF5">
      <w:pPr>
        <w:ind w:firstLine="480"/>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2410460" cy="6181090"/>
            <wp:effectExtent l="0" t="0" r="0" b="0"/>
            <wp:docPr id="23" name="图片 23" descr="q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流程图1"/>
                    <pic:cNvPicPr>
                      <a:picLocks noChangeAspect="1"/>
                    </pic:cNvPicPr>
                  </pic:nvPicPr>
                  <pic:blipFill>
                    <a:blip r:embed="rId16"/>
                    <a:stretch>
                      <a:fillRect/>
                    </a:stretch>
                  </pic:blipFill>
                  <pic:spPr>
                    <a:xfrm>
                      <a:off x="0" y="0"/>
                      <a:ext cx="2410460" cy="6181090"/>
                    </a:xfrm>
                    <a:prstGeom prst="rect">
                      <a:avLst/>
                    </a:prstGeom>
                  </pic:spPr>
                </pic:pic>
              </a:graphicData>
            </a:graphic>
          </wp:inline>
        </w:drawing>
      </w:r>
    </w:p>
    <w:p w14:paraId="711427A0">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p>
    <w:p w14:paraId="3BFDD937">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b w:val="0"/>
          <w:bCs w:val="0"/>
          <w:color w:val="000000" w:themeColor="text1"/>
        </w:rPr>
      </w:pPr>
      <w:r>
        <w:rPr>
          <w:rFonts w:hint="eastAsia"/>
          <w:b w:val="0"/>
          <w:bCs w:val="0"/>
          <w:color w:val="000000" w:themeColor="text1"/>
        </w:rPr>
        <w:t>图3-</w:t>
      </w:r>
      <w:r>
        <w:rPr>
          <w:rFonts w:hint="eastAsia"/>
          <w:b w:val="0"/>
          <w:bCs w:val="0"/>
          <w:color w:val="000000" w:themeColor="text1"/>
          <w:lang w:val="en-US" w:eastAsia="zh-CN"/>
        </w:rPr>
        <w:t>4</w:t>
      </w:r>
      <w:r>
        <w:rPr>
          <w:rFonts w:hint="eastAsia"/>
          <w:b w:val="0"/>
          <w:bCs w:val="0"/>
          <w:color w:val="000000" w:themeColor="text1"/>
        </w:rPr>
        <w:t xml:space="preserve"> 个人中心管理流程</w:t>
      </w:r>
    </w:p>
    <w:p w14:paraId="5DFF106F">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8" w:name="_Toc14947"/>
      <w:bookmarkStart w:id="79" w:name="_Toc86927289"/>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w:t>
      </w:r>
      <w:r>
        <w:rPr>
          <w:rFonts w:hint="eastAsia"/>
          <w:color w:val="000000" w:themeColor="text1"/>
          <w:sz w:val="24"/>
          <w:szCs w:val="24"/>
        </w:rPr>
        <w:t>3</w:t>
      </w:r>
      <w:r>
        <w:rPr>
          <w:color w:val="000000" w:themeColor="text1"/>
          <w:sz w:val="24"/>
          <w:szCs w:val="24"/>
        </w:rPr>
        <w:t xml:space="preserve"> </w:t>
      </w:r>
      <w:r>
        <w:rPr>
          <w:rFonts w:hint="eastAsia"/>
          <w:color w:val="000000" w:themeColor="text1"/>
          <w:sz w:val="24"/>
          <w:szCs w:val="24"/>
        </w:rPr>
        <w:t>登录流程</w:t>
      </w:r>
      <w:bookmarkEnd w:id="78"/>
      <w:bookmarkEnd w:id="79"/>
    </w:p>
    <w:p w14:paraId="538D616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eastAsia="宋体"/>
          <w:color w:val="000000" w:themeColor="text1"/>
          <w:sz w:val="24"/>
          <w:szCs w:val="24"/>
          <w:lang w:val="en-US" w:eastAsia="zh-CN"/>
        </w:rPr>
      </w:pPr>
      <w:r>
        <w:t>登录流程方面，用户在登录页面输入账号和密码后提交请求，系统根据认证结果返回令牌并加载对应角色菜单。若账号密码错误则提示重新输入；若登录成功，则根据角色进入后台管理视图、学校看板或学生门户首页。</w:t>
      </w:r>
    </w:p>
    <w:p w14:paraId="2963373F">
      <w:pPr>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2690495" cy="5772785"/>
            <wp:effectExtent l="0" t="0" r="0" b="0"/>
            <wp:docPr id="24" name="图片 24" descr="q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流程图2"/>
                    <pic:cNvPicPr>
                      <a:picLocks noChangeAspect="1"/>
                    </pic:cNvPicPr>
                  </pic:nvPicPr>
                  <pic:blipFill>
                    <a:blip r:embed="rId17"/>
                    <a:stretch>
                      <a:fillRect/>
                    </a:stretch>
                  </pic:blipFill>
                  <pic:spPr>
                    <a:xfrm>
                      <a:off x="0" y="0"/>
                      <a:ext cx="2690495" cy="5772785"/>
                    </a:xfrm>
                    <a:prstGeom prst="rect">
                      <a:avLst/>
                    </a:prstGeom>
                  </pic:spPr>
                </pic:pic>
              </a:graphicData>
            </a:graphic>
          </wp:inline>
        </w:drawing>
      </w:r>
    </w:p>
    <w:p w14:paraId="6FED47C5">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p>
    <w:p w14:paraId="475CF9ED">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r>
        <w:rPr>
          <w:rFonts w:hint="eastAsia"/>
          <w:b w:val="0"/>
          <w:bCs w:val="0"/>
          <w:color w:val="000000" w:themeColor="text1"/>
        </w:rPr>
        <w:t>图3-</w:t>
      </w:r>
      <w:r>
        <w:rPr>
          <w:rFonts w:hint="eastAsia"/>
          <w:b w:val="0"/>
          <w:bCs w:val="0"/>
          <w:color w:val="000000" w:themeColor="text1"/>
          <w:lang w:val="en-US" w:eastAsia="zh-CN"/>
        </w:rPr>
        <w:t>5</w:t>
      </w:r>
      <w:r>
        <w:rPr>
          <w:rFonts w:hint="eastAsia"/>
          <w:b w:val="0"/>
          <w:bCs w:val="0"/>
          <w:color w:val="000000" w:themeColor="text1"/>
        </w:rPr>
        <w:t xml:space="preserve"> 登录流程</w:t>
      </w:r>
    </w:p>
    <w:p w14:paraId="22299B8C">
      <w:pPr>
        <w:jc w:val="center"/>
        <w:rPr>
          <w:rFonts w:hint="eastAsia"/>
          <w:b/>
          <w:bCs/>
          <w:color w:val="000000" w:themeColor="text1"/>
        </w:rPr>
      </w:pPr>
    </w:p>
    <w:p w14:paraId="76AF26EB">
      <w:pPr>
        <w:rPr>
          <w:color w:val="000000" w:themeColor="text1"/>
        </w:rPr>
      </w:pPr>
      <w:r>
        <w:rPr>
          <w:color w:val="000000" w:themeColor="text1"/>
        </w:rPr>
        <w:br w:type="page"/>
      </w:r>
    </w:p>
    <w:p w14:paraId="76DE98E5">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ascii="宋体" w:hAnsi="宋体" w:eastAsia="宋体" w:cs="宋体"/>
          <w:b/>
          <w:bCs w:val="0"/>
          <w:color w:val="000000" w:themeColor="text1"/>
          <w:sz w:val="36"/>
          <w:szCs w:val="36"/>
        </w:rPr>
      </w:pPr>
      <w:bookmarkStart w:id="80" w:name="_Toc29564"/>
      <w:bookmarkStart w:id="81" w:name="_Toc86927290"/>
      <w:r>
        <w:rPr>
          <w:rFonts w:hint="eastAsia" w:ascii="宋体" w:hAnsi="宋体" w:eastAsia="宋体" w:cs="宋体"/>
          <w:b/>
          <w:bCs w:val="0"/>
          <w:color w:val="000000" w:themeColor="text1"/>
          <w:sz w:val="36"/>
          <w:szCs w:val="36"/>
        </w:rPr>
        <w:t>4系统设计</w:t>
      </w:r>
      <w:bookmarkEnd w:id="80"/>
      <w:bookmarkEnd w:id="81"/>
    </w:p>
    <w:p w14:paraId="7B9F0B3D">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8"/>
          <w:szCs w:val="28"/>
        </w:rPr>
      </w:pPr>
      <w:bookmarkStart w:id="82" w:name="_Toc86927291"/>
      <w:bookmarkStart w:id="83" w:name="_Toc19717"/>
      <w:r>
        <w:rPr>
          <w:rFonts w:hint="eastAsia" w:ascii="宋体" w:hAnsi="宋体" w:eastAsia="宋体" w:cs="宋体"/>
          <w:b/>
          <w:bCs/>
          <w:color w:val="000000" w:themeColor="text1"/>
          <w:sz w:val="28"/>
          <w:szCs w:val="28"/>
        </w:rPr>
        <w:t>4.1 软件功能模块设计</w:t>
      </w:r>
      <w:bookmarkEnd w:id="82"/>
      <w:bookmarkEnd w:id="83"/>
    </w:p>
    <w:p w14:paraId="35FF7D8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olor w:val="000000" w:themeColor="text1"/>
          <w:szCs w:val="21"/>
          <w:lang w:eastAsia="zh-CN"/>
        </w:rPr>
      </w:pPr>
      <w:r>
        <w:t>结合当前版本实现，高考志愿填报系统可以划分为门户展示层、学生填报层、学校维护层和后台管理层四个业务模块。门户展示层负责首页、院校、专业、资讯、公告和论坛等统一入口；学生填报层负责档案维护、收藏和模拟志愿表；学校维护层负责本校资料、专业和分数数据维护；后台管理层负责系统与业务数据的统一管理。</w:t>
      </w:r>
    </w:p>
    <w:p w14:paraId="5E970841">
      <w:pPr>
        <w:jc w:val="center"/>
        <w:rPr>
          <w:rFonts w:ascii="Times New Roman" w:hAnsi="Times New Roman" w:cs="Times New Roman"/>
          <w:color w:val="000000" w:themeColor="text1"/>
          <w:shd w:val="clear" w:color="auto" w:fill="FFFFFF"/>
        </w:rPr>
      </w:pPr>
    </w:p>
    <w:p w14:paraId="0AAAAF47">
      <w:pPr>
        <w:jc w:val="center"/>
        <w:rPr>
          <w:rFonts w:hint="eastAsia" w:eastAsia="宋体"/>
          <w:color w:val="000000" w:themeColor="text1"/>
          <w:lang w:eastAsia="zh-CN"/>
        </w:rPr>
      </w:pPr>
      <w:r>
        <w:rPr>
          <w:color w:val="000000" w:themeColor="text1"/>
        </w:rPr>
        <w:object>
          <v:shape id="_x0000_i1027" o:spt="75" alt="" type="#_x0000_t75" style="height:326.3pt;width:439.65pt;" o:ole="t" filled="f" o:preferrelative="t" stroked="f" coordsize="21600,21600">
            <v:path/>
            <v:fill on="f" focussize="0,0"/>
            <v:stroke on="f"/>
            <v:imagedata r:id="rId19" o:title=""/>
            <o:lock v:ext="edit" aspectratio="t"/>
            <w10:wrap type="none"/>
            <w10:anchorlock/>
          </v:shape>
          <o:OLEObject Type="Embed" ProgID="Visio.Drawing.15" ShapeID="_x0000_i1027" DrawAspect="Content" ObjectID="_1468075727" r:id="rId18">
            <o:LockedField>false</o:LockedField>
          </o:OLEObject>
        </w:object>
      </w:r>
    </w:p>
    <w:p w14:paraId="60B3C507">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b w:val="0"/>
          <w:bCs w:val="0"/>
          <w:color w:val="000000" w:themeColor="text1"/>
        </w:rPr>
      </w:pPr>
      <w:r>
        <w:rPr>
          <w:rFonts w:hint="eastAsia"/>
          <w:b w:val="0"/>
          <w:bCs w:val="0"/>
          <w:color w:val="000000" w:themeColor="text1"/>
        </w:rPr>
        <w:t>图4-</w:t>
      </w:r>
      <w:r>
        <w:rPr>
          <w:rFonts w:hint="eastAsia"/>
          <w:b w:val="0"/>
          <w:bCs w:val="0"/>
          <w:color w:val="000000" w:themeColor="text1"/>
          <w:lang w:val="en-US" w:eastAsia="zh-CN"/>
        </w:rPr>
        <w:t>1</w:t>
      </w:r>
      <w:r>
        <w:rPr>
          <w:rFonts w:hint="eastAsia"/>
          <w:b w:val="0"/>
          <w:bCs w:val="0"/>
          <w:color w:val="000000" w:themeColor="text1"/>
          <w:lang w:eastAsia="zh-CN"/>
        </w:rPr>
        <w:t>高考志愿填报系统</w:t>
      </w:r>
      <w:r>
        <w:rPr>
          <w:rFonts w:hint="eastAsia"/>
          <w:b w:val="0"/>
          <w:bCs w:val="0"/>
          <w:color w:val="000000" w:themeColor="text1"/>
        </w:rPr>
        <w:t>总体功能模块图</w:t>
      </w:r>
    </w:p>
    <w:p w14:paraId="7AFB7FD2">
      <w:pPr>
        <w:pStyle w:val="4"/>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8"/>
          <w:szCs w:val="28"/>
        </w:rPr>
      </w:pPr>
      <w:bookmarkStart w:id="84" w:name="_Toc18163"/>
      <w:bookmarkStart w:id="85" w:name="_Toc23202"/>
      <w:bookmarkStart w:id="86" w:name="_Toc86927292"/>
      <w:r>
        <w:rPr>
          <w:rFonts w:hint="eastAsia" w:ascii="宋体" w:hAnsi="宋体" w:eastAsia="宋体" w:cs="宋体"/>
          <w:b/>
          <w:bCs/>
          <w:color w:val="000000" w:themeColor="text1"/>
          <w:sz w:val="28"/>
          <w:szCs w:val="28"/>
        </w:rPr>
        <w:t>4.2 数据库</w:t>
      </w:r>
      <w:bookmarkEnd w:id="84"/>
      <w:r>
        <w:rPr>
          <w:rFonts w:hint="eastAsia" w:ascii="宋体" w:hAnsi="宋体" w:eastAsia="宋体" w:cs="宋体"/>
          <w:b/>
          <w:bCs/>
          <w:color w:val="000000" w:themeColor="text1"/>
          <w:sz w:val="28"/>
          <w:szCs w:val="28"/>
        </w:rPr>
        <w:t>设计</w:t>
      </w:r>
      <w:bookmarkEnd w:id="85"/>
      <w:bookmarkEnd w:id="86"/>
    </w:p>
    <w:p w14:paraId="60886A2F">
      <w:pPr>
        <w:pStyle w:val="5"/>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4"/>
          <w:szCs w:val="24"/>
        </w:rPr>
      </w:pPr>
      <w:bookmarkStart w:id="87" w:name="_Toc10513"/>
      <w:bookmarkStart w:id="88" w:name="_Toc86927293"/>
      <w:r>
        <w:rPr>
          <w:rFonts w:hint="eastAsia" w:ascii="宋体" w:hAnsi="宋体" w:eastAsia="宋体" w:cs="宋体"/>
          <w:b/>
          <w:bCs/>
          <w:color w:val="000000" w:themeColor="text1"/>
          <w:sz w:val="24"/>
          <w:szCs w:val="24"/>
        </w:rPr>
        <w:t>4.2.1 概念模型设计</w:t>
      </w:r>
      <w:bookmarkEnd w:id="87"/>
      <w:bookmarkEnd w:id="88"/>
    </w:p>
    <w:p w14:paraId="0F5D684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color w:val="000000" w:themeColor="text1"/>
          <w:sz w:val="24"/>
        </w:rPr>
      </w:pPr>
      <w:r>
        <w:t>概念模型设计需要围绕系统核心实体及其关系展开。当前系统的主要业务实体包括学生、院校、专业、录取分数线、志愿主表、志愿明细、资讯、轮播图和论坛帖子等，其中学生与志愿、院校与专业、专业与录取分数之间都存在清晰的关联关系。</w:t>
      </w:r>
    </w:p>
    <w:p w14:paraId="5BFDE941">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olor w:val="000000" w:themeColor="text1"/>
          <w:sz w:val="24"/>
          <w:lang w:val="en-GB" w:eastAsia="zh-CN"/>
        </w:rPr>
      </w:pPr>
      <w:r>
        <w:t>志愿主表实体主要包括：主键、学生标识、填报年份、创建时间、创建人、修改时间和修改人。当前程序为了支持同一用户保存多套方案，还在业务层通过 userId + sheetNo 的形式对志愿套数进行区分。</w:t>
      </w:r>
    </w:p>
    <w:p w14:paraId="0EE731B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olor w:val="000000" w:themeColor="text1"/>
          <w:sz w:val="24"/>
          <w:lang w:val="en-GB" w:eastAsia="zh-CN"/>
        </w:rPr>
      </w:pPr>
      <w:r>
        <w:t>志愿主表实体图如图4-2所示。</w:t>
      </w:r>
    </w:p>
    <w:p w14:paraId="045721E1">
      <w:pPr>
        <w:spacing w:line="360" w:lineRule="auto"/>
        <w:jc w:val="center"/>
        <w:rPr>
          <w:rStyle w:val="53"/>
          <w:rFonts w:hint="eastAsia" w:eastAsia="楷体_GB2312"/>
          <w:color w:val="000000" w:themeColor="text1"/>
          <w:sz w:val="24"/>
          <w:szCs w:val="24"/>
          <w:lang w:val="en-GB" w:eastAsia="zh-CN"/>
        </w:rPr>
      </w:pPr>
      <w:r>
        <w:rPr>
          <w:color w:val="000000" w:themeColor="text1"/>
        </w:rPr>
        <w:object>
          <v:shape id="_x0000_i1028" o:spt="75" alt="" type="#_x0000_t75" style="height:126.2pt;width:270.95pt;" o:ole="t" filled="f" o:preferrelative="t" stroked="f" coordsize="21600,21600">
            <v:path/>
            <v:fill on="f" focussize="0,0"/>
            <v:stroke on="f"/>
            <v:imagedata r:id="rId21" o:title=""/>
            <o:lock v:ext="edit" aspectratio="t"/>
            <w10:wrap type="none"/>
            <w10:anchorlock/>
          </v:shape>
          <o:OLEObject Type="Embed" ProgID="Visio.Drawing.15" ShapeID="_x0000_i1028" DrawAspect="Content" ObjectID="_1468075728" r:id="rId20">
            <o:LockedField>false</o:LockedField>
          </o:OLEObject>
        </w:object>
      </w:r>
    </w:p>
    <w:p w14:paraId="2E6646DC">
      <w:pPr>
        <w:pStyle w:val="54"/>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4-2</w:t>
      </w:r>
      <w:r>
        <w:rPr>
          <w:rFonts w:hint="eastAsia" w:asciiTheme="minorEastAsia" w:hAnsiTheme="minorEastAsia" w:eastAsiaTheme="minorEastAsia"/>
          <w:color w:val="000000" w:themeColor="text1"/>
          <w:kern w:val="0"/>
          <w:sz w:val="21"/>
          <w:szCs w:val="21"/>
          <w:lang w:val="en-US" w:eastAsia="zh-CN"/>
        </w:rPr>
        <w:t>志愿表单</w:t>
      </w:r>
      <w:r>
        <w:rPr>
          <w:rStyle w:val="53"/>
          <w:rFonts w:cs="宋体" w:asciiTheme="minorEastAsia" w:hAnsiTheme="minorEastAsia" w:eastAsiaTheme="minorEastAsia"/>
          <w:color w:val="000000" w:themeColor="text1"/>
          <w:sz w:val="21"/>
          <w:szCs w:val="21"/>
        </w:rPr>
        <w:t>实体图</w:t>
      </w:r>
    </w:p>
    <w:p w14:paraId="4ABD817A">
      <w:pPr>
        <w:pStyle w:val="54"/>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Style w:val="53"/>
          <w:rFonts w:cs="宋体" w:asciiTheme="minorEastAsia" w:hAnsiTheme="minorEastAsia" w:eastAsiaTheme="minorEastAsia"/>
          <w:color w:val="000000" w:themeColor="text1"/>
          <w:sz w:val="21"/>
          <w:szCs w:val="21"/>
        </w:rPr>
      </w:pPr>
    </w:p>
    <w:p w14:paraId="71653B47">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US" w:eastAsia="zh-CN"/>
        </w:rPr>
      </w:pPr>
      <w:r>
        <w:t>学生实体主要包括：绑定用户ID、学号、姓名、入学年份、毕业年份、性别、成绩、首选科目、再选科目、创建时间和修改信息等。学生档案既服务于后台管理，也直接影响志愿填报时的选科校验。</w:t>
      </w:r>
    </w:p>
    <w:p w14:paraId="01DB017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t>学生信息实体图如图4-3所示。</w:t>
      </w:r>
    </w:p>
    <w:p w14:paraId="25D256E5">
      <w:pPr>
        <w:spacing w:line="360" w:lineRule="auto"/>
        <w:jc w:val="center"/>
        <w:rPr>
          <w:rFonts w:hint="eastAsia" w:eastAsia="宋体" w:cs="宋体"/>
          <w:color w:val="000000" w:themeColor="text1"/>
          <w:sz w:val="24"/>
          <w:lang w:val="en-GB" w:eastAsia="zh-CN"/>
        </w:rPr>
      </w:pPr>
      <w:r>
        <w:rPr>
          <w:color w:val="000000" w:themeColor="text1"/>
        </w:rPr>
        <w:object>
          <v:shape id="_x0000_i1029" o:spt="75" type="#_x0000_t75" style="height:140.45pt;width:326.55pt;" o:ole="t" filled="f" o:preferrelative="t" stroked="f" coordsize="21600,21600">
            <v:path/>
            <v:fill on="f" focussize="0,0"/>
            <v:stroke on="f"/>
            <v:imagedata r:id="rId23" o:title=""/>
            <o:lock v:ext="edit" aspectratio="t"/>
            <w10:wrap type="none"/>
            <w10:anchorlock/>
          </v:shape>
          <o:OLEObject Type="Embed" ProgID="Visio.Drawing.15" ShapeID="_x0000_i1029" DrawAspect="Content" ObjectID="_1468075729" r:id="rId22">
            <o:LockedField>false</o:LockedField>
          </o:OLEObject>
        </w:object>
      </w:r>
    </w:p>
    <w:p w14:paraId="3FAC6934">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4-3</w:t>
      </w:r>
      <w:r>
        <w:rPr>
          <w:rStyle w:val="53"/>
          <w:rFonts w:hint="eastAsia" w:cs="宋体" w:asciiTheme="minorEastAsia" w:hAnsiTheme="minorEastAsia" w:eastAsiaTheme="minorEastAsia"/>
          <w:color w:val="000000" w:themeColor="text1"/>
          <w:sz w:val="21"/>
          <w:szCs w:val="21"/>
          <w:lang w:eastAsia="zh-CN"/>
        </w:rPr>
        <w:t>学生信息</w:t>
      </w:r>
      <w:r>
        <w:rPr>
          <w:rStyle w:val="53"/>
          <w:rFonts w:cs="宋体" w:asciiTheme="minorEastAsia" w:hAnsiTheme="minorEastAsia" w:eastAsiaTheme="minorEastAsia"/>
          <w:color w:val="000000" w:themeColor="text1"/>
          <w:sz w:val="21"/>
          <w:szCs w:val="21"/>
        </w:rPr>
        <w:t>实体图</w:t>
      </w:r>
    </w:p>
    <w:p w14:paraId="6BBE73BA">
      <w:pPr>
        <w:pStyle w:val="2"/>
        <w:numPr>
          <w:ilvl w:val="8"/>
          <w:numId w:val="0"/>
        </w:numPr>
        <w:ind w:leftChars="0"/>
        <w:rPr>
          <w:color w:val="000000" w:themeColor="text1"/>
        </w:rPr>
      </w:pPr>
    </w:p>
    <w:p w14:paraId="5937AF9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GB" w:eastAsia="zh-CN"/>
        </w:rPr>
      </w:pPr>
      <w:r>
        <w:t>分数线实体主要包括：主键、专业代码、院校代码、分数线、年份、创建时间、创建人、修改时间和修改人。除专业录取分数线外，系统还扩展了省控线相关表结构，用于展示不同省份、科类和批次的历年分数数据。</w:t>
      </w:r>
    </w:p>
    <w:p w14:paraId="161F84C5">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t>分数线信息实体图如图4-4所示。</w:t>
      </w:r>
    </w:p>
    <w:p w14:paraId="2CBFD168">
      <w:pPr>
        <w:spacing w:line="360" w:lineRule="auto"/>
        <w:jc w:val="center"/>
        <w:rPr>
          <w:rFonts w:hint="eastAsia" w:eastAsia="宋体" w:cs="宋体"/>
          <w:color w:val="000000" w:themeColor="text1"/>
          <w:sz w:val="24"/>
          <w:lang w:val="en-GB" w:eastAsia="zh-CN"/>
        </w:rPr>
      </w:pPr>
      <w:r>
        <w:rPr>
          <w:color w:val="000000" w:themeColor="text1"/>
        </w:rPr>
        <w:object>
          <v:shape id="_x0000_i1030" o:spt="75" alt="" type="#_x0000_t75" style="height:140.45pt;width:326.55pt;" o:ole="t" filled="f" o:preferrelative="t" stroked="f" coordsize="21600,21600">
            <v:path/>
            <v:fill on="f" focussize="0,0"/>
            <v:stroke on="f"/>
            <v:imagedata r:id="rId25" o:title=""/>
            <o:lock v:ext="edit" aspectratio="t"/>
            <w10:wrap type="none"/>
            <w10:anchorlock/>
          </v:shape>
          <o:OLEObject Type="Embed" ProgID="Visio.Drawing.15" ShapeID="_x0000_i1030" DrawAspect="Content" ObjectID="_1468075730" r:id="rId24">
            <o:LockedField>false</o:LockedField>
          </o:OLEObject>
        </w:object>
      </w:r>
    </w:p>
    <w:p w14:paraId="34C6DFCB">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4-4</w:t>
      </w:r>
      <w:r>
        <w:rPr>
          <w:rStyle w:val="53"/>
          <w:rFonts w:hint="eastAsia" w:cs="宋体" w:asciiTheme="minorEastAsia" w:hAnsiTheme="minorEastAsia" w:eastAsiaTheme="minorEastAsia"/>
          <w:color w:val="000000" w:themeColor="text1"/>
          <w:sz w:val="21"/>
          <w:szCs w:val="21"/>
          <w:lang w:eastAsia="zh-CN"/>
        </w:rPr>
        <w:t>分数线信息</w:t>
      </w:r>
      <w:r>
        <w:rPr>
          <w:rStyle w:val="53"/>
          <w:rFonts w:cs="宋体" w:asciiTheme="minorEastAsia" w:hAnsiTheme="minorEastAsia" w:eastAsiaTheme="minorEastAsia"/>
          <w:color w:val="000000" w:themeColor="text1"/>
          <w:sz w:val="21"/>
          <w:szCs w:val="21"/>
        </w:rPr>
        <w:t>实体图</w:t>
      </w:r>
    </w:p>
    <w:p w14:paraId="655758F2">
      <w:pPr>
        <w:pStyle w:val="2"/>
        <w:numPr>
          <w:ilvl w:val="8"/>
          <w:numId w:val="0"/>
        </w:numPr>
        <w:ind w:leftChars="0"/>
        <w:rPr>
          <w:color w:val="000000" w:themeColor="text1"/>
        </w:rPr>
      </w:pPr>
    </w:p>
    <w:p w14:paraId="59B1CDC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GB" w:eastAsia="zh-CN"/>
        </w:rPr>
      </w:pPr>
      <w:r>
        <w:t>院校实体主要包括：主键、学校管理员ID、院校代码、院校名称、城市、排名、人数、办学层次、详细介绍、创建时间和修改信息等。当前版本中院校实体还承担学校端权限绑定和门户详情展示两类职责。</w:t>
      </w:r>
    </w:p>
    <w:p w14:paraId="363B260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t>院校实体图如图4-5所示。</w:t>
      </w:r>
    </w:p>
    <w:p w14:paraId="3962BD6A">
      <w:pPr>
        <w:spacing w:line="360" w:lineRule="auto"/>
        <w:jc w:val="center"/>
        <w:rPr>
          <w:rFonts w:hint="eastAsia" w:eastAsia="宋体" w:cs="宋体"/>
          <w:color w:val="000000" w:themeColor="text1"/>
          <w:sz w:val="24"/>
          <w:lang w:val="en-GB" w:eastAsia="zh-CN"/>
        </w:rPr>
      </w:pPr>
      <w:r>
        <w:rPr>
          <w:color w:val="000000" w:themeColor="text1"/>
        </w:rPr>
        <w:object>
          <v:shape id="_x0000_i1031" o:spt="75" alt="" type="#_x0000_t75" style="height:140.45pt;width:326.55pt;" o:ole="t" filled="f" o:preferrelative="t" stroked="f" coordsize="21600,21600">
            <v:path/>
            <v:fill on="f" focussize="0,0"/>
            <v:stroke on="f"/>
            <v:imagedata r:id="rId27" o:title=""/>
            <o:lock v:ext="edit" aspectratio="t"/>
            <w10:wrap type="none"/>
            <w10:anchorlock/>
          </v:shape>
          <o:OLEObject Type="Embed" ProgID="Visio.Drawing.15" ShapeID="_x0000_i1031" DrawAspect="Content" ObjectID="_1468075731" r:id="rId26">
            <o:LockedField>false</o:LockedField>
          </o:OLEObject>
        </w:object>
      </w:r>
    </w:p>
    <w:p w14:paraId="744DBD3A">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w:t>
      </w:r>
      <w:r>
        <w:rPr>
          <w:rStyle w:val="53"/>
          <w:rFonts w:hint="eastAsia" w:ascii="Times New Roman" w:hAnsi="Times New Roman" w:cs="Times New Roman" w:eastAsiaTheme="minorEastAsia"/>
          <w:color w:val="000000" w:themeColor="text1"/>
          <w:sz w:val="21"/>
          <w:szCs w:val="21"/>
          <w:lang w:val="en-US" w:eastAsia="zh-CN"/>
        </w:rPr>
        <w:t>5</w:t>
      </w:r>
      <w:r>
        <w:rPr>
          <w:rStyle w:val="53"/>
          <w:rFonts w:hint="eastAsia" w:cs="宋体" w:asciiTheme="minorEastAsia" w:hAnsiTheme="minorEastAsia" w:eastAsiaTheme="minorEastAsia"/>
          <w:color w:val="000000" w:themeColor="text1"/>
          <w:sz w:val="21"/>
          <w:szCs w:val="21"/>
          <w:lang w:eastAsia="zh-CN"/>
        </w:rPr>
        <w:t>院校</w:t>
      </w:r>
      <w:r>
        <w:rPr>
          <w:rStyle w:val="53"/>
          <w:rFonts w:cs="宋体" w:asciiTheme="minorEastAsia" w:hAnsiTheme="minorEastAsia" w:eastAsiaTheme="minorEastAsia"/>
          <w:color w:val="000000" w:themeColor="text1"/>
          <w:sz w:val="21"/>
          <w:szCs w:val="21"/>
        </w:rPr>
        <w:t>实体图</w:t>
      </w:r>
    </w:p>
    <w:p w14:paraId="060FF1E5">
      <w:pPr>
        <w:pStyle w:val="2"/>
        <w:numPr>
          <w:ilvl w:val="8"/>
          <w:numId w:val="0"/>
        </w:numPr>
        <w:ind w:leftChars="0"/>
        <w:rPr>
          <w:color w:val="000000" w:themeColor="text1"/>
        </w:rPr>
      </w:pPr>
    </w:p>
    <w:p w14:paraId="43507883">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4"/>
          <w:szCs w:val="24"/>
        </w:rPr>
      </w:pPr>
      <w:bookmarkStart w:id="89" w:name="_Toc86094959"/>
      <w:bookmarkStart w:id="90" w:name="_Toc17952"/>
      <w:bookmarkStart w:id="91" w:name="_Toc384503745"/>
      <w:r>
        <w:rPr>
          <w:color w:val="000000" w:themeColor="text1"/>
          <w:sz w:val="24"/>
          <w:szCs w:val="24"/>
        </w:rPr>
        <w:t>4.2.</w:t>
      </w:r>
      <w:r>
        <w:rPr>
          <w:rFonts w:hint="eastAsia"/>
          <w:color w:val="000000" w:themeColor="text1"/>
          <w:sz w:val="24"/>
          <w:szCs w:val="24"/>
          <w:lang w:val="en-US" w:eastAsia="zh-CN"/>
        </w:rPr>
        <w:t xml:space="preserve">2 </w:t>
      </w:r>
      <w:r>
        <w:rPr>
          <w:color w:val="000000" w:themeColor="text1"/>
          <w:sz w:val="24"/>
          <w:szCs w:val="24"/>
        </w:rPr>
        <w:t>数据表</w:t>
      </w:r>
      <w:bookmarkEnd w:id="89"/>
      <w:bookmarkEnd w:id="90"/>
      <w:bookmarkEnd w:id="91"/>
    </w:p>
    <w:p w14:paraId="2E8D86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t>数据库设计直接决定系统数据组织和后续扩展能力。当前版本在保留学生、院校、专业、志愿和录取分数等核心表的基础上，又加入资讯、轮播图、评论、论坛、省控线等辅助表，以支撑门户展示和互动业务。</w:t>
      </w:r>
    </w:p>
    <w:p w14:paraId="5BD6EB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32"/>
        </w:rPr>
      </w:pPr>
      <w:r>
        <w:t>本系统采用 MySQL 数据库存储数据。本文重点展示与志愿填报主流程紧密相关的 6 张核心业务表，同时补充说明 ce_news、ce_banner、ce_comment、ce_forum_post、ce_forum_comment、ce_province_score 等扩展表共同支撑了当前版本的资讯与互动功能。</w:t>
      </w:r>
    </w:p>
    <w:p w14:paraId="595D1A32">
      <w:pPr>
        <w:pStyle w:val="2"/>
        <w:numPr>
          <w:numId w:val="0"/>
        </w:numPr>
        <w:ind w:leftChars="0"/>
        <w:rPr>
          <w:rFonts w:hint="eastAsia"/>
          <w:lang w:val="en-US" w:eastAsia="zh-CN"/>
        </w:rPr>
      </w:pPr>
    </w:p>
    <w:p w14:paraId="23672931">
      <w:pPr>
        <w:rPr>
          <w:rFonts w:hint="eastAsia"/>
          <w:lang w:val="en-US" w:eastAsia="zh-CN"/>
        </w:rPr>
      </w:pPr>
    </w:p>
    <w:p w14:paraId="5A56ADED">
      <w:pPr>
        <w:pStyle w:val="2"/>
        <w:numPr>
          <w:numId w:val="0"/>
        </w:numPr>
        <w:ind w:leftChars="0"/>
        <w:rPr>
          <w:rFonts w:hint="eastAsia"/>
          <w:lang w:val="en-US" w:eastAsia="zh-CN"/>
        </w:rPr>
      </w:pPr>
    </w:p>
    <w:p w14:paraId="2876C310">
      <w:pPr>
        <w:rPr>
          <w:rFonts w:hint="eastAsia"/>
          <w:lang w:val="en-US" w:eastAsia="zh-CN"/>
        </w:rPr>
      </w:pPr>
    </w:p>
    <w:p w14:paraId="7268AEB2">
      <w:pPr>
        <w:pStyle w:val="2"/>
        <w:numPr>
          <w:numId w:val="0"/>
        </w:numPr>
        <w:ind w:leftChars="0"/>
        <w:rPr>
          <w:rFonts w:hint="eastAsia"/>
          <w:lang w:val="en-US" w:eastAsia="zh-CN"/>
        </w:rPr>
      </w:pPr>
    </w:p>
    <w:p w14:paraId="3A53B058">
      <w:pPr>
        <w:rPr>
          <w:rFonts w:hint="eastAsia"/>
          <w:lang w:val="en-US" w:eastAsia="zh-CN"/>
        </w:rPr>
      </w:pPr>
    </w:p>
    <w:p w14:paraId="51754347">
      <w:pPr>
        <w:pStyle w:val="2"/>
        <w:numPr>
          <w:numId w:val="0"/>
        </w:numPr>
        <w:ind w:leftChars="0"/>
        <w:rPr>
          <w:rFonts w:hint="eastAsia"/>
          <w:lang w:val="en-US" w:eastAsia="zh-CN"/>
        </w:rPr>
      </w:pPr>
    </w:p>
    <w:p w14:paraId="5381E61B">
      <w:pPr>
        <w:rPr>
          <w:rFonts w:hint="eastAsia"/>
          <w:lang w:val="en-US" w:eastAsia="zh-CN"/>
        </w:rPr>
      </w:pPr>
    </w:p>
    <w:p w14:paraId="277F230F">
      <w:pPr>
        <w:ind w:firstLine="480" w:firstLineChars="200"/>
        <w:jc w:val="center"/>
        <w:rPr>
          <w:rFonts w:hint="eastAsia" w:ascii="宋体" w:hAnsi="宋体" w:eastAsia="宋体" w:cs="宋体"/>
          <w:color w:val="000000" w:themeColor="text1"/>
          <w:sz w:val="24"/>
          <w:szCs w:val="24"/>
          <w:lang w:eastAsia="zh-CN"/>
        </w:rPr>
      </w:pPr>
      <w:r>
        <w:t>表4-1：院校信息表（ce_college）</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622B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7803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0053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院校代码</w:t>
            </w:r>
          </w:p>
        </w:tc>
      </w:tr>
      <w:tr w14:paraId="2CC5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院校名称</w:t>
            </w:r>
          </w:p>
        </w:tc>
      </w:tr>
      <w:tr w14:paraId="014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city</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所在城市</w:t>
            </w:r>
          </w:p>
        </w:tc>
      </w:tr>
      <w:tr w14:paraId="46F7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ranking</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全国排名</w:t>
            </w:r>
          </w:p>
        </w:tc>
      </w:tr>
      <w:tr w14:paraId="6B6A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person_count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人数信息</w:t>
            </w:r>
          </w:p>
        </w:tc>
      </w:tr>
      <w:tr w14:paraId="5B20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education_level</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办学层次</w:t>
            </w:r>
          </w:p>
        </w:tc>
      </w:tr>
      <w:tr w14:paraId="7739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manager_id</w:t>
            </w:r>
          </w:p>
        </w:tc>
        <w:tc>
          <w:tcPr>
            <w:tcW w:w="937" w:type="pct"/>
            <w:shd w:val="clear" w:color="auto" w:fill="auto"/>
            <w:vAlign w:val="top"/>
          </w:tcPr>
          <w:p>
            <w:r>
              <w:t>bigint</w:t>
            </w:r>
          </w:p>
        </w:tc>
        <w:tc>
          <w:tcPr>
            <w:tcW w:w="694" w:type="pct"/>
            <w:shd w:val="clear" w:color="auto" w:fill="auto"/>
            <w:vAlign w:val="top"/>
          </w:tcPr>
          <w:p>
            <w:r>
              <w:t>20</w:t>
            </w:r>
          </w:p>
        </w:tc>
        <w:tc>
          <w:tcPr>
            <w:tcW w:w="933" w:type="pct"/>
            <w:shd w:val="clear" w:color="auto" w:fill="auto"/>
            <w:vAlign w:val="top"/>
          </w:tcPr>
          <w:p>
            <w:r>
              <w:t>是</w:t>
            </w:r>
          </w:p>
        </w:tc>
        <w:tc>
          <w:tcPr>
            <w:tcW w:w="1053" w:type="pct"/>
            <w:shd w:val="clear" w:color="auto" w:fill="auto"/>
            <w:vAlign w:val="top"/>
          </w:tcPr>
          <w:p>
            <w:r>
              <w:t>学校管理员ID</w:t>
            </w:r>
          </w:p>
        </w:tc>
      </w:tr>
      <w:tr w14:paraId="0EA1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detail_info</w:t>
            </w:r>
          </w:p>
        </w:tc>
        <w:tc>
          <w:tcPr>
            <w:tcW w:w="937" w:type="pct"/>
            <w:shd w:val="clear" w:color="auto" w:fill="auto"/>
            <w:vAlign w:val="top"/>
          </w:tcPr>
          <w:p>
            <w:r>
              <w:t>text</w:t>
            </w:r>
          </w:p>
        </w:tc>
        <w:tc>
          <w:tcPr>
            <w:tcW w:w="694" w:type="pct"/>
            <w:shd w:val="clear" w:color="auto" w:fill="auto"/>
            <w:vAlign w:val="top"/>
          </w:tcPr>
          <w:p>
            <w:r>
              <w:t>-</w:t>
            </w:r>
          </w:p>
        </w:tc>
        <w:tc>
          <w:tcPr>
            <w:tcW w:w="933" w:type="pct"/>
            <w:shd w:val="clear" w:color="auto" w:fill="auto"/>
            <w:vAlign w:val="top"/>
          </w:tcPr>
          <w:p>
            <w:r>
              <w:t>是</w:t>
            </w:r>
          </w:p>
        </w:tc>
        <w:tc>
          <w:tcPr>
            <w:tcW w:w="1053" w:type="pct"/>
            <w:shd w:val="clear" w:color="auto" w:fill="auto"/>
            <w:vAlign w:val="top"/>
          </w:tcPr>
          <w:p>
            <w:r>
              <w:t>院校详细介绍</w:t>
            </w:r>
          </w:p>
        </w:tc>
      </w:tr>
      <w:tr w14:paraId="7D6F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tc>
          <w:tcPr>
            <w:tcW w:type="dxa" w:w="2720"/>
          </w:tcPr>
          <w:p>
            <w:r>
              <w:t>created_user</w:t>
            </w:r>
          </w:p>
        </w:tc>
        <w:tc>
          <w:tcPr>
            <w:tcW w:type="dxa" w:w="1847"/>
          </w:tcPr>
          <w:p>
            <w:r>
              <w:t>varchar</w:t>
            </w:r>
          </w:p>
        </w:tc>
        <w:tc>
          <w:tcPr>
            <w:tcW w:type="dxa" w:w="1368"/>
          </w:tcPr>
          <w:p>
            <w:r>
              <w:t>16</w:t>
            </w:r>
          </w:p>
        </w:tc>
        <w:tc>
          <w:tcPr>
            <w:tcW w:type="dxa" w:w="1839"/>
          </w:tcPr>
          <w:p>
            <w:r>
              <w:t>否</w:t>
            </w:r>
          </w:p>
        </w:tc>
        <w:tc>
          <w:tcPr>
            <w:tcW w:type="dxa" w:w="2076"/>
          </w:tcPr>
          <w:p>
            <w:r>
              <w:t>创建人</w:t>
            </w:r>
          </w:p>
        </w:tc>
      </w:tr>
      <w:tr>
        <w:tc>
          <w:tcPr>
            <w:tcW w:type="dxa" w:w="2720"/>
          </w:tcPr>
          <w:p>
            <w:r>
              <w:t>updated_time</w:t>
            </w:r>
          </w:p>
        </w:tc>
        <w:tc>
          <w:tcPr>
            <w:tcW w:type="dxa" w:w="1847"/>
          </w:tcPr>
          <w:p>
            <w:r>
              <w:t>datetime</w:t>
            </w:r>
          </w:p>
        </w:tc>
        <w:tc>
          <w:tcPr>
            <w:tcW w:type="dxa" w:w="1368"/>
          </w:tcPr>
          <w:p>
            <w:r>
              <w:t>-</w:t>
            </w:r>
          </w:p>
        </w:tc>
        <w:tc>
          <w:tcPr>
            <w:tcW w:type="dxa" w:w="1839"/>
          </w:tcPr>
          <w:p>
            <w:r>
              <w:t>否</w:t>
            </w:r>
          </w:p>
        </w:tc>
        <w:tc>
          <w:tcPr>
            <w:tcW w:type="dxa" w:w="2076"/>
          </w:tcPr>
          <w:p>
            <w:r>
              <w:t>修改时间</w:t>
            </w:r>
          </w:p>
        </w:tc>
      </w:tr>
      <w:tr>
        <w:tc>
          <w:tcPr>
            <w:tcW w:type="dxa" w:w="2720"/>
          </w:tcPr>
          <w:p>
            <w:r>
              <w:t>updated_user</w:t>
            </w:r>
          </w:p>
        </w:tc>
        <w:tc>
          <w:tcPr>
            <w:tcW w:type="dxa" w:w="1847"/>
          </w:tcPr>
          <w:p>
            <w:r>
              <w:t>varchar</w:t>
            </w:r>
          </w:p>
        </w:tc>
        <w:tc>
          <w:tcPr>
            <w:tcW w:type="dxa" w:w="1368"/>
          </w:tcPr>
          <w:p>
            <w:r>
              <w:t>16</w:t>
            </w:r>
          </w:p>
        </w:tc>
        <w:tc>
          <w:tcPr>
            <w:tcW w:type="dxa" w:w="1839"/>
          </w:tcPr>
          <w:p>
            <w:r>
              <w:t>是</w:t>
            </w:r>
          </w:p>
        </w:tc>
        <w:tc>
          <w:tcPr>
            <w:tcW w:type="dxa" w:w="2076"/>
          </w:tcPr>
          <w:p>
            <w:r>
              <w:t>修改人</w:t>
            </w:r>
          </w:p>
        </w:tc>
      </w:tr>
    </w:tbl>
    <w:p w14:paraId="6CF7CD67">
      <w:pPr>
        <w:jc w:val="center"/>
        <w:rPr>
          <w:rFonts w:hint="eastAsia" w:ascii="宋体" w:hAnsi="宋体" w:eastAsia="宋体" w:cs="宋体"/>
          <w:color w:val="000000" w:themeColor="text1"/>
          <w:sz w:val="24"/>
          <w:szCs w:val="24"/>
        </w:rPr>
      </w:pPr>
    </w:p>
    <w:p w14:paraId="5E6ABF36">
      <w:pPr>
        <w:jc w:val="center"/>
        <w:rPr>
          <w:rFonts w:hint="eastAsia" w:ascii="宋体" w:hAnsi="宋体" w:eastAsia="宋体" w:cs="宋体"/>
          <w:color w:val="000000" w:themeColor="text1"/>
          <w:sz w:val="24"/>
          <w:szCs w:val="24"/>
        </w:rPr>
      </w:pPr>
    </w:p>
    <w:p w14:paraId="06E0F594">
      <w:pPr>
        <w:ind w:firstLine="480" w:firstLineChars="200"/>
        <w:jc w:val="center"/>
        <w:rPr>
          <w:rFonts w:hint="default" w:ascii="宋体" w:hAnsi="宋体" w:eastAsia="宋体" w:cs="宋体"/>
          <w:color w:val="000000" w:themeColor="text1"/>
          <w:sz w:val="24"/>
          <w:szCs w:val="24"/>
          <w:lang w:val="en-US" w:eastAsia="zh-CN"/>
        </w:rPr>
      </w:pPr>
      <w:r>
        <w:t>表4-2：专业信息表（ce_profession）</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302A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293E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15B3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专业代码</w:t>
            </w:r>
          </w:p>
        </w:tc>
      </w:tr>
      <w:tr w14:paraId="263A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专业名称</w:t>
            </w:r>
          </w:p>
        </w:tc>
      </w:tr>
      <w:tr w14:paraId="289E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所属院校代码</w:t>
            </w:r>
          </w:p>
        </w:tc>
      </w:tr>
      <w:tr w14:paraId="1118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study_year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修业年限</w:t>
            </w:r>
          </w:p>
        </w:tc>
      </w:tr>
      <w:tr w14:paraId="7397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person_count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招生人数</w:t>
            </w:r>
          </w:p>
        </w:tc>
      </w:tr>
      <w:tr w14:paraId="7813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subject_requirement</w:t>
            </w:r>
          </w:p>
        </w:tc>
        <w:tc>
          <w:tcPr>
            <w:tcW w:w="937" w:type="pct"/>
            <w:shd w:val="clear" w:color="auto" w:fill="auto"/>
            <w:vAlign w:val="top"/>
          </w:tcPr>
          <w:p>
            <w:r>
              <w:t>varchar</w:t>
            </w:r>
          </w:p>
        </w:tc>
        <w:tc>
          <w:tcPr>
            <w:tcW w:w="694" w:type="pct"/>
            <w:shd w:val="clear" w:color="auto" w:fill="auto"/>
            <w:vAlign w:val="top"/>
          </w:tcPr>
          <w:p>
            <w:r>
              <w:t>255</w:t>
            </w:r>
          </w:p>
        </w:tc>
        <w:tc>
          <w:tcPr>
            <w:tcW w:w="933" w:type="pct"/>
            <w:shd w:val="clear" w:color="auto" w:fill="auto"/>
            <w:vAlign w:val="top"/>
          </w:tcPr>
          <w:p>
            <w:r>
              <w:t>是</w:t>
            </w:r>
          </w:p>
        </w:tc>
        <w:tc>
          <w:tcPr>
            <w:tcW w:w="1053" w:type="pct"/>
            <w:shd w:val="clear" w:color="auto" w:fill="auto"/>
            <w:vAlign w:val="top"/>
          </w:tcPr>
          <w:p>
            <w:r>
              <w:t>选科要求</w:t>
            </w:r>
          </w:p>
        </w:tc>
      </w:tr>
      <w:tr w14:paraId="3F3C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detail_info</w:t>
            </w:r>
          </w:p>
        </w:tc>
        <w:tc>
          <w:tcPr>
            <w:tcW w:w="937" w:type="pct"/>
            <w:shd w:val="clear" w:color="auto" w:fill="auto"/>
            <w:vAlign w:val="top"/>
          </w:tcPr>
          <w:p>
            <w:r>
              <w:t>text</w:t>
            </w:r>
          </w:p>
        </w:tc>
        <w:tc>
          <w:tcPr>
            <w:tcW w:w="694" w:type="pct"/>
            <w:shd w:val="clear" w:color="auto" w:fill="auto"/>
            <w:vAlign w:val="top"/>
          </w:tcPr>
          <w:p>
            <w:r>
              <w:t>-</w:t>
            </w:r>
          </w:p>
        </w:tc>
        <w:tc>
          <w:tcPr>
            <w:tcW w:w="933" w:type="pct"/>
            <w:shd w:val="clear" w:color="auto" w:fill="auto"/>
            <w:vAlign w:val="top"/>
          </w:tcPr>
          <w:p>
            <w:r>
              <w:t>是</w:t>
            </w:r>
          </w:p>
        </w:tc>
        <w:tc>
          <w:tcPr>
            <w:tcW w:w="1053" w:type="pct"/>
            <w:shd w:val="clear" w:color="auto" w:fill="auto"/>
            <w:vAlign w:val="top"/>
          </w:tcPr>
          <w:p>
            <w:r>
              <w:t>专业详情</w:t>
            </w:r>
          </w:p>
        </w:tc>
      </w:tr>
      <w:tr w14:paraId="2BFF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7F8B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tc>
          <w:tcPr>
            <w:tcW w:type="dxa" w:w="2720"/>
          </w:tcPr>
          <w:p>
            <w:r>
              <w:t>updated_time</w:t>
            </w:r>
          </w:p>
        </w:tc>
        <w:tc>
          <w:tcPr>
            <w:tcW w:type="dxa" w:w="1847"/>
          </w:tcPr>
          <w:p>
            <w:r>
              <w:t>datetime</w:t>
            </w:r>
          </w:p>
        </w:tc>
        <w:tc>
          <w:tcPr>
            <w:tcW w:type="dxa" w:w="1368"/>
          </w:tcPr>
          <w:p>
            <w:r>
              <w:t>-</w:t>
            </w:r>
          </w:p>
        </w:tc>
        <w:tc>
          <w:tcPr>
            <w:tcW w:type="dxa" w:w="1839"/>
          </w:tcPr>
          <w:p>
            <w:r>
              <w:t>否</w:t>
            </w:r>
          </w:p>
        </w:tc>
        <w:tc>
          <w:tcPr>
            <w:tcW w:type="dxa" w:w="2076"/>
          </w:tcPr>
          <w:p>
            <w:r>
              <w:t>修改时间</w:t>
            </w:r>
          </w:p>
        </w:tc>
      </w:tr>
      <w:tr>
        <w:tc>
          <w:tcPr>
            <w:tcW w:type="dxa" w:w="2720"/>
          </w:tcPr>
          <w:p>
            <w:r>
              <w:t>updated_user</w:t>
            </w:r>
          </w:p>
        </w:tc>
        <w:tc>
          <w:tcPr>
            <w:tcW w:type="dxa" w:w="1847"/>
          </w:tcPr>
          <w:p>
            <w:r>
              <w:t>varchar</w:t>
            </w:r>
          </w:p>
        </w:tc>
        <w:tc>
          <w:tcPr>
            <w:tcW w:type="dxa" w:w="1368"/>
          </w:tcPr>
          <w:p>
            <w:r>
              <w:t>16</w:t>
            </w:r>
          </w:p>
        </w:tc>
        <w:tc>
          <w:tcPr>
            <w:tcW w:type="dxa" w:w="1839"/>
          </w:tcPr>
          <w:p>
            <w:r>
              <w:t>是</w:t>
            </w:r>
          </w:p>
        </w:tc>
        <w:tc>
          <w:tcPr>
            <w:tcW w:type="dxa" w:w="2076"/>
          </w:tcPr>
          <w:p>
            <w:r>
              <w:t>修改人</w:t>
            </w:r>
          </w:p>
        </w:tc>
      </w:tr>
    </w:tbl>
    <w:p w14:paraId="6281BFE6">
      <w:pPr>
        <w:jc w:val="center"/>
        <w:rPr>
          <w:rFonts w:hint="eastAsia" w:ascii="宋体" w:hAnsi="宋体" w:eastAsia="宋体" w:cs="宋体"/>
          <w:color w:val="000000" w:themeColor="text1"/>
          <w:sz w:val="24"/>
          <w:szCs w:val="24"/>
        </w:rPr>
      </w:pPr>
    </w:p>
    <w:p w14:paraId="0C1A2836">
      <w:pPr>
        <w:ind w:firstLine="480" w:firstLineChars="200"/>
        <w:jc w:val="center"/>
        <w:rPr>
          <w:rFonts w:hint="default" w:ascii="宋体" w:hAnsi="宋体" w:eastAsia="宋体" w:cs="宋体"/>
          <w:color w:val="000000" w:themeColor="text1"/>
          <w:sz w:val="24"/>
          <w:szCs w:val="24"/>
          <w:lang w:val="en-US" w:eastAsia="zh-CN"/>
        </w:rPr>
      </w:pPr>
      <w:r>
        <w:t>表4-3：录取分数线表（ce_score_line）</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9"/>
        <w:gridCol w:w="1847"/>
        <w:gridCol w:w="1368"/>
        <w:gridCol w:w="1839"/>
        <w:gridCol w:w="2075"/>
      </w:tblGrid>
      <w:tr w14:paraId="70E7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7007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5FC6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专业代码</w:t>
            </w:r>
          </w:p>
        </w:tc>
      </w:tr>
      <w:tr w14:paraId="660B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是</w:t>
            </w:r>
          </w:p>
        </w:tc>
        <w:tc>
          <w:tcPr>
            <w:tcW w:w="1053" w:type="pct"/>
            <w:shd w:val="clear" w:color="auto" w:fill="auto"/>
            <w:vAlign w:val="top"/>
          </w:tcPr>
          <w:p>
            <w:r>
              <w:t>院校代码</w:t>
            </w:r>
          </w:p>
        </w:tc>
      </w:tr>
      <w:tr w14:paraId="6C74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score</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录取分数线</w:t>
            </w:r>
          </w:p>
        </w:tc>
      </w:tr>
      <w:tr w14:paraId="2D15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年份</w:t>
            </w:r>
          </w:p>
        </w:tc>
      </w:tr>
      <w:tr w14:paraId="40B7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0CD7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14:paraId="74D3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修改时间</w:t>
            </w:r>
          </w:p>
        </w:tc>
      </w:tr>
      <w:tr w14:paraId="50E0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修改人</w:t>
            </w:r>
          </w:p>
        </w:tc>
      </w:tr>
    </w:tbl>
    <w:p w14:paraId="334C1C16">
      <w:pPr>
        <w:jc w:val="center"/>
        <w:rPr>
          <w:rFonts w:hint="eastAsia" w:ascii="宋体" w:hAnsi="宋体" w:eastAsia="宋体" w:cs="宋体"/>
          <w:color w:val="000000" w:themeColor="text1"/>
          <w:sz w:val="24"/>
          <w:szCs w:val="24"/>
        </w:rPr>
      </w:pPr>
    </w:p>
    <w:p w14:paraId="2218DCB6">
      <w:pPr>
        <w:ind w:firstLine="480" w:firstLineChars="200"/>
        <w:jc w:val="center"/>
        <w:rPr>
          <w:rFonts w:hint="default" w:ascii="宋体" w:hAnsi="宋体" w:eastAsia="宋体" w:cs="宋体"/>
          <w:color w:val="000000" w:themeColor="text1"/>
          <w:sz w:val="24"/>
          <w:szCs w:val="24"/>
          <w:lang w:val="en-US" w:eastAsia="zh-CN"/>
        </w:rPr>
      </w:pPr>
      <w:r>
        <w:t>表4-4：学生档案表（ce_student）</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359B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294E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3073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user_id</w:t>
            </w:r>
          </w:p>
        </w:tc>
        <w:tc>
          <w:tcPr>
            <w:tcW w:w="937" w:type="pct"/>
            <w:shd w:val="clear" w:color="auto" w:fill="auto"/>
            <w:vAlign w:val="top"/>
          </w:tcPr>
          <w:p>
            <w:r>
              <w:t>bigint</w:t>
            </w:r>
          </w:p>
        </w:tc>
        <w:tc>
          <w:tcPr>
            <w:tcW w:w="694" w:type="pct"/>
            <w:shd w:val="clear" w:color="auto" w:fill="auto"/>
            <w:vAlign w:val="top"/>
          </w:tcPr>
          <w:p>
            <w:r>
              <w:t>20</w:t>
            </w:r>
          </w:p>
        </w:tc>
        <w:tc>
          <w:tcPr>
            <w:tcW w:w="933" w:type="pct"/>
            <w:shd w:val="clear" w:color="auto" w:fill="auto"/>
            <w:vAlign w:val="top"/>
          </w:tcPr>
          <w:p>
            <w:r>
              <w:t>是</w:t>
            </w:r>
          </w:p>
        </w:tc>
        <w:tc>
          <w:tcPr>
            <w:tcW w:w="1053" w:type="pct"/>
            <w:shd w:val="clear" w:color="auto" w:fill="auto"/>
            <w:vAlign w:val="top"/>
          </w:tcPr>
          <w:p>
            <w:r>
              <w:t>绑定用户ID</w:t>
            </w:r>
          </w:p>
        </w:tc>
      </w:tr>
      <w:tr w14:paraId="180F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是</w:t>
            </w:r>
          </w:p>
        </w:tc>
        <w:tc>
          <w:tcPr>
            <w:tcW w:w="1053" w:type="pct"/>
            <w:shd w:val="clear" w:color="auto" w:fill="auto"/>
            <w:vAlign w:val="top"/>
          </w:tcPr>
          <w:p>
            <w:r>
              <w:t>学号</w:t>
            </w:r>
          </w:p>
        </w:tc>
      </w:tr>
      <w:tr w14:paraId="5F11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学生姓名</w:t>
            </w:r>
          </w:p>
        </w:tc>
      </w:tr>
      <w:tr w14:paraId="4B50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enrollment_year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入学年份</w:t>
            </w:r>
          </w:p>
        </w:tc>
      </w:tr>
      <w:tr w14:paraId="4D64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graduate_year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毕业年份</w:t>
            </w:r>
          </w:p>
        </w:tc>
      </w:tr>
      <w:tr w14:paraId="2C5F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sex</w:t>
            </w:r>
          </w:p>
        </w:tc>
        <w:tc>
          <w:tcPr>
            <w:tcW w:w="937" w:type="pct"/>
            <w:shd w:val="clear" w:color="auto" w:fill="auto"/>
            <w:vAlign w:val="top"/>
          </w:tcPr>
          <w:p>
            <w:r>
              <w:t>varchar</w:t>
            </w:r>
          </w:p>
        </w:tc>
        <w:tc>
          <w:tcPr>
            <w:tcW w:w="694" w:type="pct"/>
            <w:shd w:val="clear" w:color="auto" w:fill="auto"/>
            <w:vAlign w:val="top"/>
          </w:tcPr>
          <w:p>
            <w:r>
              <w:t>8</w:t>
            </w:r>
          </w:p>
        </w:tc>
        <w:tc>
          <w:tcPr>
            <w:tcW w:w="933" w:type="pct"/>
            <w:shd w:val="clear" w:color="auto" w:fill="auto"/>
            <w:vAlign w:val="top"/>
          </w:tcPr>
          <w:p>
            <w:r>
              <w:t>是</w:t>
            </w:r>
          </w:p>
        </w:tc>
        <w:tc>
          <w:tcPr>
            <w:tcW w:w="1053" w:type="pct"/>
            <w:shd w:val="clear" w:color="auto" w:fill="auto"/>
            <w:vAlign w:val="top"/>
          </w:tcPr>
          <w:p>
            <w:r>
              <w:t>性别</w:t>
            </w:r>
          </w:p>
        </w:tc>
      </w:tr>
      <w:tr w14:paraId="2817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achievement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是</w:t>
            </w:r>
          </w:p>
        </w:tc>
        <w:tc>
          <w:tcPr>
            <w:tcW w:w="1053" w:type="pct"/>
            <w:shd w:val="clear" w:color="auto" w:fill="auto"/>
            <w:vAlign w:val="top"/>
          </w:tcPr>
          <w:p>
            <w:r>
              <w:t>高考成绩</w:t>
            </w:r>
          </w:p>
        </w:tc>
      </w:tr>
      <w:tr w14:paraId="3AD3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subject_first</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是</w:t>
            </w:r>
          </w:p>
        </w:tc>
        <w:tc>
          <w:tcPr>
            <w:tcW w:w="1053" w:type="pct"/>
            <w:shd w:val="clear" w:color="auto" w:fill="auto"/>
            <w:vAlign w:val="top"/>
          </w:tcPr>
          <w:p>
            <w:r>
              <w:t>首选科目</w:t>
            </w:r>
          </w:p>
        </w:tc>
      </w:tr>
      <w:tr w14:paraId="407F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subject_second</w:t>
            </w:r>
          </w:p>
        </w:tc>
        <w:tc>
          <w:tcPr>
            <w:tcW w:w="937" w:type="pct"/>
            <w:shd w:val="clear" w:color="auto" w:fill="auto"/>
            <w:vAlign w:val="top"/>
          </w:tcPr>
          <w:p>
            <w:r>
              <w:t>varchar</w:t>
            </w:r>
          </w:p>
        </w:tc>
        <w:tc>
          <w:tcPr>
            <w:tcW w:w="694" w:type="pct"/>
            <w:shd w:val="clear" w:color="auto" w:fill="auto"/>
            <w:vAlign w:val="top"/>
          </w:tcPr>
          <w:p>
            <w:r>
              <w:t>64</w:t>
            </w:r>
          </w:p>
        </w:tc>
        <w:tc>
          <w:tcPr>
            <w:tcW w:w="933" w:type="pct"/>
            <w:shd w:val="clear" w:color="auto" w:fill="auto"/>
            <w:vAlign w:val="top"/>
          </w:tcPr>
          <w:p>
            <w:r>
              <w:t>是</w:t>
            </w:r>
          </w:p>
        </w:tc>
        <w:tc>
          <w:tcPr>
            <w:tcW w:w="1053" w:type="pct"/>
            <w:shd w:val="clear" w:color="auto" w:fill="auto"/>
            <w:vAlign w:val="top"/>
          </w:tcPr>
          <w:p>
            <w:r>
              <w:t>再选科目组合</w:t>
            </w:r>
          </w:p>
        </w:tc>
      </w:tr>
      <w:tr w14:paraId="13BF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4D4C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tc>
          <w:tcPr>
            <w:tcW w:type="dxa" w:w="2720"/>
          </w:tcPr>
          <w:p>
            <w:r>
              <w:t>updated_time</w:t>
            </w:r>
          </w:p>
        </w:tc>
        <w:tc>
          <w:tcPr>
            <w:tcW w:type="dxa" w:w="1847"/>
          </w:tcPr>
          <w:p>
            <w:r>
              <w:t>datetime</w:t>
            </w:r>
          </w:p>
        </w:tc>
        <w:tc>
          <w:tcPr>
            <w:tcW w:type="dxa" w:w="1368"/>
          </w:tcPr>
          <w:p>
            <w:r>
              <w:t>-</w:t>
            </w:r>
          </w:p>
        </w:tc>
        <w:tc>
          <w:tcPr>
            <w:tcW w:type="dxa" w:w="1839"/>
          </w:tcPr>
          <w:p>
            <w:r>
              <w:t>否</w:t>
            </w:r>
          </w:p>
        </w:tc>
        <w:tc>
          <w:tcPr>
            <w:tcW w:type="dxa" w:w="2076"/>
          </w:tcPr>
          <w:p>
            <w:r>
              <w:t>修改时间</w:t>
            </w:r>
          </w:p>
        </w:tc>
      </w:tr>
      <w:tr>
        <w:tc>
          <w:tcPr>
            <w:tcW w:type="dxa" w:w="2720"/>
          </w:tcPr>
          <w:p>
            <w:r>
              <w:t>updated_user</w:t>
            </w:r>
          </w:p>
        </w:tc>
        <w:tc>
          <w:tcPr>
            <w:tcW w:type="dxa" w:w="1847"/>
          </w:tcPr>
          <w:p>
            <w:r>
              <w:t>varchar</w:t>
            </w:r>
          </w:p>
        </w:tc>
        <w:tc>
          <w:tcPr>
            <w:tcW w:type="dxa" w:w="1368"/>
          </w:tcPr>
          <w:p>
            <w:r>
              <w:t>16</w:t>
            </w:r>
          </w:p>
        </w:tc>
        <w:tc>
          <w:tcPr>
            <w:tcW w:type="dxa" w:w="1839"/>
          </w:tcPr>
          <w:p>
            <w:r>
              <w:t>是</w:t>
            </w:r>
          </w:p>
        </w:tc>
        <w:tc>
          <w:tcPr>
            <w:tcW w:type="dxa" w:w="2076"/>
          </w:tcPr>
          <w:p>
            <w:r>
              <w:t>修改人</w:t>
            </w:r>
          </w:p>
        </w:tc>
      </w:tr>
    </w:tbl>
    <w:p w14:paraId="0E179A9C">
      <w:pPr>
        <w:jc w:val="center"/>
        <w:rPr>
          <w:rFonts w:hint="eastAsia" w:ascii="宋体" w:hAnsi="宋体" w:eastAsia="宋体" w:cs="宋体"/>
          <w:color w:val="000000" w:themeColor="text1"/>
          <w:sz w:val="24"/>
          <w:szCs w:val="24"/>
        </w:rPr>
      </w:pPr>
    </w:p>
    <w:p w14:paraId="44694D15">
      <w:pPr>
        <w:ind w:firstLine="480" w:firstLineChars="200"/>
        <w:jc w:val="center"/>
        <w:rPr>
          <w:rFonts w:hint="default" w:ascii="宋体" w:hAnsi="宋体" w:eastAsia="宋体" w:cs="宋体"/>
          <w:color w:val="000000" w:themeColor="text1"/>
          <w:sz w:val="24"/>
          <w:szCs w:val="24"/>
          <w:lang w:val="en-US" w:eastAsia="zh-CN"/>
        </w:rPr>
      </w:pPr>
      <w:r>
        <w:t>表4-5：志愿主表（ce_aspiration）</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9"/>
        <w:gridCol w:w="1847"/>
        <w:gridCol w:w="1368"/>
        <w:gridCol w:w="1839"/>
        <w:gridCol w:w="2075"/>
      </w:tblGrid>
      <w:tr w14:paraId="7A4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53E4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7F5F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学生标识/套表标识</w:t>
            </w:r>
          </w:p>
        </w:tc>
      </w:tr>
      <w:tr w14:paraId="4A3D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entrance_year</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填报年份</w:t>
            </w:r>
          </w:p>
        </w:tc>
      </w:tr>
      <w:tr w14:paraId="0CDB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53DB6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14:paraId="411F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修改时间</w:t>
            </w:r>
          </w:p>
        </w:tc>
      </w:tr>
      <w:tr w14:paraId="31E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修改人</w:t>
            </w:r>
          </w:p>
        </w:tc>
      </w:tr>
    </w:tbl>
    <w:p w14:paraId="37011F5D">
      <w:pPr>
        <w:jc w:val="center"/>
        <w:rPr>
          <w:rFonts w:hint="eastAsia" w:ascii="宋体" w:hAnsi="宋体" w:eastAsia="宋体" w:cs="宋体"/>
          <w:color w:val="000000" w:themeColor="text1"/>
          <w:sz w:val="24"/>
          <w:szCs w:val="24"/>
        </w:rPr>
      </w:pPr>
    </w:p>
    <w:p w14:paraId="7ABEB113">
      <w:pPr>
        <w:ind w:firstLine="480" w:firstLineChars="200"/>
        <w:jc w:val="center"/>
        <w:rPr>
          <w:rFonts w:hint="default" w:ascii="宋体" w:hAnsi="宋体" w:eastAsia="宋体" w:cs="宋体"/>
          <w:color w:val="000000" w:themeColor="text1"/>
          <w:sz w:val="24"/>
          <w:szCs w:val="24"/>
          <w:lang w:val="en-US" w:eastAsia="zh-CN"/>
        </w:rPr>
      </w:pPr>
      <w:r>
        <w:t>表4-6：志愿明细表（ce_aspiration_detail）</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1A8A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r>
              <w:t>字段名称</w:t>
            </w:r>
          </w:p>
        </w:tc>
        <w:tc>
          <w:tcPr>
            <w:tcW w:w="937" w:type="pct"/>
            <w:shd w:val="clear" w:color="auto" w:fill="D9D9D9"/>
            <w:vAlign w:val="top"/>
          </w:tcPr>
          <w:p>
            <w:r>
              <w:t>类型</w:t>
            </w:r>
          </w:p>
        </w:tc>
        <w:tc>
          <w:tcPr>
            <w:tcW w:w="694" w:type="pct"/>
            <w:shd w:val="clear" w:color="auto" w:fill="D9D9D9"/>
            <w:vAlign w:val="top"/>
          </w:tcPr>
          <w:p>
            <w:r>
              <w:t>长度</w:t>
            </w:r>
          </w:p>
        </w:tc>
        <w:tc>
          <w:tcPr>
            <w:tcW w:w="933" w:type="pct"/>
            <w:shd w:val="clear" w:color="auto" w:fill="D9D9D9"/>
            <w:vAlign w:val="top"/>
          </w:tcPr>
          <w:p>
            <w:r>
              <w:t>可为空</w:t>
            </w:r>
          </w:p>
        </w:tc>
        <w:tc>
          <w:tcPr>
            <w:tcW w:w="1053" w:type="pct"/>
            <w:shd w:val="clear" w:color="auto" w:fill="D9D9D9"/>
            <w:vAlign w:val="top"/>
          </w:tcPr>
          <w:p>
            <w:r>
              <w:t>注释</w:t>
            </w:r>
          </w:p>
        </w:tc>
      </w:tr>
      <w:tr w14:paraId="1120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id</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主键</w:t>
            </w:r>
          </w:p>
        </w:tc>
      </w:tr>
      <w:tr w14:paraId="643E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student_no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学生标识/套表标识</w:t>
            </w:r>
          </w:p>
        </w:tc>
      </w:tr>
      <w:tr w14:paraId="2DD6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院校代码</w:t>
            </w:r>
          </w:p>
        </w:tc>
      </w:tr>
      <w:tr w14:paraId="7F34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college_name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院校名称</w:t>
            </w:r>
          </w:p>
        </w:tc>
      </w:tr>
      <w:tr w14:paraId="57B4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profession_no</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专业代码</w:t>
            </w:r>
          </w:p>
        </w:tc>
      </w:tr>
      <w:tr w14:paraId="6113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profession_name</w:t>
            </w:r>
          </w:p>
        </w:tc>
        <w:tc>
          <w:tcPr>
            <w:tcW w:w="937" w:type="pct"/>
            <w:shd w:val="clear" w:color="auto" w:fill="auto"/>
            <w:vAlign w:val="top"/>
          </w:tcPr>
          <w:p>
            <w:r>
              <w:t>varchar</w:t>
            </w:r>
          </w:p>
        </w:tc>
        <w:tc>
          <w:tcPr>
            <w:tcW w:w="694" w:type="pct"/>
            <w:shd w:val="clear" w:color="auto" w:fill="auto"/>
            <w:vAlign w:val="top"/>
          </w:tcPr>
          <w:p>
            <w:r>
              <w:t>32</w:t>
            </w:r>
          </w:p>
        </w:tc>
        <w:tc>
          <w:tcPr>
            <w:tcW w:w="933" w:type="pct"/>
            <w:shd w:val="clear" w:color="auto" w:fill="auto"/>
            <w:vAlign w:val="top"/>
          </w:tcPr>
          <w:p>
            <w:r>
              <w:t>否</w:t>
            </w:r>
          </w:p>
        </w:tc>
        <w:tc>
          <w:tcPr>
            <w:tcW w:w="1053" w:type="pct"/>
            <w:shd w:val="clear" w:color="auto" w:fill="auto"/>
            <w:vAlign w:val="top"/>
          </w:tcPr>
          <w:p>
            <w:r>
              <w:t>专业名称</w:t>
            </w:r>
          </w:p>
        </w:tc>
      </w:tr>
      <w:tr w14:paraId="6371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aspiration_batch</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志愿批次</w:t>
            </w:r>
          </w:p>
        </w:tc>
      </w:tr>
      <w:tr w14:paraId="469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profession_sort</w:t>
            </w:r>
          </w:p>
        </w:tc>
        <w:tc>
          <w:tcPr>
            <w:tcW w:w="937" w:type="pct"/>
            <w:shd w:val="clear" w:color="auto" w:fill="auto"/>
            <w:vAlign w:val="top"/>
          </w:tcPr>
          <w:p>
            <w:r>
              <w:t>int</w:t>
            </w:r>
          </w:p>
        </w:tc>
        <w:tc>
          <w:tcPr>
            <w:tcW w:w="694" w:type="pct"/>
            <w:shd w:val="clear" w:color="auto" w:fill="auto"/>
            <w:vAlign w:val="top"/>
          </w:tcPr>
          <w:p>
            <w:r>
              <w:t>11</w:t>
            </w:r>
          </w:p>
        </w:tc>
        <w:tc>
          <w:tcPr>
            <w:tcW w:w="933" w:type="pct"/>
            <w:shd w:val="clear" w:color="auto" w:fill="auto"/>
            <w:vAlign w:val="top"/>
          </w:tcPr>
          <w:p>
            <w:r>
              <w:t>否</w:t>
            </w:r>
          </w:p>
        </w:tc>
        <w:tc>
          <w:tcPr>
            <w:tcW w:w="1053" w:type="pct"/>
            <w:shd w:val="clear" w:color="auto" w:fill="auto"/>
            <w:vAlign w:val="top"/>
          </w:tcPr>
          <w:p>
            <w:r>
              <w:t>专业顺序</w:t>
            </w:r>
          </w:p>
        </w:tc>
      </w:tr>
      <w:tr w14:paraId="47C4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创建时间</w:t>
            </w:r>
          </w:p>
        </w:tc>
      </w:tr>
      <w:tr w14:paraId="3C61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created_user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否</w:t>
            </w:r>
          </w:p>
        </w:tc>
        <w:tc>
          <w:tcPr>
            <w:tcW w:w="1053" w:type="pct"/>
            <w:shd w:val="clear" w:color="auto" w:fill="auto"/>
            <w:vAlign w:val="top"/>
          </w:tcPr>
          <w:p>
            <w:r>
              <w:t>创建人</w:t>
            </w:r>
          </w:p>
        </w:tc>
      </w:tr>
      <w:tr w14:paraId="2B8D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updated_time</w:t>
            </w:r>
          </w:p>
        </w:tc>
        <w:tc>
          <w:tcPr>
            <w:tcW w:w="937" w:type="pct"/>
            <w:shd w:val="clear" w:color="auto" w:fill="auto"/>
            <w:vAlign w:val="top"/>
          </w:tcPr>
          <w:p>
            <w:r>
              <w:t>datetime</w:t>
            </w:r>
          </w:p>
        </w:tc>
        <w:tc>
          <w:tcPr>
            <w:tcW w:w="694" w:type="pct"/>
            <w:shd w:val="clear" w:color="auto" w:fill="auto"/>
            <w:vAlign w:val="top"/>
          </w:tcPr>
          <w:p>
            <w:r>
              <w:t>-</w:t>
            </w:r>
          </w:p>
        </w:tc>
        <w:tc>
          <w:tcPr>
            <w:tcW w:w="933" w:type="pct"/>
            <w:shd w:val="clear" w:color="auto" w:fill="auto"/>
            <w:vAlign w:val="top"/>
          </w:tcPr>
          <w:p>
            <w:r>
              <w:t>否</w:t>
            </w:r>
          </w:p>
        </w:tc>
        <w:tc>
          <w:tcPr>
            <w:tcW w:w="1053" w:type="pct"/>
            <w:shd w:val="clear" w:color="auto" w:fill="auto"/>
            <w:vAlign w:val="top"/>
          </w:tcPr>
          <w:p>
            <w:r>
              <w:t>修改时间</w:t>
            </w:r>
          </w:p>
        </w:tc>
      </w:tr>
      <w:tr w14:paraId="6851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r>
              <w:t>updated_user</w:t>
            </w:r>
          </w:p>
        </w:tc>
        <w:tc>
          <w:tcPr>
            <w:tcW w:w="937" w:type="pct"/>
            <w:shd w:val="clear" w:color="auto" w:fill="auto"/>
            <w:vAlign w:val="top"/>
          </w:tcPr>
          <w:p>
            <w:r>
              <w:t>varchar</w:t>
            </w:r>
          </w:p>
        </w:tc>
        <w:tc>
          <w:tcPr>
            <w:tcW w:w="694" w:type="pct"/>
            <w:shd w:val="clear" w:color="auto" w:fill="auto"/>
            <w:vAlign w:val="top"/>
          </w:tcPr>
          <w:p>
            <w:r>
              <w:t>16</w:t>
            </w:r>
          </w:p>
        </w:tc>
        <w:tc>
          <w:tcPr>
            <w:tcW w:w="933" w:type="pct"/>
            <w:shd w:val="clear" w:color="auto" w:fill="auto"/>
            <w:vAlign w:val="top"/>
          </w:tcPr>
          <w:p>
            <w:r>
              <w:t>是</w:t>
            </w:r>
          </w:p>
        </w:tc>
        <w:tc>
          <w:tcPr>
            <w:tcW w:w="1053" w:type="pct"/>
            <w:shd w:val="clear" w:color="auto" w:fill="auto"/>
            <w:vAlign w:val="top"/>
          </w:tcPr>
          <w:p>
            <w:r>
              <w:t>修改人</w:t>
            </w:r>
          </w:p>
        </w:tc>
      </w:tr>
    </w:tbl>
    <w:p w14:paraId="0852EDD4">
      <w:pPr>
        <w:jc w:val="both"/>
        <w:rPr>
          <w:rFonts w:hint="eastAsia" w:ascii="宋体" w:hAnsi="宋体" w:eastAsia="宋体" w:cs="宋体"/>
          <w:color w:val="000000" w:themeColor="text1"/>
          <w:sz w:val="24"/>
          <w:szCs w:val="24"/>
        </w:rPr>
      </w:pPr>
    </w:p>
    <w:p w14:paraId="49038230">
      <w:pPr>
        <w:jc w:val="center"/>
        <w:rPr>
          <w:rFonts w:hint="eastAsia" w:ascii="宋体" w:hAnsi="宋体" w:eastAsia="宋体" w:cs="宋体"/>
          <w:color w:val="000000" w:themeColor="text1"/>
          <w:sz w:val="24"/>
          <w:szCs w:val="24"/>
        </w:rPr>
      </w:pPr>
    </w:p>
    <w:p w14:paraId="29265311">
      <w:pPr>
        <w:jc w:val="center"/>
        <w:rPr>
          <w:rFonts w:hint="eastAsia" w:ascii="宋体" w:hAnsi="宋体" w:eastAsia="宋体" w:cs="宋体"/>
          <w:color w:val="000000" w:themeColor="text1"/>
          <w:sz w:val="24"/>
          <w:szCs w:val="24"/>
        </w:rPr>
      </w:pPr>
    </w:p>
    <w:p w14:paraId="2C5037E5">
      <w:pPr>
        <w:jc w:val="center"/>
        <w:rPr>
          <w:rFonts w:hint="eastAsia" w:ascii="宋体" w:hAnsi="宋体" w:eastAsia="宋体" w:cs="宋体"/>
          <w:color w:val="000000" w:themeColor="text1"/>
          <w:sz w:val="24"/>
          <w:szCs w:val="24"/>
        </w:rPr>
      </w:pPr>
    </w:p>
    <w:p w14:paraId="1F6829FE">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eastAsia" w:ascii="宋体" w:hAnsi="宋体" w:eastAsia="宋体" w:cs="宋体"/>
          <w:color w:val="000000" w:themeColor="text1"/>
          <w:lang w:eastAsia="zh-CN"/>
        </w:rPr>
      </w:pPr>
    </w:p>
    <w:p w14:paraId="325A1DE8">
      <w:pPr>
        <w:pStyle w:val="3"/>
        <w:keepNext/>
        <w:keepLines/>
        <w:pageBreakBefore w:val="0"/>
        <w:widowControl w:val="0"/>
        <w:numPr>
          <w:ilvl w:val="0"/>
          <w:numId w:val="0"/>
        </w:numPr>
        <w:kinsoku/>
        <w:wordWrap/>
        <w:overflowPunct/>
        <w:topLinePunct w:val="0"/>
        <w:autoSpaceDE/>
        <w:autoSpaceDN/>
        <w:bidi w:val="0"/>
        <w:adjustRightInd/>
        <w:snapToGrid/>
        <w:spacing w:before="120" w:beforeLines="0" w:after="120" w:afterLines="0" w:line="400" w:lineRule="atLeast"/>
        <w:jc w:val="center"/>
        <w:textAlignment w:val="auto"/>
        <w:rPr>
          <w:rFonts w:hint="eastAsia" w:ascii="宋体" w:hAnsi="宋体" w:eastAsia="宋体" w:cs="宋体"/>
          <w:b/>
          <w:bCs w:val="0"/>
          <w:color w:val="000000" w:themeColor="text1"/>
          <w:sz w:val="36"/>
          <w:szCs w:val="36"/>
        </w:rPr>
      </w:pPr>
      <w:bookmarkStart w:id="92" w:name="_Toc19272"/>
      <w:r>
        <w:rPr>
          <w:rFonts w:hint="eastAsia" w:ascii="宋体" w:hAnsi="宋体" w:eastAsia="宋体" w:cs="宋体"/>
          <w:b/>
          <w:bCs w:val="0"/>
          <w:color w:val="000000" w:themeColor="text1"/>
          <w:sz w:val="36"/>
          <w:szCs w:val="36"/>
          <w:lang w:val="en-US" w:eastAsia="zh-CN"/>
        </w:rPr>
        <w:t xml:space="preserve">5 </w:t>
      </w:r>
      <w:r>
        <w:rPr>
          <w:rFonts w:hint="eastAsia" w:ascii="宋体" w:hAnsi="宋体" w:eastAsia="宋体" w:cs="宋体"/>
          <w:b/>
          <w:bCs w:val="0"/>
          <w:color w:val="000000" w:themeColor="text1"/>
          <w:sz w:val="36"/>
          <w:szCs w:val="36"/>
        </w:rPr>
        <w:t>系统功能实现</w:t>
      </w:r>
      <w:bookmarkEnd w:id="50"/>
      <w:bookmarkEnd w:id="51"/>
      <w:bookmarkEnd w:id="92"/>
    </w:p>
    <w:p w14:paraId="0E7EDC76">
      <w:pPr>
        <w:bidi w:val="0"/>
        <w:rPr>
          <w:color w:val="000000" w:themeColor="text1"/>
        </w:rPr>
      </w:pPr>
      <w:bookmarkStart w:id="93" w:name="_Toc66700813"/>
      <w:bookmarkStart w:id="94" w:name="_Toc69806421"/>
      <w:bookmarkStart w:id="95" w:name="_Toc65796567"/>
      <w:bookmarkStart w:id="96" w:name="_Toc86347782"/>
      <w:bookmarkStart w:id="97" w:name="_Toc24752"/>
      <w:bookmarkStart w:id="98" w:name="_Toc86332909"/>
      <w:bookmarkStart w:id="99" w:name="_Toc69054320"/>
      <w:bookmarkStart w:id="100" w:name="_Toc66549231"/>
    </w:p>
    <w:bookmarkEnd w:id="93"/>
    <w:bookmarkEnd w:id="94"/>
    <w:bookmarkEnd w:id="95"/>
    <w:bookmarkEnd w:id="96"/>
    <w:bookmarkEnd w:id="97"/>
    <w:bookmarkEnd w:id="98"/>
    <w:bookmarkEnd w:id="99"/>
    <w:bookmarkEnd w:id="100"/>
    <w:p w14:paraId="2368AAB0">
      <w:pPr>
        <w:ind w:firstLine="420" w:firstLineChars="200"/>
        <w:jc w:val="center"/>
        <w:rPr>
          <w:color w:val="000000" w:themeColor="text1"/>
        </w:rPr>
      </w:pPr>
      <w:bookmarkStart w:id="101" w:name="_Toc25258048"/>
      <w:bookmarkStart w:id="102" w:name="_Toc86347784"/>
      <w:bookmarkStart w:id="103" w:name="_Toc11053"/>
    </w:p>
    <w:p w14:paraId="5C9961D4">
      <w:pPr>
        <w:pStyle w:val="4"/>
        <w:rPr>
          <w:rFonts w:hint="eastAsia" w:ascii="宋体" w:hAnsi="宋体" w:eastAsia="宋体" w:cs="宋体"/>
          <w:b/>
          <w:bCs/>
          <w:color w:val="000000" w:themeColor="text1"/>
          <w:sz w:val="28"/>
          <w:szCs w:val="28"/>
        </w:rPr>
      </w:pPr>
      <w:r>
        <w:t>5.1管理员模块实现</w:t>
      </w:r>
    </w:p>
    <w:p w14:paraId="3AD8AC33">
      <w:pPr>
        <w:spacing w:line="440" w:lineRule="exact"/>
        <w:ind w:firstLine="480" w:firstLineChars="200"/>
        <w:rPr>
          <w:rFonts w:hint="default" w:ascii="Times New Roman" w:hAnsi="Times New Roman" w:cs="Times New Roman"/>
          <w:bCs/>
          <w:color w:val="000000" w:themeColor="text1"/>
          <w:sz w:val="24"/>
          <w:szCs w:val="24"/>
        </w:rPr>
      </w:pPr>
      <w:r>
        <w:t>管理员与学校管理员都通过统一登录页进入系统。登录成功后，系统会根据角色动态加载菜单与首页视图：管理员进入全局统计看板，学校管理员进入本校专属统计看板，学生则进入门户首页。</w:t>
      </w:r>
    </w:p>
    <w:p w14:paraId="0EF0E65B">
      <w:pPr>
        <w:widowControl/>
        <w:spacing w:beforeLines="50" w:afterLines="50"/>
        <w:jc w:val="center"/>
        <w:rPr>
          <w:rFonts w:hint="default" w:ascii="Times New Roman" w:hAnsi="Times New Roman" w:cs="Times New Roman"/>
          <w:color w:val="000000" w:themeColor="text1"/>
          <w:kern w:val="0"/>
          <w:sz w:val="24"/>
          <w:szCs w:val="24"/>
        </w:rPr>
      </w:pPr>
      <w:r>
        <w:drawing>
          <wp:inline distT="0" distB="0" distL="114300" distR="114300">
            <wp:extent cx="6112510" cy="2991485"/>
            <wp:effectExtent l="0" t="0" r="2540" b="1841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8"/>
                    <a:stretch>
                      <a:fillRect/>
                    </a:stretch>
                  </pic:blipFill>
                  <pic:spPr>
                    <a:xfrm>
                      <a:off x="0" y="0"/>
                      <a:ext cx="6112510" cy="2991485"/>
                    </a:xfrm>
                    <a:prstGeom prst="rect">
                      <a:avLst/>
                    </a:prstGeom>
                    <a:noFill/>
                    <a:ln>
                      <a:noFill/>
                    </a:ln>
                  </pic:spPr>
                </pic:pic>
              </a:graphicData>
            </a:graphic>
          </wp:inline>
        </w:drawing>
      </w:r>
    </w:p>
    <w:p w14:paraId="58816053">
      <w:pPr>
        <w:widowControl/>
        <w:spacing w:beforeLines="50" w:afterLines="50"/>
        <w:jc w:val="center"/>
        <w:rPr>
          <w:rFonts w:hint="default" w:ascii="Times New Roman" w:hAnsi="Times New Roman" w:cs="Times New Roman"/>
          <w:color w:val="000000" w:themeColor="text1"/>
          <w:kern w:val="0"/>
          <w:sz w:val="24"/>
          <w:szCs w:val="24"/>
        </w:rPr>
      </w:pPr>
      <w:r>
        <w:rPr>
          <w:rFonts w:hint="default" w:ascii="Times New Roman" w:hAnsi="Times New Roman" w:cs="Times New Roman"/>
          <w:color w:val="000000" w:themeColor="text1"/>
          <w:kern w:val="0"/>
          <w:sz w:val="24"/>
          <w:szCs w:val="24"/>
        </w:rPr>
        <w:t>图5-</w:t>
      </w:r>
      <w:r>
        <w:rPr>
          <w:rFonts w:hint="eastAsia" w:cs="Times New Roman"/>
          <w:color w:val="000000" w:themeColor="text1"/>
          <w:kern w:val="0"/>
          <w:sz w:val="24"/>
          <w:szCs w:val="24"/>
          <w:lang w:val="en-US" w:eastAsia="zh-CN"/>
        </w:rPr>
        <w:t>1</w:t>
      </w:r>
      <w:r>
        <w:rPr>
          <w:rFonts w:hint="default" w:ascii="Times New Roman" w:hAnsi="Times New Roman" w:cs="Times New Roman"/>
          <w:color w:val="000000" w:themeColor="text1"/>
          <w:kern w:val="0"/>
          <w:sz w:val="24"/>
          <w:szCs w:val="24"/>
        </w:rPr>
        <w:t xml:space="preserve"> 管理员登录界面</w:t>
      </w:r>
    </w:p>
    <w:p w14:paraId="6A7DB10C">
      <w:pPr>
        <w:ind w:firstLine="480" w:firstLineChars="200"/>
        <w:rPr>
          <w:rFonts w:hint="default" w:ascii="Times New Roman" w:hAnsi="Times New Roman" w:cs="Times New Roman"/>
          <w:color w:val="000000" w:themeColor="text1"/>
          <w:sz w:val="24"/>
          <w:szCs w:val="24"/>
        </w:rPr>
      </w:pPr>
    </w:p>
    <w:p w14:paraId="7BC4E288">
      <w:pPr>
        <w:ind w:firstLine="480" w:firstLineChars="200"/>
        <w:rPr>
          <w:rFonts w:hint="default" w:ascii="Times New Roman" w:hAnsi="Times New Roman" w:cs="Times New Roman"/>
          <w:color w:val="000000" w:themeColor="text1"/>
          <w:sz w:val="24"/>
          <w:szCs w:val="24"/>
        </w:rPr>
      </w:pPr>
      <w:r>
        <w:t>管理员进入主页面后，可以查看用户总量、院校数量、专业数量和志愿总量等统计信息，并通过图表查看数据分布；学校管理员则可以查看本校关注人数、本校专业数、本校分数记录数和与本校相关的志愿热度，如图5-2所示。</w:t>
      </w:r>
    </w:p>
    <w:p w14:paraId="79C1EC76">
      <w:pPr>
        <w:jc w:val="center"/>
        <w:rPr>
          <w:rFonts w:hint="default" w:ascii="Times New Roman" w:hAnsi="Times New Roman" w:cs="Times New Roman"/>
          <w:color w:val="000000" w:themeColor="text1"/>
          <w:sz w:val="24"/>
          <w:szCs w:val="24"/>
        </w:rPr>
      </w:pPr>
      <w:r>
        <w:drawing>
          <wp:inline distT="0" distB="0" distL="114300" distR="114300">
            <wp:extent cx="6101715" cy="2268220"/>
            <wp:effectExtent l="0" t="0" r="13335" b="1778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9"/>
                    <a:stretch>
                      <a:fillRect/>
                    </a:stretch>
                  </pic:blipFill>
                  <pic:spPr>
                    <a:xfrm>
                      <a:off x="0" y="0"/>
                      <a:ext cx="6101715" cy="2268220"/>
                    </a:xfrm>
                    <a:prstGeom prst="rect">
                      <a:avLst/>
                    </a:prstGeom>
                    <a:noFill/>
                    <a:ln>
                      <a:noFill/>
                    </a:ln>
                  </pic:spPr>
                </pic:pic>
              </a:graphicData>
            </a:graphic>
          </wp:inline>
        </w:drawing>
      </w:r>
    </w:p>
    <w:p w14:paraId="1FE0AF3E">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2</w:t>
      </w:r>
      <w:r>
        <w:rPr>
          <w:rFonts w:hint="default" w:ascii="Times New Roman" w:hAnsi="Times New Roman" w:cs="Times New Roman"/>
          <w:color w:val="000000" w:themeColor="text1"/>
          <w:sz w:val="24"/>
          <w:szCs w:val="24"/>
        </w:rPr>
        <w:t xml:space="preserve"> 管理员主界面</w:t>
      </w:r>
    </w:p>
    <w:p w14:paraId="10965271">
      <w:pPr>
        <w:pStyle w:val="49"/>
        <w:ind w:firstLine="480"/>
        <w:rPr>
          <w:rFonts w:hint="default" w:ascii="Times New Roman" w:hAnsi="Times New Roman" w:cs="Times New Roman"/>
          <w:color w:val="000000" w:themeColor="text1"/>
        </w:rPr>
      </w:pPr>
    </w:p>
    <w:p w14:paraId="0C4AF092">
      <w:pPr>
        <w:ind w:firstLine="480" w:firstLineChars="200"/>
        <w:rPr>
          <w:rFonts w:hint="default" w:ascii="Times New Roman" w:hAnsi="Times New Roman" w:cs="Times New Roman"/>
          <w:color w:val="000000" w:themeColor="text1"/>
          <w:sz w:val="24"/>
          <w:szCs w:val="24"/>
        </w:rPr>
      </w:pPr>
      <w:r>
        <w:t>在学生管理页面中，管理员可以按学号、姓名等条件查询学生档案，并维护学生编号、姓名、性别、成绩、首选科目、再选科目和绑定用户等信息。该页面既服务于后台维护，也为学生端档案完善提供基础数据支撑。</w:t>
      </w:r>
    </w:p>
    <w:p w14:paraId="1B00E8C6">
      <w:pPr>
        <w:jc w:val="center"/>
        <w:rPr>
          <w:rFonts w:hint="default" w:ascii="Times New Roman" w:hAnsi="Times New Roman" w:cs="Times New Roman"/>
          <w:color w:val="000000" w:themeColor="text1"/>
          <w:sz w:val="24"/>
          <w:szCs w:val="24"/>
        </w:rPr>
      </w:pPr>
      <w:r>
        <w:drawing>
          <wp:inline distT="0" distB="0" distL="114300" distR="114300">
            <wp:extent cx="6110605" cy="2735580"/>
            <wp:effectExtent l="0" t="0" r="4445" b="762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30"/>
                    <a:stretch>
                      <a:fillRect/>
                    </a:stretch>
                  </pic:blipFill>
                  <pic:spPr>
                    <a:xfrm>
                      <a:off x="0" y="0"/>
                      <a:ext cx="6110605" cy="2735580"/>
                    </a:xfrm>
                    <a:prstGeom prst="rect">
                      <a:avLst/>
                    </a:prstGeom>
                    <a:noFill/>
                    <a:ln>
                      <a:noFill/>
                    </a:ln>
                  </pic:spPr>
                </pic:pic>
              </a:graphicData>
            </a:graphic>
          </wp:inline>
        </w:drawing>
      </w:r>
    </w:p>
    <w:p w14:paraId="55843C95">
      <w:pPr>
        <w:jc w:val="center"/>
        <w:rPr>
          <w:rFonts w:hint="eastAsia" w:ascii="Times New Roman" w:hAnsi="Times New Roman" w:eastAsia="宋体" w:cs="Times New Roman"/>
          <w:color w:val="000000" w:themeColor="text1"/>
          <w:sz w:val="24"/>
          <w:szCs w:val="24"/>
          <w:lang w:val="en-US" w:eastAsia="zh-CN"/>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3</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学生</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r>
        <w:rPr>
          <w:rFonts w:hint="eastAsia" w:cs="Times New Roman"/>
          <w:color w:val="000000" w:themeColor="text1"/>
          <w:sz w:val="24"/>
          <w:szCs w:val="24"/>
          <w:lang w:val="en-US" w:eastAsia="zh-CN"/>
        </w:rPr>
        <w:t xml:space="preserve"> </w:t>
      </w:r>
    </w:p>
    <w:p w14:paraId="794A1AE9">
      <w:pPr>
        <w:jc w:val="center"/>
        <w:rPr>
          <w:rFonts w:hint="default" w:ascii="Times New Roman" w:hAnsi="Times New Roman" w:cs="Times New Roman"/>
          <w:color w:val="000000" w:themeColor="text1"/>
          <w:sz w:val="24"/>
          <w:szCs w:val="24"/>
        </w:rPr>
      </w:pPr>
    </w:p>
    <w:p w14:paraId="4CE85974">
      <w:pPr>
        <w:ind w:firstLine="480" w:firstLineChars="200"/>
        <w:rPr>
          <w:rFonts w:hint="default" w:ascii="Times New Roman" w:hAnsi="Times New Roman" w:cs="Times New Roman"/>
          <w:color w:val="000000" w:themeColor="text1"/>
          <w:sz w:val="24"/>
          <w:szCs w:val="24"/>
        </w:rPr>
      </w:pPr>
      <w:r>
        <w:t>在院校管理页面中，管理员可以维护院校基础信息，并执行院校数据导入、导出和模板下载等操作；学校管理员则能够在权限范围内维护本校简介、城市、办学层次、排名和相关展示内容，如图5-4所示。</w:t>
      </w:r>
    </w:p>
    <w:p w14:paraId="3D031675">
      <w:pPr>
        <w:jc w:val="center"/>
        <w:rPr>
          <w:rFonts w:hint="default" w:ascii="Times New Roman" w:hAnsi="Times New Roman" w:cs="Times New Roman"/>
          <w:color w:val="000000" w:themeColor="text1"/>
          <w:sz w:val="24"/>
          <w:szCs w:val="24"/>
        </w:rPr>
      </w:pPr>
      <w:r>
        <w:drawing>
          <wp:inline distT="0" distB="0" distL="114300" distR="114300">
            <wp:extent cx="6116955" cy="2399665"/>
            <wp:effectExtent l="0" t="0" r="17145" b="63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31"/>
                    <a:stretch>
                      <a:fillRect/>
                    </a:stretch>
                  </pic:blipFill>
                  <pic:spPr>
                    <a:xfrm>
                      <a:off x="0" y="0"/>
                      <a:ext cx="6116955" cy="2399665"/>
                    </a:xfrm>
                    <a:prstGeom prst="rect">
                      <a:avLst/>
                    </a:prstGeom>
                    <a:noFill/>
                    <a:ln>
                      <a:noFill/>
                    </a:ln>
                  </pic:spPr>
                </pic:pic>
              </a:graphicData>
            </a:graphic>
          </wp:inline>
        </w:drawing>
      </w:r>
    </w:p>
    <w:p w14:paraId="2531FB16">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4</w:t>
      </w:r>
      <w:r>
        <w:rPr>
          <w:rFonts w:hint="default" w:ascii="Times New Roman" w:hAnsi="Times New Roman" w:cs="Times New Roman"/>
          <w:color w:val="000000" w:themeColor="text1"/>
          <w:sz w:val="24"/>
          <w:szCs w:val="24"/>
          <w:lang w:val="en-US" w:eastAsia="zh-CN"/>
        </w:rPr>
        <w:t>院校管理</w:t>
      </w:r>
      <w:r>
        <w:rPr>
          <w:rFonts w:hint="default" w:ascii="Times New Roman" w:hAnsi="Times New Roman" w:cs="Times New Roman"/>
          <w:color w:val="000000" w:themeColor="text1"/>
          <w:sz w:val="24"/>
          <w:szCs w:val="24"/>
        </w:rPr>
        <w:t>界面</w:t>
      </w:r>
    </w:p>
    <w:p w14:paraId="20DDA7EA">
      <w:pPr>
        <w:jc w:val="center"/>
        <w:rPr>
          <w:rFonts w:hint="default" w:ascii="Times New Roman" w:hAnsi="Times New Roman" w:cs="Times New Roman"/>
          <w:color w:val="000000" w:themeColor="text1"/>
          <w:sz w:val="24"/>
          <w:szCs w:val="24"/>
        </w:rPr>
      </w:pPr>
    </w:p>
    <w:p w14:paraId="22075B05">
      <w:pPr>
        <w:jc w:val="center"/>
        <w:rPr>
          <w:rFonts w:hint="default" w:ascii="Times New Roman" w:hAnsi="Times New Roman" w:cs="Times New Roman"/>
          <w:color w:val="000000" w:themeColor="text1"/>
          <w:sz w:val="24"/>
          <w:szCs w:val="24"/>
        </w:rPr>
      </w:pPr>
    </w:p>
    <w:p w14:paraId="3E3195B0">
      <w:pPr>
        <w:ind w:firstLine="480" w:firstLineChars="200"/>
        <w:rPr>
          <w:rFonts w:hint="default" w:ascii="Times New Roman" w:hAnsi="Times New Roman" w:cs="Times New Roman"/>
          <w:color w:val="000000" w:themeColor="text1"/>
          <w:sz w:val="24"/>
          <w:szCs w:val="24"/>
        </w:rPr>
      </w:pPr>
      <w:r>
        <w:t>在专业信息管理页面中，系统支持按院校筛选专业，并维护专业名称、修业年限、招生人数、选科要求和录取分数线等数据。学校管理员只能维护与本校相关的专业信息，从而保证数据边界清晰。</w:t>
      </w:r>
    </w:p>
    <w:p w14:paraId="456207D0">
      <w:pPr>
        <w:jc w:val="center"/>
        <w:rPr>
          <w:rFonts w:hint="default" w:ascii="Times New Roman" w:hAnsi="Times New Roman" w:cs="Times New Roman"/>
          <w:color w:val="000000" w:themeColor="text1"/>
          <w:sz w:val="24"/>
          <w:szCs w:val="24"/>
        </w:rPr>
      </w:pPr>
      <w:r>
        <w:drawing>
          <wp:inline distT="0" distB="0" distL="114300" distR="114300">
            <wp:extent cx="6106795" cy="2199005"/>
            <wp:effectExtent l="0" t="0" r="8255" b="1079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32"/>
                    <a:stretch>
                      <a:fillRect/>
                    </a:stretch>
                  </pic:blipFill>
                  <pic:spPr>
                    <a:xfrm>
                      <a:off x="0" y="0"/>
                      <a:ext cx="6106795" cy="2199005"/>
                    </a:xfrm>
                    <a:prstGeom prst="rect">
                      <a:avLst/>
                    </a:prstGeom>
                    <a:noFill/>
                    <a:ln>
                      <a:noFill/>
                    </a:ln>
                  </pic:spPr>
                </pic:pic>
              </a:graphicData>
            </a:graphic>
          </wp:inline>
        </w:drawing>
      </w:r>
    </w:p>
    <w:p w14:paraId="381736F2">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5</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专业信息管理</w:t>
      </w:r>
      <w:r>
        <w:rPr>
          <w:rFonts w:hint="default" w:ascii="Times New Roman" w:hAnsi="Times New Roman" w:cs="Times New Roman"/>
          <w:color w:val="000000" w:themeColor="text1"/>
          <w:sz w:val="24"/>
          <w:szCs w:val="24"/>
        </w:rPr>
        <w:t>界面</w:t>
      </w:r>
    </w:p>
    <w:p w14:paraId="24C82047">
      <w:pPr>
        <w:jc w:val="center"/>
        <w:rPr>
          <w:rFonts w:hint="default" w:ascii="Times New Roman" w:hAnsi="Times New Roman" w:cs="Times New Roman"/>
          <w:color w:val="000000" w:themeColor="text1"/>
          <w:sz w:val="24"/>
          <w:szCs w:val="24"/>
        </w:rPr>
      </w:pPr>
    </w:p>
    <w:p w14:paraId="4A5D1544">
      <w:pPr>
        <w:ind w:firstLine="480" w:firstLineChars="200"/>
        <w:rPr>
          <w:rFonts w:hint="default" w:ascii="Times New Roman" w:hAnsi="Times New Roman" w:cs="Times New Roman"/>
          <w:color w:val="000000" w:themeColor="text1"/>
          <w:sz w:val="24"/>
          <w:szCs w:val="24"/>
        </w:rPr>
      </w:pPr>
      <w:r>
        <w:t>在志愿管理页面中，管理员和学校管理员可以查看学生提交的志愿方案摘要、按学号或年份筛选数据，并查看与本校有关的方案内容；学生侧则可在“我的志愿表”中维护 5 套模拟填报方案，支持导出与清空操作。</w:t>
      </w:r>
    </w:p>
    <w:p w14:paraId="6A16F624">
      <w:pPr>
        <w:jc w:val="center"/>
        <w:rPr>
          <w:rFonts w:hint="default" w:ascii="Times New Roman" w:hAnsi="Times New Roman" w:cs="Times New Roman"/>
          <w:color w:val="000000" w:themeColor="text1"/>
          <w:sz w:val="24"/>
          <w:szCs w:val="24"/>
        </w:rPr>
      </w:pPr>
      <w:r>
        <w:drawing>
          <wp:inline distT="0" distB="0" distL="114300" distR="114300">
            <wp:extent cx="6106160" cy="2411095"/>
            <wp:effectExtent l="0" t="0" r="8890" b="825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33"/>
                    <a:stretch>
                      <a:fillRect/>
                    </a:stretch>
                  </pic:blipFill>
                  <pic:spPr>
                    <a:xfrm>
                      <a:off x="0" y="0"/>
                      <a:ext cx="6106160" cy="2411095"/>
                    </a:xfrm>
                    <a:prstGeom prst="rect">
                      <a:avLst/>
                    </a:prstGeom>
                    <a:noFill/>
                    <a:ln>
                      <a:noFill/>
                    </a:ln>
                  </pic:spPr>
                </pic:pic>
              </a:graphicData>
            </a:graphic>
          </wp:inline>
        </w:drawing>
      </w:r>
    </w:p>
    <w:p w14:paraId="2464F02E">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6</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志愿</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p>
    <w:p w14:paraId="653B6A06">
      <w:pPr>
        <w:pStyle w:val="28"/>
        <w:rPr>
          <w:rFonts w:hint="default" w:ascii="Times New Roman" w:hAnsi="Times New Roman" w:cs="Times New Roman"/>
          <w:color w:val="000000" w:themeColor="text1"/>
          <w:sz w:val="24"/>
          <w:szCs w:val="24"/>
        </w:rPr>
      </w:pPr>
    </w:p>
    <w:p w14:paraId="513D5AA0">
      <w:pPr>
        <w:pStyle w:val="4"/>
        <w:spacing w:before="327" w:beforeLines="100" w:after="327" w:afterLines="100" w:line="440" w:lineRule="exact"/>
        <w:rPr>
          <w:rFonts w:hint="default" w:ascii="Times New Roman" w:hAnsi="Times New Roman" w:cs="Times New Roman"/>
          <w:color w:val="000000" w:themeColor="text1"/>
          <w:sz w:val="21"/>
          <w:szCs w:val="21"/>
        </w:rPr>
      </w:pPr>
      <w:r>
        <w:t>5.3 学生模块实现</w:t>
      </w:r>
    </w:p>
    <w:p w14:paraId="1AC70EE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Times New Roman" w:hAnsi="Times New Roman" w:cs="Times New Roman"/>
          <w:color w:val="000000" w:themeColor="text1"/>
          <w:sz w:val="24"/>
          <w:szCs w:val="24"/>
        </w:rPr>
      </w:pPr>
      <w:r>
        <w:t>学生登录系统后进入门户首页，可以查看首页轮播图、公告滚动条和快捷功能入口，并进一步访问院校查询、专业查询、历年分数线、资讯中心、论坛和模拟填报等模块，形成统一的前台使用体验。</w:t>
      </w:r>
    </w:p>
    <w:p w14:paraId="737FEC7E">
      <w:pPr>
        <w:bidi w:val="0"/>
        <w:rPr>
          <w:rFonts w:hint="default" w:ascii="Times New Roman" w:hAnsi="Times New Roman" w:cs="Times New Roman"/>
          <w:color w:val="000000" w:themeColor="text1"/>
        </w:rPr>
      </w:pPr>
      <w:r>
        <w:drawing>
          <wp:inline distT="0" distB="0" distL="114300" distR="114300">
            <wp:extent cx="6102985" cy="2118995"/>
            <wp:effectExtent l="0" t="0" r="12065" b="1460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34"/>
                    <a:stretch>
                      <a:fillRect/>
                    </a:stretch>
                  </pic:blipFill>
                  <pic:spPr>
                    <a:xfrm>
                      <a:off x="0" y="0"/>
                      <a:ext cx="6102985" cy="2118995"/>
                    </a:xfrm>
                    <a:prstGeom prst="rect">
                      <a:avLst/>
                    </a:prstGeom>
                    <a:noFill/>
                    <a:ln>
                      <a:noFill/>
                    </a:ln>
                  </pic:spPr>
                </pic:pic>
              </a:graphicData>
            </a:graphic>
          </wp:inline>
        </w:drawing>
      </w:r>
    </w:p>
    <w:p w14:paraId="711726E5">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7学生</w:t>
      </w:r>
      <w:r>
        <w:rPr>
          <w:rFonts w:hint="default" w:ascii="Times New Roman" w:hAnsi="Times New Roman" w:cs="Times New Roman"/>
          <w:color w:val="000000" w:themeColor="text1"/>
          <w:sz w:val="24"/>
          <w:szCs w:val="24"/>
        </w:rPr>
        <w:t>功能界图面</w:t>
      </w:r>
    </w:p>
    <w:p w14:paraId="662F77FD">
      <w:pPr>
        <w:ind w:firstLine="480" w:firstLineChars="200"/>
        <w:rPr>
          <w:rFonts w:hint="eastAsia" w:cs="Times New Roman"/>
          <w:color w:val="000000" w:themeColor="text1"/>
          <w:sz w:val="24"/>
          <w:szCs w:val="24"/>
          <w:lang w:val="en-US" w:eastAsia="zh-CN"/>
        </w:rPr>
      </w:pPr>
    </w:p>
    <w:p w14:paraId="485C730A">
      <w:pPr>
        <w:ind w:firstLine="480" w:firstLineChars="200"/>
        <w:rPr>
          <w:rFonts w:hint="default" w:ascii="Times New Roman" w:hAnsi="Times New Roman" w:cs="Times New Roman"/>
          <w:color w:val="000000" w:themeColor="text1"/>
          <w:sz w:val="24"/>
          <w:szCs w:val="24"/>
        </w:rPr>
      </w:pPr>
      <w:r>
        <w:t>学生在高考档案页面可以维护成绩、首选科目和再选科目；在院校详情和专业列表页面可以进行收藏或快速跳转填报；在模拟填报页面中，系统会根据学生选科组合校验目标专业是否满足要求，从而减少无效填报。</w:t>
      </w:r>
    </w:p>
    <w:p w14:paraId="709DDFAC">
      <w:pPr>
        <w:jc w:val="center"/>
        <w:rPr>
          <w:rFonts w:hint="default" w:ascii="Times New Roman" w:hAnsi="Times New Roman" w:cs="Times New Roman"/>
          <w:color w:val="000000" w:themeColor="text1"/>
          <w:sz w:val="24"/>
          <w:szCs w:val="24"/>
        </w:rPr>
      </w:pPr>
      <w:r>
        <w:drawing>
          <wp:inline distT="0" distB="0" distL="114300" distR="114300">
            <wp:extent cx="6110605" cy="3411220"/>
            <wp:effectExtent l="0" t="0" r="4445" b="1778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35"/>
                    <a:stretch>
                      <a:fillRect/>
                    </a:stretch>
                  </pic:blipFill>
                  <pic:spPr>
                    <a:xfrm>
                      <a:off x="0" y="0"/>
                      <a:ext cx="6110605" cy="3411220"/>
                    </a:xfrm>
                    <a:prstGeom prst="rect">
                      <a:avLst/>
                    </a:prstGeom>
                    <a:noFill/>
                    <a:ln>
                      <a:noFill/>
                    </a:ln>
                  </pic:spPr>
                </pic:pic>
              </a:graphicData>
            </a:graphic>
          </wp:inline>
        </w:drawing>
      </w:r>
    </w:p>
    <w:p w14:paraId="24D992B5">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8</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志愿测评</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bookmarkStart w:id="127" w:name="_GoBack"/>
      <w:bookmarkEnd w:id="127"/>
    </w:p>
    <w:p w14:paraId="1CF042D8">
      <w:pPr>
        <w:pStyle w:val="2"/>
        <w:numPr>
          <w:ilvl w:val="8"/>
          <w:numId w:val="0"/>
        </w:numPr>
        <w:ind w:leftChars="0"/>
        <w:rPr>
          <w:rFonts w:hint="default"/>
          <w:color w:val="000000" w:themeColor="text1"/>
        </w:rPr>
      </w:pPr>
    </w:p>
    <w:p w14:paraId="294B74DE">
      <w:pPr>
        <w:bidi w:val="0"/>
        <w:rPr>
          <w:rFonts w:hint="default" w:ascii="Times New Roman" w:hAnsi="Times New Roman" w:cs="Times New Roman"/>
          <w:color w:val="000000" w:themeColor="text1"/>
        </w:rPr>
      </w:pPr>
    </w:p>
    <w:p w14:paraId="4A394872">
      <w:pPr>
        <w:bidi w:val="0"/>
        <w:rPr>
          <w:rFonts w:hint="eastAsia"/>
          <w:color w:val="000000" w:themeColor="text1"/>
          <w:lang w:val="en-US" w:eastAsia="zh-CN"/>
        </w:rPr>
      </w:pPr>
    </w:p>
    <w:p w14:paraId="085C339D">
      <w:pPr>
        <w:bidi w:val="0"/>
        <w:rPr>
          <w:rFonts w:hint="eastAsia"/>
          <w:color w:val="000000" w:themeColor="text1"/>
          <w:lang w:val="en-US" w:eastAsia="zh-CN"/>
        </w:rPr>
      </w:pPr>
    </w:p>
    <w:p w14:paraId="08D9AD52">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jc w:val="center"/>
        <w:textAlignment w:val="auto"/>
        <w:rPr>
          <w:rFonts w:hint="eastAsia" w:ascii="宋体" w:hAnsi="宋体" w:eastAsia="宋体" w:cs="宋体"/>
          <w:b/>
          <w:bCs w:val="0"/>
          <w:color w:val="000000" w:themeColor="text1"/>
        </w:rPr>
      </w:pPr>
      <w:r>
        <w:t>6系统测试</w:t>
      </w:r>
    </w:p>
    <w:p w14:paraId="14D94ACE">
      <w:pPr>
        <w:pStyle w:val="49"/>
        <w:keepNext/>
        <w:keepLines/>
        <w:pageBreakBefore w:val="0"/>
        <w:widowControl w:val="0"/>
        <w:kinsoku/>
        <w:wordWrap/>
        <w:overflowPunct/>
        <w:topLinePunct w:val="0"/>
        <w:autoSpaceDE/>
        <w:autoSpaceDN/>
        <w:bidi w:val="0"/>
        <w:adjustRightInd w:val="0"/>
        <w:snapToGrid w:val="0"/>
        <w:spacing w:line="360" w:lineRule="auto"/>
        <w:ind w:firstLine="480"/>
        <w:textAlignment w:val="auto"/>
        <w:rPr>
          <w:color w:val="000000" w:themeColor="text1"/>
        </w:rPr>
      </w:pPr>
      <w:r>
        <w:t>为了验证当前程序版本的稳定性与业务正确性，需要围绕登录认证、注册、学生档案维护、院校查询、模拟志愿填报、学校端数据维护和后台权限控制等场景开展功能测试。结合项目实现特点，本文主要采用黑盒测试方法，对页面交互和关键业务流程进行验证。</w:t>
      </w:r>
    </w:p>
    <w:p w14:paraId="7E30F62E">
      <w:pPr>
        <w:pStyle w:val="49"/>
        <w:pageBreakBefore w:val="0"/>
        <w:widowControl w:val="0"/>
        <w:kinsoku/>
        <w:wordWrap/>
        <w:overflowPunct/>
        <w:topLinePunct w:val="0"/>
        <w:autoSpaceDE/>
        <w:autoSpaceDN/>
        <w:bidi w:val="0"/>
        <w:adjustRightInd w:val="0"/>
        <w:snapToGrid w:val="0"/>
        <w:spacing w:line="360" w:lineRule="auto"/>
        <w:ind w:firstLine="480"/>
        <w:textAlignment w:val="auto"/>
        <w:rPr>
          <w:color w:val="000000" w:themeColor="text1"/>
        </w:rPr>
      </w:pPr>
      <w:r>
        <w:t>测试过程中重点关注以下问题：一是不同角色登录后菜单与首页是否正确切换；二是学生档案未完善时是否能够触发志愿填报预警；三是专业选科要求与学生选科组合不匹配时系统是否能够准确阻止提交；四是学校管理员是否只能看到本校相关数据。</w:t>
      </w:r>
    </w:p>
    <w:p w14:paraId="28ED72C5">
      <w:pPr>
        <w:pStyle w:val="49"/>
        <w:pageBreakBefore w:val="0"/>
        <w:widowControl w:val="0"/>
        <w:kinsoku/>
        <w:wordWrap/>
        <w:overflowPunct/>
        <w:topLinePunct w:val="0"/>
        <w:autoSpaceDE/>
        <w:autoSpaceDN/>
        <w:bidi w:val="0"/>
        <w:adjustRightInd w:val="0"/>
        <w:snapToGrid w:val="0"/>
        <w:spacing w:line="360" w:lineRule="auto"/>
        <w:ind w:firstLine="480"/>
        <w:textAlignment w:val="auto"/>
        <w:rPr>
          <w:rFonts w:hint="eastAsia"/>
          <w:color w:val="000000" w:themeColor="text1"/>
          <w:lang w:val="en-US" w:eastAsia="zh-CN"/>
        </w:rPr>
      </w:pPr>
      <w:r>
        <w:t>登录功能测试围绕必填校验、错误账号提示、成功登录以及“记住密码”行为展开，测试结果如表6-1所示。</w:t>
      </w:r>
    </w:p>
    <w:p w14:paraId="38618A04">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default"/>
          <w:color w:val="000000" w:themeColor="text1"/>
          <w:lang w:val="en-US" w:eastAsia="zh-CN"/>
        </w:rPr>
      </w:pPr>
      <w:r>
        <w:rPr>
          <w:rFonts w:hint="eastAsia" w:ascii="宋体" w:hAnsi="宋体" w:eastAsia="宋体" w:cs="宋体"/>
          <w:color w:val="000000" w:themeColor="text1"/>
          <w:lang w:eastAsia="zh-CN"/>
        </w:rPr>
        <w:t>表</w:t>
      </w:r>
      <w:r>
        <w:rPr>
          <w:rFonts w:hint="eastAsia" w:ascii="宋体" w:hAnsi="宋体" w:cs="宋体"/>
          <w:color w:val="000000" w:themeColor="text1"/>
          <w:lang w:val="en-US" w:eastAsia="zh-CN"/>
        </w:rPr>
        <w:t>6</w:t>
      </w:r>
      <w:r>
        <w:rPr>
          <w:rFonts w:hint="default" w:ascii="Times New Roman" w:hAnsi="Times New Roman" w:eastAsia="宋体" w:cs="Times New Roman"/>
          <w:color w:val="000000" w:themeColor="text1"/>
          <w:lang w:val="en-US" w:eastAsia="zh-CN"/>
        </w:rPr>
        <w:t>-1</w:t>
      </w:r>
      <w:r>
        <w:rPr>
          <w:rFonts w:hint="eastAsia" w:cs="Times New Roman"/>
          <w:color w:val="000000" w:themeColor="text1"/>
          <w:lang w:val="en-US" w:eastAsia="zh-CN"/>
        </w:rPr>
        <w:t>登录功能测试</w:t>
      </w:r>
      <w:r>
        <w:rPr>
          <w:rFonts w:hint="eastAsia" w:ascii="宋体" w:hAnsi="宋体" w:eastAsia="宋体" w:cs="宋体"/>
          <w:color w:val="000000" w:themeColor="text1"/>
          <w:lang w:eastAsia="zh-CN"/>
        </w:rPr>
        <w:t>表</w:t>
      </w:r>
    </w:p>
    <w:tbl>
      <w:tblPr>
        <w:tblStyle w:val="2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01144A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2130" w:type="dxa"/>
            <w:tcBorders>
              <w:top w:val="single" w:color="auto" w:sz="12" w:space="0"/>
              <w:bottom w:val="single" w:color="auto" w:sz="12" w:space="0"/>
            </w:tcBorders>
          </w:tcPr>
          <w:p>
            <w:r>
              <w:t>测试内容</w:t>
            </w:r>
          </w:p>
        </w:tc>
        <w:tc>
          <w:tcPr>
            <w:tcW w:w="2130" w:type="dxa"/>
            <w:tcBorders>
              <w:top w:val="single" w:color="auto" w:sz="12" w:space="0"/>
              <w:bottom w:val="single" w:color="auto" w:sz="12" w:space="0"/>
            </w:tcBorders>
          </w:tcPr>
          <w:p>
            <w:r>
              <w:t>测试数据</w:t>
            </w:r>
          </w:p>
        </w:tc>
        <w:tc>
          <w:tcPr>
            <w:tcW w:w="2131" w:type="dxa"/>
            <w:tcBorders>
              <w:top w:val="single" w:color="auto" w:sz="12" w:space="0"/>
              <w:bottom w:val="single" w:color="auto" w:sz="12" w:space="0"/>
            </w:tcBorders>
          </w:tcPr>
          <w:p>
            <w:r>
              <w:t>期望结果</w:t>
            </w:r>
          </w:p>
        </w:tc>
        <w:tc>
          <w:tcPr>
            <w:tcW w:w="2131" w:type="dxa"/>
            <w:tcBorders>
              <w:top w:val="single" w:color="auto" w:sz="12" w:space="0"/>
              <w:bottom w:val="single" w:color="auto" w:sz="12" w:space="0"/>
            </w:tcBorders>
          </w:tcPr>
          <w:p>
            <w:r>
              <w:t>实际结果</w:t>
            </w:r>
          </w:p>
        </w:tc>
      </w:tr>
      <w:tr w14:paraId="6EE6B1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single" w:color="auto" w:sz="12" w:space="0"/>
            </w:tcBorders>
          </w:tcPr>
          <w:p>
            <w:r>
              <w:t>登录功能</w:t>
            </w:r>
          </w:p>
        </w:tc>
        <w:tc>
          <w:tcPr>
            <w:tcW w:w="2130" w:type="dxa"/>
            <w:tcBorders>
              <w:top w:val="single" w:color="auto" w:sz="12" w:space="0"/>
            </w:tcBorders>
          </w:tcPr>
          <w:p>
            <w:r>
              <w:t>账号为空，密码：123456</w:t>
            </w:r>
          </w:p>
        </w:tc>
        <w:tc>
          <w:tcPr>
            <w:tcW w:w="2131" w:type="dxa"/>
            <w:tcBorders>
              <w:top w:val="single" w:color="auto" w:sz="12" w:space="0"/>
            </w:tcBorders>
          </w:tcPr>
          <w:p>
            <w:r>
              <w:t>提示请输入您的账号</w:t>
            </w:r>
          </w:p>
        </w:tc>
        <w:tc>
          <w:tcPr>
            <w:tcW w:w="2131" w:type="dxa"/>
            <w:tcBorders>
              <w:top w:val="single" w:color="auto" w:sz="12" w:space="0"/>
            </w:tcBorders>
          </w:tcPr>
          <w:p>
            <w:r>
              <w:t>提示请输入您的账号</w:t>
            </w:r>
          </w:p>
        </w:tc>
      </w:tr>
      <w:tr w14:paraId="4DD80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Pr>
          <w:p>
            <w:r>
              <w:t>登录功能</w:t>
            </w:r>
          </w:p>
        </w:tc>
        <w:tc>
          <w:tcPr>
            <w:tcW w:w="2130" w:type="dxa"/>
          </w:tcPr>
          <w:p>
            <w:r>
              <w:t>账号：admin，密码为空</w:t>
            </w:r>
          </w:p>
        </w:tc>
        <w:tc>
          <w:tcPr>
            <w:tcW w:w="2131" w:type="dxa"/>
          </w:tcPr>
          <w:p>
            <w:r>
              <w:t>提示请输入您的密码</w:t>
            </w:r>
          </w:p>
        </w:tc>
        <w:tc>
          <w:tcPr>
            <w:tcW w:w="2131" w:type="dxa"/>
          </w:tcPr>
          <w:p>
            <w:r>
              <w:t>提示请输入您的密码</w:t>
            </w:r>
          </w:p>
        </w:tc>
      </w:tr>
      <w:tr w14:paraId="6B2B8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Pr>
          <w:p>
            <w:r>
              <w:t>登录功能</w:t>
            </w:r>
          </w:p>
        </w:tc>
        <w:tc>
          <w:tcPr>
            <w:tcW w:w="2130" w:type="dxa"/>
          </w:tcPr>
          <w:p>
            <w:r>
              <w:t>账号：admin，密码：错误值</w:t>
            </w:r>
          </w:p>
        </w:tc>
        <w:tc>
          <w:tcPr>
            <w:tcW w:w="2131" w:type="dxa"/>
          </w:tcPr>
          <w:p>
            <w:r>
              <w:t>提示账号或密码错误</w:t>
            </w:r>
          </w:p>
        </w:tc>
        <w:tc>
          <w:tcPr>
            <w:tcW w:w="2131" w:type="dxa"/>
          </w:tcPr>
          <w:p>
            <w:r>
              <w:t>提示账号或密码错误</w:t>
            </w:r>
          </w:p>
        </w:tc>
      </w:tr>
      <w:tr w14:paraId="30FE81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bottom w:val="single" w:color="auto" w:sz="12" w:space="0"/>
            </w:tcBorders>
          </w:tcPr>
          <w:p>
            <w:r>
              <w:t>登录功能</w:t>
            </w:r>
          </w:p>
        </w:tc>
        <w:tc>
          <w:tcPr>
            <w:tcW w:w="2130" w:type="dxa"/>
            <w:tcBorders>
              <w:bottom w:val="single" w:color="auto" w:sz="12" w:space="0"/>
            </w:tcBorders>
          </w:tcPr>
          <w:p>
            <w:r>
              <w:t>账号：admin，密码：正确值</w:t>
            </w:r>
          </w:p>
        </w:tc>
        <w:tc>
          <w:tcPr>
            <w:tcW w:w="2131" w:type="dxa"/>
            <w:tcBorders>
              <w:bottom w:val="single" w:color="auto" w:sz="12" w:space="0"/>
            </w:tcBorders>
          </w:tcPr>
          <w:p>
            <w:r>
              <w:t>登录成功并进入首页</w:t>
            </w:r>
          </w:p>
        </w:tc>
        <w:tc>
          <w:tcPr>
            <w:tcW w:w="2131" w:type="dxa"/>
            <w:tcBorders>
              <w:bottom w:val="single" w:color="auto" w:sz="12" w:space="0"/>
            </w:tcBorders>
          </w:tcPr>
          <w:p>
            <w:r>
              <w:t>登录成功并进入首页</w:t>
            </w:r>
          </w:p>
        </w:tc>
      </w:tr>
      <w:tr>
        <w:tc>
          <w:tcPr>
            <w:tcW w:type="dxa" w:w="2130"/>
          </w:tcPr>
          <w:p>
            <w:r>
              <w:t>记住密码</w:t>
            </w:r>
          </w:p>
        </w:tc>
        <w:tc>
          <w:tcPr>
            <w:tcW w:type="dxa" w:w="2130"/>
          </w:tcPr>
          <w:p>
            <w:r>
              <w:t>勾选记住密码后再次进入登录页</w:t>
            </w:r>
          </w:p>
        </w:tc>
        <w:tc>
          <w:tcPr>
            <w:tcW w:type="dxa" w:w="2131"/>
          </w:tcPr>
          <w:p>
            <w:r>
              <w:t>自动回填缓存的登录信息</w:t>
            </w:r>
          </w:p>
        </w:tc>
        <w:tc>
          <w:tcPr>
            <w:tcW w:type="dxa" w:w="2131"/>
          </w:tcPr>
          <w:p>
            <w:r>
              <w:t>自动回填缓存的登录信息</w:t>
            </w:r>
          </w:p>
        </w:tc>
      </w:tr>
    </w:tbl>
    <w:p w14:paraId="6DD656C0">
      <w:pPr>
        <w:pStyle w:val="49"/>
        <w:pageBreakBefore w:val="0"/>
        <w:widowControl w:val="0"/>
        <w:kinsoku/>
        <w:wordWrap/>
        <w:overflowPunct/>
        <w:topLinePunct w:val="0"/>
        <w:autoSpaceDE/>
        <w:autoSpaceDN/>
        <w:bidi w:val="0"/>
        <w:adjustRightInd w:val="0"/>
        <w:snapToGrid w:val="0"/>
        <w:spacing w:line="400" w:lineRule="atLeast"/>
        <w:ind w:firstLine="360"/>
        <w:textAlignment w:val="auto"/>
        <w:rPr>
          <w:rFonts w:eastAsia="黑体"/>
          <w:bCs/>
          <w:color w:val="000000" w:themeColor="text1"/>
          <w:sz w:val="18"/>
          <w:szCs w:val="18"/>
        </w:rPr>
      </w:pPr>
    </w:p>
    <w:p w14:paraId="756F1BF1">
      <w:pPr>
        <w:pStyle w:val="49"/>
        <w:pageBreakBefore w:val="0"/>
        <w:widowControl w:val="0"/>
        <w:kinsoku/>
        <w:wordWrap/>
        <w:overflowPunct/>
        <w:topLinePunct w:val="0"/>
        <w:autoSpaceDE/>
        <w:autoSpaceDN/>
        <w:bidi w:val="0"/>
        <w:adjustRightInd w:val="0"/>
        <w:snapToGrid w:val="0"/>
        <w:spacing w:line="400" w:lineRule="atLeast"/>
        <w:ind w:firstLine="480"/>
        <w:textAlignment w:val="auto"/>
        <w:rPr>
          <w:rFonts w:hint="eastAsia"/>
          <w:color w:val="000000" w:themeColor="text1"/>
          <w:lang w:val="en-US" w:eastAsia="zh-CN"/>
        </w:rPr>
      </w:pPr>
      <w:r>
        <w:t>注册功能测试围绕账号与密码格式校验、确认密码一致性、正常注册以及系统参数关闭注册功能时的限制提示展开，测试结果如表6-2所示。</w:t>
      </w:r>
    </w:p>
    <w:p w14:paraId="40A01A47">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default"/>
          <w:color w:val="000000" w:themeColor="text1"/>
          <w:lang w:val="en-US" w:eastAsia="zh-CN"/>
        </w:rPr>
      </w:pPr>
      <w:r>
        <w:rPr>
          <w:rFonts w:hint="eastAsia" w:ascii="宋体" w:hAnsi="宋体" w:eastAsia="宋体" w:cs="宋体"/>
          <w:color w:val="000000" w:themeColor="text1"/>
          <w:lang w:eastAsia="zh-CN"/>
        </w:rPr>
        <w:t>表</w:t>
      </w:r>
      <w:r>
        <w:rPr>
          <w:rFonts w:hint="eastAsia" w:ascii="宋体" w:hAnsi="宋体" w:cs="宋体"/>
          <w:color w:val="000000" w:themeColor="text1"/>
          <w:lang w:val="en-US" w:eastAsia="zh-CN"/>
        </w:rPr>
        <w:t>6</w:t>
      </w:r>
      <w:r>
        <w:rPr>
          <w:rFonts w:hint="default" w:ascii="Times New Roman" w:hAnsi="Times New Roman" w:eastAsia="宋体" w:cs="Times New Roman"/>
          <w:color w:val="000000" w:themeColor="text1"/>
          <w:lang w:val="en-US" w:eastAsia="zh-CN"/>
        </w:rPr>
        <w:t>-</w:t>
      </w:r>
      <w:r>
        <w:rPr>
          <w:rFonts w:hint="eastAsia" w:cs="Times New Roman"/>
          <w:color w:val="000000" w:themeColor="text1"/>
          <w:lang w:val="en-US" w:eastAsia="zh-CN"/>
        </w:rPr>
        <w:t>2注册功能测试</w:t>
      </w:r>
      <w:r>
        <w:rPr>
          <w:rFonts w:hint="eastAsia" w:ascii="宋体" w:hAnsi="宋体" w:eastAsia="宋体" w:cs="宋体"/>
          <w:color w:val="000000" w:themeColor="text1"/>
          <w:lang w:eastAsia="zh-CN"/>
        </w:rPr>
        <w:t>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0C8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30" w:type="dxa"/>
            <w:tcBorders>
              <w:top w:val="single" w:color="auto" w:sz="12" w:space="0"/>
              <w:left w:val="nil"/>
              <w:bottom w:val="single" w:color="auto" w:sz="12" w:space="0"/>
              <w:right w:val="nil"/>
            </w:tcBorders>
          </w:tcPr>
          <w:p>
            <w:r>
              <w:t>测试内容</w:t>
            </w:r>
          </w:p>
        </w:tc>
        <w:tc>
          <w:tcPr>
            <w:tcW w:w="2130" w:type="dxa"/>
            <w:tcBorders>
              <w:top w:val="single" w:color="auto" w:sz="12" w:space="0"/>
              <w:left w:val="nil"/>
              <w:bottom w:val="single" w:color="auto" w:sz="12" w:space="0"/>
              <w:right w:val="nil"/>
            </w:tcBorders>
          </w:tcPr>
          <w:p>
            <w:r>
              <w:t>测试数据</w:t>
            </w:r>
          </w:p>
        </w:tc>
        <w:tc>
          <w:tcPr>
            <w:tcW w:w="2131" w:type="dxa"/>
            <w:tcBorders>
              <w:top w:val="single" w:color="auto" w:sz="12" w:space="0"/>
              <w:left w:val="nil"/>
              <w:bottom w:val="single" w:color="auto" w:sz="12" w:space="0"/>
              <w:right w:val="nil"/>
            </w:tcBorders>
          </w:tcPr>
          <w:p>
            <w:r>
              <w:t>期望结果</w:t>
            </w:r>
          </w:p>
        </w:tc>
        <w:tc>
          <w:tcPr>
            <w:tcW w:w="2131" w:type="dxa"/>
            <w:tcBorders>
              <w:top w:val="single" w:color="auto" w:sz="12" w:space="0"/>
              <w:left w:val="nil"/>
              <w:bottom w:val="single" w:color="auto" w:sz="12" w:space="0"/>
              <w:right w:val="nil"/>
            </w:tcBorders>
          </w:tcPr>
          <w:p>
            <w:r>
              <w:t>实际结果</w:t>
            </w:r>
          </w:p>
        </w:tc>
      </w:tr>
      <w:tr w14:paraId="0D4F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30" w:type="dxa"/>
            <w:tcBorders>
              <w:top w:val="single" w:color="auto" w:sz="12" w:space="0"/>
              <w:left w:val="nil"/>
              <w:bottom w:val="nil"/>
              <w:right w:val="nil"/>
            </w:tcBorders>
          </w:tcPr>
          <w:p>
            <w:r>
              <w:t>注册功能</w:t>
            </w:r>
          </w:p>
        </w:tc>
        <w:tc>
          <w:tcPr>
            <w:tcW w:w="2130" w:type="dxa"/>
            <w:tcBorders>
              <w:top w:val="single" w:color="auto" w:sz="12" w:space="0"/>
              <w:left w:val="nil"/>
              <w:bottom w:val="nil"/>
              <w:right w:val="nil"/>
            </w:tcBorders>
          </w:tcPr>
          <w:p>
            <w:r>
              <w:t>账号为空</w:t>
            </w:r>
          </w:p>
        </w:tc>
        <w:tc>
          <w:tcPr>
            <w:tcW w:w="2131" w:type="dxa"/>
            <w:tcBorders>
              <w:top w:val="single" w:color="auto" w:sz="12" w:space="0"/>
              <w:left w:val="nil"/>
              <w:bottom w:val="nil"/>
              <w:right w:val="nil"/>
            </w:tcBorders>
          </w:tcPr>
          <w:p>
            <w:r>
              <w:t>提示请输入您的账号</w:t>
            </w:r>
          </w:p>
        </w:tc>
        <w:tc>
          <w:tcPr>
            <w:tcW w:w="2131" w:type="dxa"/>
            <w:tcBorders>
              <w:top w:val="single" w:color="auto" w:sz="12" w:space="0"/>
              <w:left w:val="nil"/>
              <w:bottom w:val="nil"/>
              <w:right w:val="nil"/>
            </w:tcBorders>
          </w:tcPr>
          <w:p>
            <w:r>
              <w:t>提示请输入您的账号</w:t>
            </w:r>
          </w:p>
        </w:tc>
      </w:tr>
      <w:tr w14:paraId="486F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r>
              <w:t>注册功能</w:t>
            </w:r>
          </w:p>
        </w:tc>
        <w:tc>
          <w:tcPr>
            <w:tcW w:w="2130" w:type="dxa"/>
            <w:tcBorders>
              <w:top w:val="nil"/>
              <w:left w:val="nil"/>
              <w:bottom w:val="nil"/>
              <w:right w:val="nil"/>
            </w:tcBorders>
          </w:tcPr>
          <w:p>
            <w:r>
              <w:t>账号：test01，密码：1234，确认密码：1234</w:t>
            </w:r>
          </w:p>
        </w:tc>
        <w:tc>
          <w:tcPr>
            <w:tcW w:w="2131" w:type="dxa"/>
            <w:tcBorders>
              <w:top w:val="nil"/>
              <w:left w:val="nil"/>
              <w:bottom w:val="nil"/>
              <w:right w:val="nil"/>
            </w:tcBorders>
          </w:tcPr>
          <w:p>
            <w:r>
              <w:t>提示密码长度不符合要求</w:t>
            </w:r>
          </w:p>
        </w:tc>
        <w:tc>
          <w:tcPr>
            <w:tcW w:w="2131" w:type="dxa"/>
            <w:tcBorders>
              <w:top w:val="nil"/>
              <w:left w:val="nil"/>
              <w:bottom w:val="nil"/>
              <w:right w:val="nil"/>
            </w:tcBorders>
          </w:tcPr>
          <w:p>
            <w:r>
              <w:t>提示密码长度不符合要求</w:t>
            </w:r>
          </w:p>
        </w:tc>
      </w:tr>
      <w:tr w14:paraId="5106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r>
              <w:t>注册功能</w:t>
            </w:r>
          </w:p>
        </w:tc>
        <w:tc>
          <w:tcPr>
            <w:tcW w:w="2130" w:type="dxa"/>
            <w:tcBorders>
              <w:top w:val="nil"/>
              <w:left w:val="nil"/>
              <w:bottom w:val="nil"/>
              <w:right w:val="nil"/>
            </w:tcBorders>
          </w:tcPr>
          <w:p>
            <w:r>
              <w:t>账号：test01，密码：12345，确认密码：54321</w:t>
            </w:r>
          </w:p>
        </w:tc>
        <w:tc>
          <w:tcPr>
            <w:tcW w:w="2131" w:type="dxa"/>
            <w:tcBorders>
              <w:top w:val="nil"/>
              <w:left w:val="nil"/>
              <w:bottom w:val="nil"/>
              <w:right w:val="nil"/>
            </w:tcBorders>
          </w:tcPr>
          <w:p>
            <w:r>
              <w:t>提示两次输入的密码不一致</w:t>
            </w:r>
          </w:p>
        </w:tc>
        <w:tc>
          <w:tcPr>
            <w:tcW w:w="2131" w:type="dxa"/>
            <w:tcBorders>
              <w:top w:val="nil"/>
              <w:left w:val="nil"/>
              <w:bottom w:val="nil"/>
              <w:right w:val="nil"/>
            </w:tcBorders>
          </w:tcPr>
          <w:p>
            <w:r>
              <w:t>提示两次输入的密码不一致</w:t>
            </w:r>
          </w:p>
        </w:tc>
      </w:tr>
      <w:tr w14:paraId="36AE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12" w:space="0"/>
              <w:right w:val="nil"/>
            </w:tcBorders>
          </w:tcPr>
          <w:p>
            <w:r>
              <w:t>注册功能</w:t>
            </w:r>
          </w:p>
        </w:tc>
        <w:tc>
          <w:tcPr>
            <w:tcW w:w="2130" w:type="dxa"/>
            <w:tcBorders>
              <w:top w:val="nil"/>
              <w:left w:val="nil"/>
              <w:bottom w:val="single" w:color="auto" w:sz="12" w:space="0"/>
              <w:right w:val="nil"/>
            </w:tcBorders>
          </w:tcPr>
          <w:p>
            <w:r>
              <w:t>账号：test01，密码：12345，确认密码：12345</w:t>
            </w:r>
          </w:p>
        </w:tc>
        <w:tc>
          <w:tcPr>
            <w:tcW w:w="2131" w:type="dxa"/>
            <w:tcBorders>
              <w:top w:val="nil"/>
              <w:left w:val="nil"/>
              <w:bottom w:val="single" w:color="auto" w:sz="12" w:space="0"/>
              <w:right w:val="nil"/>
            </w:tcBorders>
          </w:tcPr>
          <w:p>
            <w:r>
              <w:t>提示注册成功并跳转登录页</w:t>
            </w:r>
          </w:p>
        </w:tc>
        <w:tc>
          <w:tcPr>
            <w:tcW w:w="2131" w:type="dxa"/>
            <w:tcBorders>
              <w:top w:val="nil"/>
              <w:left w:val="nil"/>
              <w:bottom w:val="single" w:color="auto" w:sz="12" w:space="0"/>
              <w:right w:val="nil"/>
            </w:tcBorders>
          </w:tcPr>
          <w:p>
            <w:r>
              <w:t>提示注册成功并跳转登录页</w:t>
            </w:r>
          </w:p>
        </w:tc>
      </w:tr>
      <w:tr>
        <w:tc>
          <w:tcPr>
            <w:tcW w:type="dxa" w:w="2130"/>
          </w:tcPr>
          <w:p>
            <w:r>
              <w:t>注册限制</w:t>
            </w:r>
          </w:p>
        </w:tc>
        <w:tc>
          <w:tcPr>
            <w:tcW w:type="dxa" w:w="2130"/>
          </w:tcPr>
          <w:p>
            <w:r>
              <w:t>关闭系统注册开关后提交注册</w:t>
            </w:r>
          </w:p>
        </w:tc>
        <w:tc>
          <w:tcPr>
            <w:tcW w:type="dxa" w:w="2131"/>
          </w:tcPr>
          <w:p>
            <w:r>
              <w:t>提示当前系统没有开启注册功能</w:t>
            </w:r>
          </w:p>
        </w:tc>
        <w:tc>
          <w:tcPr>
            <w:tcW w:type="dxa" w:w="2131"/>
          </w:tcPr>
          <w:p>
            <w:r>
              <w:t>提示当前系统没有开启注册功能</w:t>
            </w:r>
          </w:p>
        </w:tc>
      </w:tr>
    </w:tbl>
    <w:p w14:paraId="073EF402">
      <w:pPr>
        <w:pStyle w:val="63"/>
        <w:spacing w:before="240" w:beforeLines="100" w:after="240" w:afterLines="100" w:line="288" w:lineRule="auto"/>
        <w:jc w:val="both"/>
        <w:outlineLvl w:val="1"/>
        <w:rPr>
          <w:rFonts w:hint="eastAsia" w:eastAsia="黑体"/>
          <w:color w:val="000000" w:themeColor="text1"/>
          <w:sz w:val="28"/>
          <w:szCs w:val="28"/>
          <w:lang w:val="en-US" w:eastAsia="zh-CN"/>
        </w:rPr>
      </w:pPr>
      <w:bookmarkStart w:id="107" w:name="_Toc102256962"/>
      <w:bookmarkStart w:id="108" w:name="_Toc25258051"/>
    </w:p>
    <w:p w14:paraId="09D1A4C5">
      <w:pPr>
        <w:pStyle w:val="63"/>
        <w:spacing w:before="240" w:beforeLines="100" w:after="240" w:afterLines="100" w:line="288" w:lineRule="auto"/>
        <w:jc w:val="both"/>
        <w:outlineLvl w:val="1"/>
        <w:rPr>
          <w:rFonts w:hint="eastAsia" w:ascii="宋体" w:hAnsi="宋体" w:eastAsia="宋体" w:cs="宋体"/>
          <w:color w:val="000000" w:themeColor="text1"/>
          <w:sz w:val="24"/>
          <w:szCs w:val="24"/>
        </w:rPr>
      </w:pPr>
      <w:r>
        <w:rPr>
          <w:rFonts w:hint="eastAsia" w:eastAsia="黑体"/>
          <w:color w:val="000000" w:themeColor="text1"/>
          <w:sz w:val="28"/>
          <w:szCs w:val="28"/>
          <w:lang w:val="en-US" w:eastAsia="zh-CN"/>
        </w:rPr>
        <w:t>6</w:t>
      </w:r>
      <w:r>
        <w:rPr>
          <w:rFonts w:eastAsia="黑体"/>
          <w:color w:val="000000" w:themeColor="text1"/>
          <w:sz w:val="28"/>
          <w:szCs w:val="28"/>
        </w:rPr>
        <w:t>.</w:t>
      </w:r>
      <w:r>
        <w:rPr>
          <w:rFonts w:hint="eastAsia" w:eastAsia="黑体"/>
          <w:color w:val="000000" w:themeColor="text1"/>
          <w:sz w:val="28"/>
          <w:szCs w:val="28"/>
          <w:lang w:val="en-US" w:eastAsia="zh-CN"/>
        </w:rPr>
        <w:t>1</w:t>
      </w:r>
      <w:r>
        <w:rPr>
          <w:rFonts w:hint="eastAsia" w:ascii="黑体" w:hAnsi="黑体" w:eastAsia="黑体"/>
          <w:color w:val="000000" w:themeColor="text1"/>
          <w:sz w:val="28"/>
          <w:szCs w:val="28"/>
        </w:rPr>
        <w:t>　系统测试结论</w:t>
      </w:r>
      <w:bookmarkEnd w:id="107"/>
    </w:p>
    <w:p w14:paraId="0FB86C02">
      <w:pPr>
        <w:pageBreakBefore w:val="0"/>
        <w:widowControl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themeColor="text1"/>
          <w:sz w:val="24"/>
          <w:szCs w:val="24"/>
        </w:rPr>
      </w:pPr>
      <w:r>
        <w:t>通过测试可知，当前系统在角色区分、表单校验、学生档案维护、志愿填报校验和后台数据管理等方面能够满足既定需求，关键流程运行正常，具备投入演示与后续优化的基础。</w:t>
      </w:r>
    </w:p>
    <w:p w14:paraId="573C9E30">
      <w:pPr>
        <w:pStyle w:val="3"/>
        <w:keepNext/>
        <w:keepLines/>
        <w:pageBreakBefore w:val="0"/>
        <w:widowControl w:val="0"/>
        <w:kinsoku/>
        <w:wordWrap/>
        <w:overflowPunct/>
        <w:topLinePunct w:val="0"/>
        <w:autoSpaceDE/>
        <w:autoSpaceDN/>
        <w:bidi w:val="0"/>
        <w:adjustRightInd/>
        <w:snapToGrid/>
        <w:spacing w:before="120" w:beforeLines="0" w:after="120" w:afterLines="0" w:line="360" w:lineRule="auto"/>
        <w:jc w:val="center"/>
        <w:textAlignment w:val="auto"/>
        <w:rPr>
          <w:rFonts w:hint="eastAsia" w:ascii="宋体" w:hAnsi="宋体" w:eastAsia="宋体" w:cs="宋体"/>
          <w:color w:val="000000" w:themeColor="text1"/>
          <w:sz w:val="24"/>
          <w:szCs w:val="24"/>
        </w:rPr>
      </w:pPr>
      <w:r>
        <w:t>结 论</w:t>
      </w:r>
    </w:p>
    <w:p w14:paraId="53E938EA">
      <w:pPr>
        <w:pStyle w:val="3"/>
        <w:keepNext/>
        <w:keepLines/>
        <w:pageBreakBefore w:val="0"/>
        <w:widowControl w:val="0"/>
        <w:kinsoku/>
        <w:wordWrap/>
        <w:overflowPunct/>
        <w:topLinePunct w:val="0"/>
        <w:autoSpaceDE/>
        <w:autoSpaceDN/>
        <w:bidi w:val="0"/>
        <w:adjustRightInd/>
        <w:snapToGrid/>
        <w:spacing w:before="120" w:beforeLines="0" w:after="120" w:afterLines="0" w:line="360" w:lineRule="auto"/>
        <w:jc w:val="both"/>
        <w:textAlignment w:val="auto"/>
        <w:rPr>
          <w:rFonts w:hint="eastAsia"/>
          <w:color w:val="000000" w:themeColor="text1"/>
          <w:sz w:val="36"/>
          <w:szCs w:val="36"/>
          <w:lang w:val="en-US" w:eastAsia="zh-CN"/>
        </w:rPr>
      </w:pPr>
      <w:r>
        <w:t>本文依据当前项目程序实现，对旧版高考志愿填报系统文档进行了重新梳理。更新后的系统已从单一的信息展示与简单填报，扩展为集门户展示、学生互动、学校维护与后台管理于一体的综合性平台。</w:t>
      </w:r>
    </w:p>
    <w:p w14:paraId="7A49F849">
      <w:pPr>
        <w:pStyle w:val="56"/>
        <w:ind w:firstLine="420"/>
        <w:rPr>
          <w:rFonts w:hint="eastAsia"/>
          <w:color w:val="000000" w:themeColor="text1"/>
          <w:sz w:val="24"/>
          <w:szCs w:val="24"/>
        </w:rPr>
      </w:pPr>
      <w:r>
        <w:t>在技术实现方面，系统依托 Spring Boot、Vue 与 MySQL 构建前后端分离架构，并通过角色权限控制、选科校验、学校端数据隔离、资讯评论与论坛互动等功能增强了业务完整性和实用性。</w:t>
      </w:r>
    </w:p>
    <w:p w14:paraId="22EEA757">
      <w:pPr>
        <w:pStyle w:val="56"/>
        <w:ind w:firstLine="420"/>
        <w:rPr>
          <w:rFonts w:hint="eastAsia"/>
          <w:color w:val="000000" w:themeColor="text1"/>
          <w:sz w:val="24"/>
          <w:szCs w:val="24"/>
        </w:rPr>
      </w:pPr>
      <w:r>
        <w:t>在业务价值方面，学生能够通过统一门户完成信息检索、档案维护与模拟填报，学校管理员能够维护本校招生相关数据并了解志愿关注情况，平台管理员则能够持续维护全局数据与运营内容，从而提高系统的服务质量与管理效率。</w:t>
      </w:r>
    </w:p>
    <w:p w14:paraId="44627AAE">
      <w:pPr>
        <w:pStyle w:val="56"/>
        <w:ind w:firstLine="420"/>
        <w:rPr>
          <w:color w:val="000000" w:themeColor="text1"/>
          <w:sz w:val="24"/>
          <w:szCs w:val="24"/>
        </w:rPr>
      </w:pPr>
      <w:r>
        <w:t>后续如果继续迭代，该系统还可以在智能推荐、批量数据分析、移动端适配、真实招生数据接入和更细粒度统计报表等方面进行深化，以进一步提升高考志愿辅助决策能力。</w:t>
      </w:r>
    </w:p>
    <w:p w14:paraId="21DA97B8">
      <w:pPr>
        <w:rPr>
          <w:rFonts w:hint="eastAsia"/>
          <w:color w:val="000000" w:themeColor="text1"/>
          <w:lang w:val="en-US" w:eastAsia="zh-CN"/>
        </w:rPr>
      </w:pPr>
    </w:p>
    <w:p w14:paraId="6EE6DBF9">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color w:val="000000" w:themeColor="text1"/>
          <w:sz w:val="24"/>
        </w:rPr>
      </w:pPr>
      <w:bookmarkStart w:id="110" w:name="_Toc86347788"/>
      <w:bookmarkStart w:id="111" w:name="_Toc25258052"/>
      <w:bookmarkStart w:id="112" w:name="_Toc11916"/>
      <w:r>
        <w:rPr>
          <w:rFonts w:hint="eastAsia"/>
          <w:color w:val="000000" w:themeColor="text1"/>
          <w:sz w:val="36"/>
          <w:szCs w:val="36"/>
        </w:rPr>
        <w:t>致  谢</w:t>
      </w:r>
      <w:bookmarkEnd w:id="110"/>
      <w:bookmarkEnd w:id="111"/>
      <w:bookmarkEnd w:id="112"/>
    </w:p>
    <w:p w14:paraId="62165B4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本文档的更新工作以当前项目代码、数据库脚本和页面实现为依据，能够顺利完成离不开系统原有结构的清晰划分以及前后端模块的协同设计。</w:t>
      </w:r>
    </w:p>
    <w:p w14:paraId="3B66FE5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感谢项目中 Spring Boot、Vue、MyBatis-Plus、Element UI、ECharts 等开源技术提供的工程基础，使系统能够在较短周期内形成较完整的业务闭环。</w:t>
      </w:r>
    </w:p>
    <w:p w14:paraId="0693407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感谢项目在用户认证、权限控制、院校导入、志愿校验和门户交互等方面所积累的实现经验，这些内容为本次旧文档更新提供了明确依据。</w:t>
      </w:r>
    </w:p>
    <w:p w14:paraId="3585C1E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感谢在开发与维护过程中形成的数据库脚本、接口层、服务层与前端页面文件，它们共同保证了本次文档修订能够准确反映当前版本而不是沿用历史描述。</w:t>
      </w:r>
    </w:p>
    <w:p w14:paraId="0C1B730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t>感谢所有参与系统整理、测试和迭代的人员。正是通过持续修复问题、补充数据和完善界面，系统才逐步具备了学生端、学校端和管理端三位一体的实际形态。</w:t>
      </w:r>
    </w:p>
    <w:p w14:paraId="607B76A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color w:val="000000" w:themeColor="text1"/>
          <w:sz w:val="24"/>
          <w:szCs w:val="24"/>
          <w:lang w:val="en-US" w:eastAsia="zh-CN"/>
        </w:rPr>
      </w:pPr>
      <w:r>
        <w:t>本次文档修订不仅更新了功能说明，也同步校正了技术栈、角色划分、数据库结构和测试内容，使文档能够继续作为项目展示和说明材料使用。</w:t>
      </w:r>
    </w:p>
    <w:p w14:paraId="2166E8F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color w:val="000000" w:themeColor="text1"/>
          <w:sz w:val="24"/>
        </w:rPr>
      </w:pPr>
      <w:r>
        <w:t>希望更新后的文档能够为后续开发、答辩展示、项目交接和功能扩展提供更加准确、清晰和可复用的参考。</w:t>
      </w:r>
    </w:p>
    <w:p w14:paraId="0E8437CC">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ascii="宋体" w:hAnsi="宋体" w:cs="宋体"/>
          <w:color w:val="000000" w:themeColor="text1"/>
          <w:kern w:val="0"/>
          <w:sz w:val="24"/>
        </w:rPr>
      </w:pPr>
      <w:bookmarkStart w:id="113" w:name="_Toc25258053"/>
      <w:bookmarkStart w:id="114" w:name="_Toc86347789"/>
      <w:bookmarkStart w:id="115" w:name="_Toc25527"/>
      <w:r>
        <w:rPr>
          <w:rFonts w:hint="eastAsia" w:ascii="黑体"/>
          <w:color w:val="000000" w:themeColor="text1"/>
          <w:sz w:val="36"/>
          <w:szCs w:val="36"/>
        </w:rPr>
        <w:t>参考文献</w:t>
      </w:r>
      <w:bookmarkEnd w:id="113"/>
      <w:bookmarkEnd w:id="114"/>
      <w:bookmarkEnd w:id="115"/>
    </w:p>
    <w:p w14:paraId="7E30C45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Oracle. Java Platform, Standard Edition 8 Documentation[EB/OL].</w:t>
      </w:r>
    </w:p>
    <w:bookmarkEnd w:id="116"/>
    <w:p w14:paraId="49A4DA0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VMware. Spring Boot Reference Documentation 2.2.13.RELEASE[EB/OL].</w:t>
      </w:r>
    </w:p>
    <w:p w14:paraId="35152C8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Vue.js Team. Vue.js Guide[EB/OL].</w:t>
      </w:r>
    </w:p>
    <w:bookmarkEnd w:id="119"/>
    <w:p w14:paraId="2640C33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Oracle. MySQL 8.0 Reference Manual[EB/OL].</w:t>
      </w:r>
    </w:p>
    <w:p w14:paraId="32EA75B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baomidou. MyBatis-Plus 官方文档[EB/OL].</w:t>
      </w:r>
    </w:p>
    <w:bookmarkEnd w:id="120"/>
    <w:p w14:paraId="504004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ElemeFE. Element UI 组件库文档[EB/OL].</w:t>
      </w:r>
    </w:p>
    <w:bookmarkEnd w:id="121"/>
    <w:p w14:paraId="2434AF7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Apache Software Foundation. ECharts Documentation[EB/OL].</w:t>
      </w:r>
    </w:p>
    <w:p w14:paraId="2A78D2B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Apache Software Foundation. Apache POI Documentation[EB/OL].</w:t>
      </w:r>
    </w:p>
    <w:p w14:paraId="303132C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RuoYi-Vue 项目组. RuoYi-Vue 开源后台管理系统说明文档[EB/OL].</w:t>
      </w:r>
    </w:p>
    <w:bookmarkEnd w:id="124"/>
    <w:p w14:paraId="6AA84E9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OWASP. DOMPurify Security Library Documentation[EB/OL].</w:t>
      </w:r>
    </w:p>
    <w:p w14:paraId="155A12A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PageHelper 团队. PageHelper Spring Boot Starter 使用文档[EB/OL].</w:t>
      </w:r>
    </w:p>
    <w:p w14:paraId="6BBE4F8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Swagger. OpenAPI Specification 3.0[EB/OL].</w:t>
      </w:r>
    </w:p>
    <w:p w14:paraId="4E557EB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Hutool 开源社区. Hutool 工具类库官方文档[EB/OL].</w:t>
      </w:r>
    </w:p>
    <w:bookmarkEnd w:id="117"/>
    <w:bookmarkEnd w:id="118"/>
    <w:bookmarkEnd w:id="122"/>
    <w:bookmarkEnd w:id="126"/>
    <w:p w14:paraId="70801B0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MapStruct Team. MapStruct Reference Guide[EB/OL].</w:t>
      </w:r>
    </w:p>
    <w:p w14:paraId="1499A16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t>js-cookie Authors. js-cookie Documentation[EB/OL].</w:t>
      </w:r>
    </w:p>
    <w:p w14:paraId="5AD34D00">
      <w:pPr>
        <w:widowControl/>
        <w:spacing w:line="360" w:lineRule="auto"/>
        <w:ind w:firstLine="480" w:firstLineChars="200"/>
        <w:jc w:val="left"/>
        <w:rPr>
          <w:rFonts w:hint="default" w:ascii="Times New Roman" w:hAnsi="Times New Roman" w:eastAsia="宋体" w:cs="Times New Roman"/>
          <w:color w:val="000000" w:themeColor="text1"/>
          <w:kern w:val="0"/>
          <w:sz w:val="24"/>
        </w:rPr>
      </w:pPr>
    </w:p>
    <w:sectPr>
      <w:footerReference r:id="rId9" w:type="default"/>
      <w:pgSz w:w="11906" w:h="16838"/>
      <w:pgMar w:top="1418" w:right="1134" w:bottom="1134" w:left="1134" w:header="850" w:footer="567" w:gutter="0"/>
      <w:pgBorders>
        <w:top w:val="none" w:sz="0" w:space="0"/>
        <w:left w:val="none" w:sz="0" w:space="0"/>
        <w:bottom w:val="none" w:sz="0" w:space="0"/>
        <w:right w:val="none" w:sz="0" w:space="0"/>
      </w:pgBorders>
      <w:pgNumType w:fmt="decimal"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C56B5">
    <w:pPr>
      <w:pStyle w:val="13"/>
    </w:pPr>
    <w:r>
      <w:rPr>
        <w:sz w:val="18"/>
      </w:rPr>
      <w:pict>
        <v:shape id="_x0000_s4098"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735EA2D">
                <w:pPr>
                  <w:pStyle w:val="13"/>
                </w:pPr>
                <w:r>
                  <w:fldChar w:fldCharType="begin"/>
                </w:r>
                <w:r>
                  <w:instrText xml:space="preserve"> PAGE  \* MERGEFORMAT </w:instrText>
                </w:r>
                <w:r>
                  <w:fldChar w:fldCharType="separate"/>
                </w:r>
                <w:r>
                  <w:t>I</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E97C8">
    <w:pPr>
      <w:pStyle w:val="13"/>
      <w:jc w:val="center"/>
    </w:pPr>
    <w:r>
      <w:rPr>
        <w:sz w:val="18"/>
      </w:rPr>
      <w:pict>
        <v:shape id="_x0000_s4097" o:spid="_x0000_s4097"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2793EC8B">
                <w:pPr>
                  <w:pStyle w:val="13"/>
                </w:pPr>
                <w:r>
                  <w:fldChar w:fldCharType="begin"/>
                </w:r>
                <w:r>
                  <w:instrText xml:space="preserve"> PAGE  \* MERGEFORMAT </w:instrText>
                </w:r>
                <w:r>
                  <w:fldChar w:fldCharType="separate"/>
                </w:r>
                <w:r>
                  <w:t>I</w:t>
                </w:r>
                <w:r>
                  <w:fldChar w:fldCharType="end"/>
                </w:r>
              </w:p>
            </w:txbxContent>
          </v:textbox>
        </v:shape>
      </w:pict>
    </w:r>
  </w:p>
  <w:p w14:paraId="74AA4D48">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AA425">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C56D1">
    <w:pPr>
      <w:pStyle w:val="13"/>
    </w:pPr>
    <w:r>
      <w:rPr>
        <w:sz w:val="18"/>
      </w:rPr>
      <w:pict>
        <v:shape id="_x0000_s4103" o:spid="_x0000_s4103"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04CC3E30">
                <w:pPr>
                  <w:pStyle w:val="13"/>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AE360">
    <w:pPr>
      <w:pStyle w:val="14"/>
      <w:pBdr>
        <w:bottom w:val="none" w:color="auto" w:sz="0" w:space="1"/>
      </w:pBdr>
    </w:pPr>
    <w:r>
      <w:rPr>
        <w:sz w:val="18"/>
      </w:rPr>
      <w:pict>
        <v:shape id="_x0000_s4104" o:spid="_x0000_s4104"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2A747F69">
                <w:pPr>
                  <w:pStyle w:val="14"/>
                </w:pPr>
                <w:r>
                  <w:fldChar w:fldCharType="begin"/>
                </w:r>
                <w:r>
                  <w:instrText xml:space="preserve"> PAGE  \* MERGEFORMAT </w:instrText>
                </w:r>
                <w:r>
                  <w:fldChar w:fldCharType="separate"/>
                </w:r>
                <w:r>
                  <w:t>I</w:t>
                </w:r>
                <w:r>
                  <w:fldChar w:fldCharType="end"/>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5493C">
    <w:pPr>
      <w:pStyle w:val="14"/>
      <w:pBdr>
        <w:bottom w:val="thinThickSmallGap" w:color="auto" w:sz="12" w:space="1"/>
      </w:pBdr>
    </w:pPr>
    <w:r>
      <w:rPr>
        <w:sz w:val="21"/>
      </w:rPr>
      <w:pict>
        <v:shape id="_x0000_s4105" o:spid="_x0000_s410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73096A94">
                <w:pPr>
                  <w:pStyle w:val="14"/>
                </w:pPr>
                <w:r>
                  <w:fldChar w:fldCharType="begin"/>
                </w:r>
                <w:r>
                  <w:instrText xml:space="preserve"> PAGE  \* MERGEFORMAT </w:instrText>
                </w:r>
                <w:r>
                  <w:fldChar w:fldCharType="separate"/>
                </w:r>
                <w:r>
                  <w:t>1</w:t>
                </w:r>
                <w:r>
                  <w:fldChar w:fldCharType="end"/>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6C9F2">
    <w:pPr>
      <w:pStyle w:val="14"/>
      <w:pBdr>
        <w:bottom w:val="thinThickSmallGap" w:color="auto" w:sz="12" w:space="1"/>
      </w:pBdr>
      <w:jc w:val="both"/>
    </w:pPr>
    <w:r>
      <w:rPr>
        <w:sz w:val="18"/>
      </w:rPr>
      <w:pict>
        <v:shape id="_x0000_s4106" o:spid="_x0000_s4106"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v:imagedata o:title=""/>
          <o:lock v:ext="edit" aspectratio="f"/>
          <v:textbox inset="0mm,0mm,0mm,0mm" style="mso-fit-shape-to-text:t;">
            <w:txbxContent>
              <w:p w14:paraId="329FA6B1">
                <w:pPr>
                  <w:pStyle w:val="14"/>
                </w:pPr>
                <w:r>
                  <w:fldChar w:fldCharType="begin"/>
                </w:r>
                <w:r>
                  <w:instrText xml:space="preserve"> PAGE  \* MERGEFORMAT </w:instrText>
                </w:r>
                <w:r>
                  <w:fldChar w:fldCharType="separate"/>
                </w:r>
                <w:r>
                  <w:t>2</w:t>
                </w:r>
                <w:r>
                  <w:fldChar w:fldCharType="end"/>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C074E1"/>
    <w:multiLevelType w:val="multilevel"/>
    <w:tmpl w:val="21C074E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2"/>
      <w:lvlText w:val="%1.%2.%3.%4.%5.%6.%7.%8.%9."/>
      <w:lvlJc w:val="left"/>
      <w:pPr>
        <w:ind w:left="1583" w:hanging="1583"/>
      </w:pPr>
      <w:rPr>
        <w:rFonts w:hint="default"/>
      </w:rPr>
    </w:lvl>
  </w:abstractNum>
  <w:abstractNum w:abstractNumId="1">
    <w:nsid w:val="555144AB"/>
    <w:multiLevelType w:val="multilevel"/>
    <w:tmpl w:val="555144AB"/>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Y2N2I0OWNlNjkzN2E2M2Y4ZGNiYWY0MjM4YjIyZDQifQ=="/>
  </w:docVars>
  <w:rsids>
    <w:rsidRoot w:val="00A5370A"/>
    <w:rsid w:val="000C4202"/>
    <w:rsid w:val="000D0CD4"/>
    <w:rsid w:val="000E2B07"/>
    <w:rsid w:val="000E561E"/>
    <w:rsid w:val="000F5189"/>
    <w:rsid w:val="00106EE2"/>
    <w:rsid w:val="0012719E"/>
    <w:rsid w:val="00147CA8"/>
    <w:rsid w:val="001720AD"/>
    <w:rsid w:val="00183A82"/>
    <w:rsid w:val="001D6854"/>
    <w:rsid w:val="002B4EC0"/>
    <w:rsid w:val="0030019F"/>
    <w:rsid w:val="00303942"/>
    <w:rsid w:val="0035372B"/>
    <w:rsid w:val="0035469D"/>
    <w:rsid w:val="00375E42"/>
    <w:rsid w:val="003D09A9"/>
    <w:rsid w:val="003D46BF"/>
    <w:rsid w:val="00446A10"/>
    <w:rsid w:val="00460EA2"/>
    <w:rsid w:val="00486310"/>
    <w:rsid w:val="004E7ADE"/>
    <w:rsid w:val="004F4134"/>
    <w:rsid w:val="00524C20"/>
    <w:rsid w:val="00544638"/>
    <w:rsid w:val="00576085"/>
    <w:rsid w:val="005A68A4"/>
    <w:rsid w:val="00663A87"/>
    <w:rsid w:val="0069092B"/>
    <w:rsid w:val="006B4155"/>
    <w:rsid w:val="006C74D5"/>
    <w:rsid w:val="0072173E"/>
    <w:rsid w:val="00737547"/>
    <w:rsid w:val="007C4111"/>
    <w:rsid w:val="007F1B54"/>
    <w:rsid w:val="008156A8"/>
    <w:rsid w:val="008A1AF9"/>
    <w:rsid w:val="008D069A"/>
    <w:rsid w:val="008E009D"/>
    <w:rsid w:val="00915037"/>
    <w:rsid w:val="00941F17"/>
    <w:rsid w:val="00965B06"/>
    <w:rsid w:val="00966D46"/>
    <w:rsid w:val="00984933"/>
    <w:rsid w:val="00987F4D"/>
    <w:rsid w:val="009E04AE"/>
    <w:rsid w:val="009E5856"/>
    <w:rsid w:val="00A12010"/>
    <w:rsid w:val="00A5370A"/>
    <w:rsid w:val="00A6683C"/>
    <w:rsid w:val="00A76E70"/>
    <w:rsid w:val="00A84C41"/>
    <w:rsid w:val="00A95E5C"/>
    <w:rsid w:val="00AA1D71"/>
    <w:rsid w:val="00AA24C5"/>
    <w:rsid w:val="00AC16D8"/>
    <w:rsid w:val="00AC2E6A"/>
    <w:rsid w:val="00B444FB"/>
    <w:rsid w:val="00B874AE"/>
    <w:rsid w:val="00BC1D13"/>
    <w:rsid w:val="00BC2409"/>
    <w:rsid w:val="00C0277F"/>
    <w:rsid w:val="00C101BE"/>
    <w:rsid w:val="00C23FAF"/>
    <w:rsid w:val="00C27AFE"/>
    <w:rsid w:val="00C714FD"/>
    <w:rsid w:val="00C767AD"/>
    <w:rsid w:val="00CA0486"/>
    <w:rsid w:val="00D1037F"/>
    <w:rsid w:val="00D1470F"/>
    <w:rsid w:val="00D208EE"/>
    <w:rsid w:val="00D46894"/>
    <w:rsid w:val="00D530EB"/>
    <w:rsid w:val="00D614CB"/>
    <w:rsid w:val="00D66938"/>
    <w:rsid w:val="00D812DD"/>
    <w:rsid w:val="00D97392"/>
    <w:rsid w:val="00DA2935"/>
    <w:rsid w:val="00DC6F14"/>
    <w:rsid w:val="00E144F9"/>
    <w:rsid w:val="00E677B6"/>
    <w:rsid w:val="00EB6039"/>
    <w:rsid w:val="00EE07D4"/>
    <w:rsid w:val="00F01B86"/>
    <w:rsid w:val="00F332EF"/>
    <w:rsid w:val="00F4204A"/>
    <w:rsid w:val="00FB20C2"/>
    <w:rsid w:val="00FB2407"/>
    <w:rsid w:val="00FD3950"/>
    <w:rsid w:val="02902A6D"/>
    <w:rsid w:val="047B5371"/>
    <w:rsid w:val="048F2ECC"/>
    <w:rsid w:val="05883C2A"/>
    <w:rsid w:val="05967FFC"/>
    <w:rsid w:val="08FC3FDF"/>
    <w:rsid w:val="09175470"/>
    <w:rsid w:val="0C021349"/>
    <w:rsid w:val="0D4D0DC1"/>
    <w:rsid w:val="0D96019C"/>
    <w:rsid w:val="0E542547"/>
    <w:rsid w:val="0E8D6D36"/>
    <w:rsid w:val="0FC1733F"/>
    <w:rsid w:val="10141936"/>
    <w:rsid w:val="10685070"/>
    <w:rsid w:val="10A30AB8"/>
    <w:rsid w:val="10D746EA"/>
    <w:rsid w:val="12DE15D3"/>
    <w:rsid w:val="13371602"/>
    <w:rsid w:val="135332C0"/>
    <w:rsid w:val="13B338D6"/>
    <w:rsid w:val="13BF3304"/>
    <w:rsid w:val="140E7C96"/>
    <w:rsid w:val="144159FF"/>
    <w:rsid w:val="154E05C5"/>
    <w:rsid w:val="15C67831"/>
    <w:rsid w:val="15DD6909"/>
    <w:rsid w:val="165146DE"/>
    <w:rsid w:val="17CD61CF"/>
    <w:rsid w:val="18AE0E34"/>
    <w:rsid w:val="18FD3664"/>
    <w:rsid w:val="196F6B6E"/>
    <w:rsid w:val="197113F3"/>
    <w:rsid w:val="1A946F41"/>
    <w:rsid w:val="1B023907"/>
    <w:rsid w:val="1B5E5296"/>
    <w:rsid w:val="1B70386D"/>
    <w:rsid w:val="1BC231E5"/>
    <w:rsid w:val="1CCB1018"/>
    <w:rsid w:val="1DBA07BA"/>
    <w:rsid w:val="1EB9401A"/>
    <w:rsid w:val="1F000445"/>
    <w:rsid w:val="1FAF6CAA"/>
    <w:rsid w:val="20665D94"/>
    <w:rsid w:val="20A24ABD"/>
    <w:rsid w:val="20DE6E03"/>
    <w:rsid w:val="21262D9F"/>
    <w:rsid w:val="215D07E4"/>
    <w:rsid w:val="2301149D"/>
    <w:rsid w:val="23495BDC"/>
    <w:rsid w:val="23DF33FD"/>
    <w:rsid w:val="260F293A"/>
    <w:rsid w:val="2700406D"/>
    <w:rsid w:val="284B4BB3"/>
    <w:rsid w:val="29037795"/>
    <w:rsid w:val="29EB08FA"/>
    <w:rsid w:val="2A22392B"/>
    <w:rsid w:val="2A491CD1"/>
    <w:rsid w:val="2ABC0188"/>
    <w:rsid w:val="2AD03D9B"/>
    <w:rsid w:val="2B467F34"/>
    <w:rsid w:val="2B4C350D"/>
    <w:rsid w:val="2B5E7A57"/>
    <w:rsid w:val="2C844D59"/>
    <w:rsid w:val="2CBB5FB8"/>
    <w:rsid w:val="2E2B6B68"/>
    <w:rsid w:val="2EE56A6B"/>
    <w:rsid w:val="2F5C2219"/>
    <w:rsid w:val="306F6B15"/>
    <w:rsid w:val="307F67CE"/>
    <w:rsid w:val="3141375C"/>
    <w:rsid w:val="32195D2C"/>
    <w:rsid w:val="340F2136"/>
    <w:rsid w:val="34252E52"/>
    <w:rsid w:val="35205B68"/>
    <w:rsid w:val="3571723D"/>
    <w:rsid w:val="35765D14"/>
    <w:rsid w:val="361614DD"/>
    <w:rsid w:val="371F5B92"/>
    <w:rsid w:val="39243DB4"/>
    <w:rsid w:val="39924D5F"/>
    <w:rsid w:val="39E42CAA"/>
    <w:rsid w:val="3A964FF4"/>
    <w:rsid w:val="3CB23005"/>
    <w:rsid w:val="3CED6733"/>
    <w:rsid w:val="3D534CEE"/>
    <w:rsid w:val="3D5746C1"/>
    <w:rsid w:val="3DE469A0"/>
    <w:rsid w:val="3F2D29D4"/>
    <w:rsid w:val="3F8330DE"/>
    <w:rsid w:val="40E7319A"/>
    <w:rsid w:val="416553D9"/>
    <w:rsid w:val="41660D66"/>
    <w:rsid w:val="42710A18"/>
    <w:rsid w:val="42824EF1"/>
    <w:rsid w:val="430807C9"/>
    <w:rsid w:val="43921990"/>
    <w:rsid w:val="44C418E6"/>
    <w:rsid w:val="46026227"/>
    <w:rsid w:val="46C46EB5"/>
    <w:rsid w:val="4869597E"/>
    <w:rsid w:val="48C0636C"/>
    <w:rsid w:val="4B241812"/>
    <w:rsid w:val="4B792A2F"/>
    <w:rsid w:val="4BB65865"/>
    <w:rsid w:val="4C770DAF"/>
    <w:rsid w:val="4CBC3B7A"/>
    <w:rsid w:val="4CF264B5"/>
    <w:rsid w:val="4D1366F8"/>
    <w:rsid w:val="4DF66ED3"/>
    <w:rsid w:val="4E2B4DD2"/>
    <w:rsid w:val="4E3E449A"/>
    <w:rsid w:val="4E5E0BE3"/>
    <w:rsid w:val="4F443F90"/>
    <w:rsid w:val="4FC11A74"/>
    <w:rsid w:val="503079E2"/>
    <w:rsid w:val="504B1AAB"/>
    <w:rsid w:val="520E0886"/>
    <w:rsid w:val="52BB2348"/>
    <w:rsid w:val="52CA2732"/>
    <w:rsid w:val="536F477D"/>
    <w:rsid w:val="53A275BE"/>
    <w:rsid w:val="55574FC4"/>
    <w:rsid w:val="587E00A6"/>
    <w:rsid w:val="5A456207"/>
    <w:rsid w:val="5C7C3F2C"/>
    <w:rsid w:val="5DB76275"/>
    <w:rsid w:val="5F3A2166"/>
    <w:rsid w:val="5FEF6C4A"/>
    <w:rsid w:val="60727D31"/>
    <w:rsid w:val="619D24A1"/>
    <w:rsid w:val="61A27647"/>
    <w:rsid w:val="61A7397A"/>
    <w:rsid w:val="61E83809"/>
    <w:rsid w:val="6295598E"/>
    <w:rsid w:val="62D83683"/>
    <w:rsid w:val="638E129E"/>
    <w:rsid w:val="643A3F3F"/>
    <w:rsid w:val="654A53A5"/>
    <w:rsid w:val="667153DD"/>
    <w:rsid w:val="66DF6BF2"/>
    <w:rsid w:val="67406729"/>
    <w:rsid w:val="67545DE1"/>
    <w:rsid w:val="676D5436"/>
    <w:rsid w:val="684D75B6"/>
    <w:rsid w:val="68C626C7"/>
    <w:rsid w:val="69AF267F"/>
    <w:rsid w:val="6A3231CA"/>
    <w:rsid w:val="6A6A2A34"/>
    <w:rsid w:val="6C4D3A06"/>
    <w:rsid w:val="6D4260FE"/>
    <w:rsid w:val="6E392B7A"/>
    <w:rsid w:val="6EBA2162"/>
    <w:rsid w:val="6F2A7C92"/>
    <w:rsid w:val="6FBF1812"/>
    <w:rsid w:val="7091285D"/>
    <w:rsid w:val="709F3191"/>
    <w:rsid w:val="70B34FC2"/>
    <w:rsid w:val="71447115"/>
    <w:rsid w:val="72127DB8"/>
    <w:rsid w:val="72642B5A"/>
    <w:rsid w:val="72A04888"/>
    <w:rsid w:val="73476D65"/>
    <w:rsid w:val="73862204"/>
    <w:rsid w:val="747C3DE8"/>
    <w:rsid w:val="74E50DAE"/>
    <w:rsid w:val="75245C05"/>
    <w:rsid w:val="752C26E0"/>
    <w:rsid w:val="76AF37CB"/>
    <w:rsid w:val="76B4209A"/>
    <w:rsid w:val="77246945"/>
    <w:rsid w:val="77C90031"/>
    <w:rsid w:val="78CE1BD0"/>
    <w:rsid w:val="78DC7D9F"/>
    <w:rsid w:val="797A1FA2"/>
    <w:rsid w:val="7A0A1E33"/>
    <w:rsid w:val="7A0C6D64"/>
    <w:rsid w:val="7A480198"/>
    <w:rsid w:val="7ACC2FEF"/>
    <w:rsid w:val="7B105C8C"/>
    <w:rsid w:val="7B287164"/>
    <w:rsid w:val="7B341615"/>
    <w:rsid w:val="7B7F6144"/>
    <w:rsid w:val="7BF02C26"/>
    <w:rsid w:val="7C3B7382"/>
    <w:rsid w:val="7D34346B"/>
    <w:rsid w:val="7D450D50"/>
    <w:rsid w:val="7D745D78"/>
    <w:rsid w:val="7D8803EE"/>
    <w:rsid w:val="7DB00ADD"/>
    <w:rsid w:val="7E3E236F"/>
    <w:rsid w:val="7F225B27"/>
    <w:rsid w:val="7F935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29"/>
    <w:qFormat/>
    <w:uiPriority w:val="0"/>
    <w:pPr>
      <w:keepNext/>
      <w:keepLines/>
      <w:spacing w:beforeLines="100" w:afterLines="100" w:line="360" w:lineRule="auto"/>
      <w:jc w:val="center"/>
      <w:outlineLvl w:val="0"/>
    </w:pPr>
    <w:rPr>
      <w:rFonts w:eastAsia="黑体"/>
      <w:bCs/>
      <w:kern w:val="44"/>
      <w:sz w:val="32"/>
      <w:szCs w:val="44"/>
    </w:rPr>
  </w:style>
  <w:style w:type="paragraph" w:styleId="4">
    <w:name w:val="heading 2"/>
    <w:basedOn w:val="1"/>
    <w:next w:val="1"/>
    <w:link w:val="30"/>
    <w:qFormat/>
    <w:uiPriority w:val="0"/>
    <w:pPr>
      <w:spacing w:line="360" w:lineRule="auto"/>
      <w:jc w:val="left"/>
      <w:outlineLvl w:val="1"/>
    </w:pPr>
    <w:rPr>
      <w:rFonts w:eastAsia="黑体"/>
      <w:sz w:val="28"/>
      <w:szCs w:val="20"/>
    </w:rPr>
  </w:style>
  <w:style w:type="paragraph" w:styleId="5">
    <w:name w:val="heading 3"/>
    <w:basedOn w:val="1"/>
    <w:next w:val="1"/>
    <w:link w:val="31"/>
    <w:qFormat/>
    <w:uiPriority w:val="0"/>
    <w:pPr>
      <w:keepNext/>
      <w:keepLines/>
      <w:spacing w:line="360" w:lineRule="auto"/>
      <w:jc w:val="left"/>
      <w:outlineLvl w:val="2"/>
    </w:pPr>
    <w:rPr>
      <w:rFonts w:eastAsia="黑体"/>
      <w:sz w:val="24"/>
    </w:rPr>
  </w:style>
  <w:style w:type="paragraph" w:styleId="2">
    <w:name w:val="heading 9"/>
    <w:basedOn w:val="1"/>
    <w:next w:val="1"/>
    <w:link w:val="32"/>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24">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0"/>
    <w:pPr>
      <w:ind w:firstLine="420" w:firstLineChars="200"/>
    </w:pPr>
  </w:style>
  <w:style w:type="paragraph" w:styleId="7">
    <w:name w:val="annotation text"/>
    <w:basedOn w:val="1"/>
    <w:link w:val="38"/>
    <w:semiHidden/>
    <w:qFormat/>
    <w:uiPriority w:val="0"/>
    <w:pPr>
      <w:jc w:val="left"/>
    </w:pPr>
  </w:style>
  <w:style w:type="paragraph" w:styleId="8">
    <w:name w:val="Body Text"/>
    <w:basedOn w:val="1"/>
    <w:link w:val="35"/>
    <w:unhideWhenUsed/>
    <w:qFormat/>
    <w:uiPriority w:val="99"/>
    <w:pPr>
      <w:spacing w:line="360" w:lineRule="auto"/>
      <w:ind w:firstLine="420" w:firstLineChars="200"/>
    </w:pPr>
    <w:rPr>
      <w:kern w:val="0"/>
      <w:sz w:val="24"/>
    </w:rPr>
  </w:style>
  <w:style w:type="paragraph" w:styleId="9">
    <w:name w:val="Body Text Indent"/>
    <w:basedOn w:val="1"/>
    <w:link w:val="36"/>
    <w:qFormat/>
    <w:uiPriority w:val="0"/>
    <w:pPr>
      <w:spacing w:after="120"/>
      <w:ind w:left="420" w:leftChars="200"/>
    </w:pPr>
  </w:style>
  <w:style w:type="paragraph" w:styleId="10">
    <w:name w:val="toc 3"/>
    <w:basedOn w:val="1"/>
    <w:next w:val="1"/>
    <w:qFormat/>
    <w:uiPriority w:val="39"/>
    <w:pPr>
      <w:ind w:left="840" w:leftChars="400"/>
    </w:pPr>
  </w:style>
  <w:style w:type="paragraph" w:styleId="11">
    <w:name w:val="Plain Text"/>
    <w:basedOn w:val="1"/>
    <w:link w:val="37"/>
    <w:qFormat/>
    <w:uiPriority w:val="0"/>
    <w:rPr>
      <w:rFonts w:ascii="宋体" w:hAnsi="Courier New" w:cs="Courier New" w:eastAsiaTheme="minorEastAsia"/>
      <w:szCs w:val="21"/>
    </w:rPr>
  </w:style>
  <w:style w:type="paragraph" w:styleId="12">
    <w:name w:val="Balloon Text"/>
    <w:basedOn w:val="1"/>
    <w:link w:val="42"/>
    <w:semiHidden/>
    <w:qFormat/>
    <w:uiPriority w:val="0"/>
    <w:rPr>
      <w:sz w:val="18"/>
      <w:szCs w:val="18"/>
    </w:rPr>
  </w:style>
  <w:style w:type="paragraph" w:styleId="13">
    <w:name w:val="footer"/>
    <w:basedOn w:val="1"/>
    <w:link w:val="41"/>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4">
    <w:name w:val="header"/>
    <w:basedOn w:val="1"/>
    <w:link w:val="40"/>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style>
  <w:style w:type="paragraph" w:styleId="16">
    <w:name w:val="toc 2"/>
    <w:basedOn w:val="1"/>
    <w:next w:val="1"/>
    <w:qFormat/>
    <w:uiPriority w:val="39"/>
    <w:pPr>
      <w:ind w:left="420" w:leftChars="200"/>
    </w:pPr>
  </w:style>
  <w:style w:type="paragraph" w:styleId="17">
    <w:name w:val="HTML Preformatted"/>
    <w:basedOn w:val="1"/>
    <w:link w:val="5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8">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9">
    <w:name w:val="annotation subject"/>
    <w:basedOn w:val="7"/>
    <w:next w:val="7"/>
    <w:link w:val="39"/>
    <w:semiHidden/>
    <w:qFormat/>
    <w:uiPriority w:val="0"/>
    <w:rPr>
      <w:b/>
      <w:bCs/>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List 3"/>
    <w:basedOn w:val="20"/>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23">
    <w:name w:val="Table Grid 5"/>
    <w:basedOn w:val="20"/>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25">
    <w:name w:val="page number"/>
    <w:basedOn w:val="24"/>
    <w:qFormat/>
    <w:uiPriority w:val="0"/>
  </w:style>
  <w:style w:type="character" w:styleId="26">
    <w:name w:val="Hyperlink"/>
    <w:qFormat/>
    <w:uiPriority w:val="99"/>
    <w:rPr>
      <w:color w:val="0000FF"/>
      <w:u w:val="single"/>
    </w:rPr>
  </w:style>
  <w:style w:type="character" w:styleId="27">
    <w:name w:val="annotation reference"/>
    <w:semiHidden/>
    <w:qFormat/>
    <w:uiPriority w:val="0"/>
    <w:rPr>
      <w:sz w:val="21"/>
      <w:szCs w:val="21"/>
    </w:rPr>
  </w:style>
  <w:style w:type="paragraph" w:customStyle="1" w:styleId="28">
    <w:name w:val="样式 首行缩进:  2 字符"/>
    <w:basedOn w:val="1"/>
    <w:qFormat/>
    <w:uiPriority w:val="0"/>
    <w:pPr>
      <w:ind w:firstLine="420" w:firstLineChars="200"/>
      <w:jc w:val="center"/>
    </w:pPr>
    <w:rPr>
      <w:rFonts w:cs="宋体"/>
    </w:rPr>
  </w:style>
  <w:style w:type="character" w:customStyle="1" w:styleId="29">
    <w:name w:val="标题 1 Char"/>
    <w:basedOn w:val="24"/>
    <w:link w:val="3"/>
    <w:qFormat/>
    <w:uiPriority w:val="0"/>
    <w:rPr>
      <w:rFonts w:ascii="Times New Roman" w:hAnsi="Times New Roman" w:eastAsia="黑体" w:cs="Times New Roman"/>
      <w:bCs/>
      <w:kern w:val="44"/>
      <w:sz w:val="32"/>
      <w:szCs w:val="44"/>
    </w:rPr>
  </w:style>
  <w:style w:type="character" w:customStyle="1" w:styleId="30">
    <w:name w:val="标题 2 Char"/>
    <w:basedOn w:val="24"/>
    <w:link w:val="4"/>
    <w:qFormat/>
    <w:uiPriority w:val="0"/>
    <w:rPr>
      <w:rFonts w:ascii="Times New Roman" w:hAnsi="Times New Roman" w:eastAsia="黑体" w:cs="Times New Roman"/>
      <w:sz w:val="28"/>
      <w:szCs w:val="20"/>
    </w:rPr>
  </w:style>
  <w:style w:type="character" w:customStyle="1" w:styleId="31">
    <w:name w:val="标题 3 Char"/>
    <w:basedOn w:val="24"/>
    <w:link w:val="5"/>
    <w:qFormat/>
    <w:uiPriority w:val="0"/>
    <w:rPr>
      <w:rFonts w:ascii="Times New Roman" w:hAnsi="Times New Roman" w:eastAsia="黑体" w:cs="Times New Roman"/>
      <w:sz w:val="24"/>
      <w:szCs w:val="24"/>
    </w:rPr>
  </w:style>
  <w:style w:type="character" w:customStyle="1" w:styleId="32">
    <w:name w:val="标题 9 Char"/>
    <w:basedOn w:val="24"/>
    <w:link w:val="2"/>
    <w:qFormat/>
    <w:uiPriority w:val="0"/>
    <w:rPr>
      <w:rFonts w:ascii="Arial" w:hAnsi="Arial" w:eastAsia="黑体" w:cs="Times New Roman"/>
      <w:szCs w:val="24"/>
    </w:rPr>
  </w:style>
  <w:style w:type="character" w:customStyle="1" w:styleId="33">
    <w:name w:val="页脚 Char"/>
    <w:link w:val="13"/>
    <w:qFormat/>
    <w:uiPriority w:val="99"/>
    <w:rPr>
      <w:sz w:val="18"/>
      <w:szCs w:val="18"/>
    </w:rPr>
  </w:style>
  <w:style w:type="character" w:customStyle="1" w:styleId="34">
    <w:name w:val="纯文本 Char"/>
    <w:link w:val="11"/>
    <w:qFormat/>
    <w:uiPriority w:val="0"/>
    <w:rPr>
      <w:rFonts w:ascii="宋体" w:hAnsi="Courier New" w:cs="Courier New"/>
      <w:szCs w:val="21"/>
    </w:rPr>
  </w:style>
  <w:style w:type="character" w:customStyle="1" w:styleId="35">
    <w:name w:val="正文文本 Char"/>
    <w:basedOn w:val="24"/>
    <w:link w:val="8"/>
    <w:qFormat/>
    <w:uiPriority w:val="99"/>
    <w:rPr>
      <w:rFonts w:ascii="Times New Roman" w:hAnsi="Times New Roman" w:eastAsia="宋体" w:cs="Times New Roman"/>
      <w:kern w:val="0"/>
      <w:sz w:val="24"/>
      <w:szCs w:val="24"/>
    </w:rPr>
  </w:style>
  <w:style w:type="character" w:customStyle="1" w:styleId="36">
    <w:name w:val="正文文本缩进 Char"/>
    <w:basedOn w:val="24"/>
    <w:link w:val="9"/>
    <w:qFormat/>
    <w:uiPriority w:val="0"/>
    <w:rPr>
      <w:rFonts w:ascii="Times New Roman" w:hAnsi="Times New Roman" w:eastAsia="宋体" w:cs="Times New Roman"/>
      <w:szCs w:val="24"/>
    </w:rPr>
  </w:style>
  <w:style w:type="character" w:customStyle="1" w:styleId="37">
    <w:name w:val="纯文本 Char1"/>
    <w:basedOn w:val="24"/>
    <w:link w:val="11"/>
    <w:semiHidden/>
    <w:qFormat/>
    <w:uiPriority w:val="99"/>
    <w:rPr>
      <w:rFonts w:ascii="宋体" w:hAnsi="Courier New" w:eastAsia="宋体" w:cs="Courier New"/>
      <w:szCs w:val="21"/>
    </w:rPr>
  </w:style>
  <w:style w:type="character" w:customStyle="1" w:styleId="38">
    <w:name w:val="批注文字 Char"/>
    <w:basedOn w:val="24"/>
    <w:link w:val="7"/>
    <w:semiHidden/>
    <w:qFormat/>
    <w:uiPriority w:val="0"/>
    <w:rPr>
      <w:rFonts w:ascii="Times New Roman" w:hAnsi="Times New Roman" w:eastAsia="宋体" w:cs="Times New Roman"/>
      <w:szCs w:val="24"/>
    </w:rPr>
  </w:style>
  <w:style w:type="character" w:customStyle="1" w:styleId="39">
    <w:name w:val="批注主题 Char"/>
    <w:basedOn w:val="38"/>
    <w:link w:val="19"/>
    <w:semiHidden/>
    <w:qFormat/>
    <w:uiPriority w:val="0"/>
    <w:rPr>
      <w:b/>
      <w:bCs/>
    </w:rPr>
  </w:style>
  <w:style w:type="character" w:customStyle="1" w:styleId="40">
    <w:name w:val="页眉 Char"/>
    <w:basedOn w:val="24"/>
    <w:link w:val="14"/>
    <w:qFormat/>
    <w:uiPriority w:val="0"/>
    <w:rPr>
      <w:rFonts w:ascii="Times New Roman" w:hAnsi="Times New Roman" w:eastAsia="宋体" w:cs="Times New Roman"/>
      <w:sz w:val="18"/>
      <w:szCs w:val="18"/>
    </w:rPr>
  </w:style>
  <w:style w:type="character" w:customStyle="1" w:styleId="41">
    <w:name w:val="页脚 Char1"/>
    <w:basedOn w:val="24"/>
    <w:link w:val="13"/>
    <w:semiHidden/>
    <w:qFormat/>
    <w:uiPriority w:val="99"/>
    <w:rPr>
      <w:rFonts w:ascii="Times New Roman" w:hAnsi="Times New Roman" w:eastAsia="宋体" w:cs="Times New Roman"/>
      <w:sz w:val="18"/>
      <w:szCs w:val="18"/>
    </w:rPr>
  </w:style>
  <w:style w:type="character" w:customStyle="1" w:styleId="42">
    <w:name w:val="批注框文本 Char"/>
    <w:basedOn w:val="24"/>
    <w:link w:val="12"/>
    <w:semiHidden/>
    <w:qFormat/>
    <w:uiPriority w:val="0"/>
    <w:rPr>
      <w:rFonts w:ascii="Times New Roman" w:hAnsi="Times New Roman" w:eastAsia="宋体" w:cs="Times New Roman"/>
      <w:sz w:val="18"/>
      <w:szCs w:val="18"/>
    </w:rPr>
  </w:style>
  <w:style w:type="paragraph" w:customStyle="1" w:styleId="43">
    <w:name w:val="WPSOffice手动目录 1"/>
    <w:qFormat/>
    <w:uiPriority w:val="0"/>
    <w:rPr>
      <w:rFonts w:ascii="Times New Roman" w:hAnsi="Times New Roman" w:eastAsia="宋体" w:cs="Times New Roman"/>
      <w:kern w:val="0"/>
      <w:sz w:val="20"/>
      <w:szCs w:val="20"/>
      <w:lang w:val="en-US" w:eastAsia="zh-CN" w:bidi="ar-SA"/>
    </w:rPr>
  </w:style>
  <w:style w:type="paragraph" w:customStyle="1" w:styleId="44">
    <w:name w:val="正文newnewnew"/>
    <w:basedOn w:val="45"/>
    <w:qFormat/>
    <w:uiPriority w:val="0"/>
    <w:pPr>
      <w:ind w:firstLine="485"/>
    </w:pPr>
    <w:rPr>
      <w:rFonts w:ascii="Times New Roman" w:hAnsi="Times New Roman" w:cs="Times New Roman"/>
      <w:sz w:val="24"/>
      <w:szCs w:val="24"/>
    </w:rPr>
  </w:style>
  <w:style w:type="paragraph" w:customStyle="1" w:styleId="45">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46">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47">
    <w:name w:val="WPSOffice手动目录 3"/>
    <w:qFormat/>
    <w:uiPriority w:val="0"/>
    <w:pPr>
      <w:ind w:left="400" w:leftChars="400"/>
    </w:pPr>
    <w:rPr>
      <w:rFonts w:ascii="Times New Roman" w:hAnsi="Times New Roman" w:eastAsia="宋体" w:cs="Times New Roman"/>
      <w:kern w:val="0"/>
      <w:sz w:val="20"/>
      <w:szCs w:val="20"/>
      <w:lang w:val="en-US" w:eastAsia="zh-CN" w:bidi="ar-SA"/>
    </w:rPr>
  </w:style>
  <w:style w:type="paragraph" w:customStyle="1" w:styleId="48">
    <w:name w:val="正文图片"/>
    <w:next w:val="1"/>
    <w:qFormat/>
    <w:uiPriority w:val="0"/>
    <w:pPr>
      <w:jc w:val="center"/>
    </w:pPr>
    <w:rPr>
      <w:rFonts w:ascii="Times New Roman" w:hAnsi="Times New Roman" w:eastAsia="宋体" w:cs="Times New Roman"/>
      <w:kern w:val="0"/>
      <w:sz w:val="20"/>
      <w:szCs w:val="20"/>
      <w:lang w:val="en-US" w:eastAsia="zh-CN" w:bidi="ar-SA"/>
    </w:rPr>
  </w:style>
  <w:style w:type="paragraph" w:customStyle="1" w:styleId="49">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50">
    <w:name w:val="WPSOffice手动目录 2"/>
    <w:qFormat/>
    <w:uiPriority w:val="0"/>
    <w:pPr>
      <w:ind w:left="200" w:leftChars="200"/>
    </w:pPr>
    <w:rPr>
      <w:rFonts w:ascii="Times New Roman" w:hAnsi="Times New Roman" w:eastAsia="宋体" w:cs="Times New Roman"/>
      <w:kern w:val="0"/>
      <w:sz w:val="20"/>
      <w:szCs w:val="20"/>
      <w:lang w:val="en-US" w:eastAsia="zh-CN" w:bidi="ar-SA"/>
    </w:rPr>
  </w:style>
  <w:style w:type="character" w:customStyle="1" w:styleId="51">
    <w:name w:val="HTML 预设格式 Char"/>
    <w:basedOn w:val="24"/>
    <w:link w:val="17"/>
    <w:qFormat/>
    <w:uiPriority w:val="0"/>
    <w:rPr>
      <w:rFonts w:ascii="宋体" w:hAnsi="宋体" w:eastAsia="宋体" w:cs="Times New Roman"/>
      <w:kern w:val="0"/>
      <w:sz w:val="24"/>
      <w:szCs w:val="24"/>
    </w:rPr>
  </w:style>
  <w:style w:type="paragraph" w:customStyle="1" w:styleId="52">
    <w:name w:val="表内容"/>
    <w:qFormat/>
    <w:uiPriority w:val="0"/>
    <w:rPr>
      <w:rFonts w:ascii="宋体" w:hAnsi="Times New Roman" w:eastAsia="宋体" w:cs="Times New Roman"/>
      <w:kern w:val="21"/>
      <w:sz w:val="24"/>
      <w:szCs w:val="24"/>
      <w:lang w:val="en-US" w:eastAsia="zh-CN" w:bidi="ar-SA"/>
    </w:rPr>
  </w:style>
  <w:style w:type="character" w:customStyle="1" w:styleId="53">
    <w:name w:val="下标 Char"/>
    <w:link w:val="54"/>
    <w:qFormat/>
    <w:uiPriority w:val="0"/>
    <w:rPr>
      <w:rFonts w:ascii="楷体_GB2312" w:hAnsi="楷体_GB2312" w:eastAsia="楷体_GB2312"/>
      <w:szCs w:val="21"/>
    </w:rPr>
  </w:style>
  <w:style w:type="paragraph" w:customStyle="1" w:styleId="54">
    <w:name w:val="下标"/>
    <w:basedOn w:val="1"/>
    <w:link w:val="53"/>
    <w:qFormat/>
    <w:uiPriority w:val="0"/>
    <w:pPr>
      <w:spacing w:line="360" w:lineRule="auto"/>
      <w:jc w:val="center"/>
    </w:pPr>
    <w:rPr>
      <w:rFonts w:ascii="楷体_GB2312" w:hAnsi="楷体_GB2312" w:eastAsia="楷体_GB2312" w:cstheme="minorBidi"/>
      <w:szCs w:val="21"/>
    </w:rPr>
  </w:style>
  <w:style w:type="character" w:customStyle="1" w:styleId="55">
    <w:name w:val="正文+缩进 Char"/>
    <w:basedOn w:val="24"/>
    <w:link w:val="56"/>
    <w:qFormat/>
    <w:uiPriority w:val="0"/>
    <w:rPr>
      <w:rFonts w:ascii="宋体" w:hAnsi="宋体" w:eastAsia="宋体" w:cs="宋体"/>
      <w:szCs w:val="24"/>
    </w:rPr>
  </w:style>
  <w:style w:type="paragraph" w:customStyle="1" w:styleId="56">
    <w:name w:val="正文+缩进"/>
    <w:basedOn w:val="8"/>
    <w:link w:val="55"/>
    <w:qFormat/>
    <w:uiPriority w:val="0"/>
    <w:pPr>
      <w:tabs>
        <w:tab w:val="left" w:pos="357"/>
      </w:tabs>
      <w:overflowPunct w:val="0"/>
    </w:pPr>
    <w:rPr>
      <w:rFonts w:ascii="宋体" w:hAnsi="宋体" w:cs="宋体"/>
      <w:kern w:val="2"/>
      <w:sz w:val="21"/>
    </w:rPr>
  </w:style>
  <w:style w:type="paragraph" w:customStyle="1" w:styleId="57">
    <w:name w:val="论文正文"/>
    <w:basedOn w:val="6"/>
    <w:qFormat/>
    <w:uiPriority w:val="0"/>
    <w:pPr>
      <w:spacing w:beforeLines="50" w:afterLines="50"/>
      <w:ind w:firstLine="200" w:firstLineChars="200"/>
    </w:pPr>
    <w:rPr>
      <w:sz w:val="24"/>
    </w:rPr>
  </w:style>
  <w:style w:type="paragraph" w:customStyle="1" w:styleId="58">
    <w:name w:val="WW-正文文字 2"/>
    <w:basedOn w:val="1"/>
    <w:qFormat/>
    <w:uiPriority w:val="0"/>
    <w:pPr>
      <w:suppressAutoHyphens/>
      <w:spacing w:line="300" w:lineRule="auto"/>
      <w:jc w:val="both"/>
    </w:pPr>
    <w:rPr>
      <w:rFonts w:eastAsia="宋体" w:cs="Times New Roman"/>
      <w:kern w:val="20481"/>
      <w:szCs w:val="20"/>
    </w:rPr>
  </w:style>
  <w:style w:type="paragraph" w:customStyle="1" w:styleId="59">
    <w:name w:val="正文 + 行距: 固定值 20 磅"/>
    <w:basedOn w:val="1"/>
    <w:qFormat/>
    <w:uiPriority w:val="0"/>
    <w:pPr>
      <w:ind w:firstLine="498"/>
    </w:pPr>
  </w:style>
  <w:style w:type="paragraph" w:customStyle="1" w:styleId="60">
    <w:name w:val="我的正文"/>
    <w:basedOn w:val="1"/>
    <w:qFormat/>
    <w:uiPriority w:val="0"/>
    <w:pPr>
      <w:widowControl/>
      <w:tabs>
        <w:tab w:val="left" w:pos="377"/>
      </w:tabs>
      <w:spacing w:line="400" w:lineRule="exact"/>
      <w:ind w:firstLine="482"/>
      <w:jc w:val="left"/>
    </w:pPr>
    <w:rPr>
      <w:rFonts w:ascii="宋体" w:hAnsi="宋体"/>
      <w:kern w:val="0"/>
      <w:sz w:val="24"/>
    </w:rPr>
  </w:style>
  <w:style w:type="paragraph" w:customStyle="1" w:styleId="61">
    <w:name w:val="正文1"/>
    <w:basedOn w:val="62"/>
    <w:qFormat/>
    <w:uiPriority w:val="0"/>
    <w:pPr>
      <w:wordWrap w:val="0"/>
      <w:spacing w:after="0" w:line="440" w:lineRule="exact"/>
      <w:ind w:firstLine="200" w:firstLineChars="200"/>
    </w:pPr>
    <w:rPr>
      <w:kern w:val="0"/>
      <w:sz w:val="24"/>
    </w:rPr>
  </w:style>
  <w:style w:type="paragraph" w:customStyle="1" w:styleId="62">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3">
    <w:name w:val="图片"/>
    <w:basedOn w:val="6"/>
    <w:qFormat/>
    <w:uiPriority w:val="0"/>
    <w:pPr>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emf"/><Relationship Id="rId26" Type="http://schemas.openxmlformats.org/officeDocument/2006/relationships/oleObject" Target="embeddings/oleObject7.bin"/><Relationship Id="rId25" Type="http://schemas.openxmlformats.org/officeDocument/2006/relationships/image" Target="media/image9.emf"/><Relationship Id="rId24" Type="http://schemas.openxmlformats.org/officeDocument/2006/relationships/oleObject" Target="embeddings/oleObject6.bin"/><Relationship Id="rId23" Type="http://schemas.openxmlformats.org/officeDocument/2006/relationships/image" Target="media/image8.emf"/><Relationship Id="rId22" Type="http://schemas.openxmlformats.org/officeDocument/2006/relationships/oleObject" Target="embeddings/oleObject5.bin"/><Relationship Id="rId21" Type="http://schemas.openxmlformats.org/officeDocument/2006/relationships/image" Target="media/image7.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oleObject" Target="embeddings/oleObject3.bin"/><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emf"/><Relationship Id="rId13" Type="http://schemas.openxmlformats.org/officeDocument/2006/relationships/oleObject" Target="embeddings/oleObject2.bin"/><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104" textRotate="1"/>
    <customShpInfo spid="_x0000_s4105" textRotate="1"/>
    <customShpInfo spid="_x0000_s4098" textRotate="1"/>
    <customShpInfo spid="_x0000_s4097" textRotate="1"/>
    <customShpInfo spid="_x0000_s4106" textRotate="1"/>
    <customShpInfo spid="_x0000_s410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30</Pages>
  <Words>11183</Words>
  <Characters>15705</Characters>
  <Lines>141</Lines>
  <Paragraphs>39</Paragraphs>
  <TotalTime>227</TotalTime>
  <ScaleCrop>false</ScaleCrop>
  <LinksUpToDate>false</LinksUpToDate>
  <CharactersWithSpaces>16204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2021-10-28T12:17:00Z</dcterms:created>
  <dc:creator>Administrator</dc:creator>
  <cp:lastModifiedBy>cookie</cp:lastModifiedBy>
  <dcterms:modified xsi:type="dcterms:W3CDTF">2024-08-04T09:53:56Z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CB5032F985284F3B8E1DE855AB6AE21C</vt:lpwstr>
  </property>
</Properties>
</file>