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s332-midterm"/>
      <w:r>
        <w:t xml:space="preserve">CS332 Midterm</w:t>
      </w:r>
      <w:bookmarkEnd w:id="20"/>
    </w:p>
    <w:p>
      <w:pPr>
        <w:pStyle w:val="Heading2"/>
      </w:pPr>
      <w:bookmarkStart w:id="21" w:name="X24239f41bd654e30d6d6a9ef4056a500b110c2c"/>
      <w:r>
        <w:t xml:space="preserve">The State and Local Government Cybersecurity Act of 2021</w:t>
      </w:r>
      <w:bookmarkEnd w:id="21"/>
    </w:p>
    <w:p>
      <w:pPr>
        <w:numPr>
          <w:ilvl w:val="0"/>
          <w:numId w:val="1001"/>
        </w:numPr>
      </w:pPr>
      <w:r>
        <w:t xml:space="preserve">What does the new</w:t>
      </w:r>
      <w:r>
        <w:t xml:space="preserve"> </w:t>
      </w:r>
      <w:r>
        <w:t xml:space="preserve">“</w:t>
      </w:r>
      <w:r>
        <w:t xml:space="preserve">The State and Local Government Cybersecurity Act of 2021</w:t>
      </w:r>
      <w:r>
        <w:t xml:space="preserve">”</w:t>
      </w:r>
      <w:r>
        <w:t xml:space="preserve"> </w:t>
      </w:r>
      <w:r>
        <w:t xml:space="preserve">law do?</w:t>
      </w:r>
    </w:p>
    <w:p>
      <w:pPr>
        <w:numPr>
          <w:ilvl w:val="0"/>
          <w:numId w:val="1001"/>
        </w:numPr>
      </w:pPr>
      <w:r>
        <w:t xml:space="preserve">Describe how it impacts the cybersecurity community and penetration testing.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2022-10-27T18:56:05Z</dcterms:created>
  <dcterms:modified xsi:type="dcterms:W3CDTF">2022-10-27T18:56:05Z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