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1F9DD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Задания для части 1:</w:t>
      </w:r>
    </w:p>
    <w:p w14:paraId="509A2ED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 Докажите, что в исчислении высказываний импликация транзитивна, т.е. </w:t>
      </w:r>
    </w:p>
    <w:p w14:paraId="66529128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что ((Р → Q) ʌ (Q → R)) → (Р → R). </w:t>
      </w:r>
    </w:p>
    <w:p w14:paraId="5CCAF4C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Докажите, что правило modus ponens для исчисления высказываний об </w:t>
      </w:r>
    </w:p>
    <w:p w14:paraId="0615F75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основанно. </w:t>
      </w:r>
    </w:p>
    <w:p w14:paraId="4946DA3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Записать в виде формул ИВ следующие выражения: </w:t>
      </w:r>
    </w:p>
    <w:p w14:paraId="02FAF69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Пришел, увидел, победил.- Порох состоит из смеси угля, серы и нитрата калия. </w:t>
      </w:r>
    </w:p>
    <w:p w14:paraId="09E5E1C9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Волхвы не боятся могучих владык, и княжеский дар им не нужен. </w:t>
      </w:r>
    </w:p>
    <w:p w14:paraId="5985F5B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Зайку бросила хозяйка, </w:t>
      </w:r>
    </w:p>
    <w:p w14:paraId="179B5DEB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Под дождем остался зайка, </w:t>
      </w:r>
    </w:p>
    <w:p w14:paraId="23A735C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 скамейки слезть не мог, </w:t>
      </w:r>
    </w:p>
    <w:p w14:paraId="2870EB1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Весь до ниточки промок.</w:t>
      </w:r>
    </w:p>
    <w:p w14:paraId="78D1CCA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6547E9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420" w:leftChars="0" w:right="0" w:hanging="420" w:firstLineChars="0"/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Решения заданий для части 1:</w:t>
      </w:r>
    </w:p>
    <w:p w14:paraId="59EB6575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Chars="0" w:right="0" w:rightChars="0"/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</w:pPr>
    </w:p>
    <w:p w14:paraId="264923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bookmarkStart w:id="0" w:name="page56R_mcid41 Копия 1"/>
      <w:bookmarkStart w:id="1" w:name="page56R_mcid42 Копия 1"/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 xml:space="preserve">((Р → Q) ʌ (Q → R)) → (Р → R). </w:t>
      </w:r>
    </w:p>
    <w:p w14:paraId="520A1F7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</w:pPr>
    </w:p>
    <w:p w14:paraId="7CF6572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((Р → Q) ʌ (Q → R)) → (Р → R)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 если</w:t>
      </w:r>
    </w:p>
    <w:p w14:paraId="56B9F64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(Р → Q) ʌ (Q → R)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=0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en-US"/>
        </w:rPr>
        <w:t>/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</w:p>
    <w:p w14:paraId="625BCE0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(Р → R)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31A406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или</w:t>
      </w:r>
    </w:p>
    <w:p w14:paraId="3FD764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(Р → Q) ʌ (Q → R)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=0</w:t>
      </w:r>
    </w:p>
    <w:p w14:paraId="115FA3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(Р → R)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=0</w:t>
      </w:r>
    </w:p>
    <w:p w14:paraId="537BC04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</w:pPr>
    </w:p>
    <w:p w14:paraId="67B4B9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(Р → Q) ʌ (Q → R)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en-US"/>
        </w:rPr>
        <w:t xml:space="preserve">=1 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если </w:t>
      </w:r>
    </w:p>
    <w:p w14:paraId="07610D1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(Р → Q)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=1 </w:t>
      </w:r>
    </w:p>
    <w:p w14:paraId="483988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(Q → R)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7FD9B77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 </w:t>
      </w:r>
      <w:r>
        <w:rPr>
          <w:rFonts w:hint="default" w:cs="Times New Roman"/>
          <w:b/>
          <w:bCs/>
          <w:sz w:val="28"/>
          <w:szCs w:val="28"/>
          <w:lang w:val="ru-RU"/>
        </w:rPr>
        <w:t>И =0 в любых других случаях</w:t>
      </w:r>
    </w:p>
    <w:p w14:paraId="23D41AE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1C751EC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P=1 Q=1 R=1</w:t>
      </w:r>
    </w:p>
    <w:p w14:paraId="442C7CF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</w:p>
    <w:p w14:paraId="543CCD2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</w:p>
    <w:p w14:paraId="1AD411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Q=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R=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</w:p>
    <w:p w14:paraId="7B6E97A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29655C3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</w:p>
    <w:p w14:paraId="358053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Q=1 R=1</w:t>
      </w:r>
    </w:p>
    <w:p w14:paraId="5322E6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30B4DD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</w:p>
    <w:p w14:paraId="71FF65D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P=1 Q=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R=1</w:t>
      </w:r>
    </w:p>
    <w:p w14:paraId="1F1D7C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726F77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</w:p>
    <w:p w14:paraId="72B6C5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P=1 Q=1 R=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</w:p>
    <w:p w14:paraId="4284FD8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2F5BC56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37451F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</w:t>
      </w:r>
      <w:r>
        <w:rPr>
          <w:rFonts w:hint="default" w:cs="Times New Roman"/>
          <w:b/>
          <w:bCs/>
          <w:sz w:val="28"/>
          <w:szCs w:val="28"/>
          <w:lang w:val="ru-RU"/>
        </w:rPr>
        <w:t>1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Q=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R=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</w:p>
    <w:p w14:paraId="0DE299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026699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</w:p>
    <w:p w14:paraId="3E4733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Q=</w:t>
      </w:r>
      <w:r>
        <w:rPr>
          <w:rFonts w:hint="default" w:cs="Times New Roman"/>
          <w:b/>
          <w:bCs/>
          <w:sz w:val="28"/>
          <w:szCs w:val="28"/>
          <w:lang w:val="ru-RU"/>
        </w:rPr>
        <w:t>1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R=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</w:p>
    <w:p w14:paraId="55712C5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0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01EE5DC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</w:p>
    <w:p w14:paraId="4CB874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Допустим </w:t>
      </w:r>
      <w:r>
        <w:rPr>
          <w:rFonts w:hint="default" w:cs="Times New Roman"/>
          <w:b/>
          <w:bCs/>
          <w:sz w:val="28"/>
          <w:szCs w:val="28"/>
          <w:lang w:val="en-US"/>
        </w:rPr>
        <w:t>P=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Q=</w:t>
      </w:r>
      <w:r>
        <w:rPr>
          <w:rFonts w:hint="default" w:cs="Times New Roman"/>
          <w:b/>
          <w:bCs/>
          <w:sz w:val="28"/>
          <w:szCs w:val="28"/>
          <w:lang w:val="ru-RU"/>
        </w:rPr>
        <w:t>0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R=</w:t>
      </w:r>
      <w:r>
        <w:rPr>
          <w:rFonts w:hint="default" w:cs="Times New Roman"/>
          <w:b/>
          <w:bCs/>
          <w:sz w:val="28"/>
          <w:szCs w:val="28"/>
          <w:lang w:val="ru-RU"/>
        </w:rPr>
        <w:t>1</w:t>
      </w:r>
    </w:p>
    <w:p w14:paraId="6A22BF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Тогда 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ʌ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 xml:space="preserve"> =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 → (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1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)</w:t>
      </w:r>
      <w:r>
        <w:rPr>
          <w:rFonts w:hint="default" w:eastAsia="sans-serif" w:cs="Times New Roman"/>
          <w:b/>
          <w:bCs/>
          <w:color w:val="000000"/>
          <w:sz w:val="28"/>
          <w:szCs w:val="28"/>
          <w:lang w:val="ru-RU"/>
        </w:rPr>
        <w:t>=1</w:t>
      </w:r>
    </w:p>
    <w:p w14:paraId="3BBD12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color w:val="000000"/>
          <w:sz w:val="28"/>
          <w:szCs w:val="28"/>
          <w:lang w:val="ru-RU"/>
        </w:rPr>
      </w:pPr>
    </w:p>
    <w:p w14:paraId="2F83F9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eastAsia="sans-serif" w:cs="Times New Roman"/>
          <w:color w:val="000000"/>
          <w:sz w:val="28"/>
          <w:szCs w:val="28"/>
          <w:lang w:val="ru-RU"/>
        </w:rPr>
      </w:pPr>
    </w:p>
    <w:p w14:paraId="4A9B57F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</w:t>
      </w:r>
    </w:p>
    <w:p w14:paraId="5F0D8B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Доказательство в классическом исчислении высказываний:</w:t>
      </w:r>
    </w:p>
    <w:p w14:paraId="2026ADA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Предположим </w:t>
      </w:r>
    </w:p>
    <w:p w14:paraId="5A9EF5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(Р → Q) ∧ (Q → R)</w:t>
      </w:r>
    </w:p>
    <w:p w14:paraId="751571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(предпосылка для условия). </w:t>
      </w:r>
    </w:p>
    <w:p w14:paraId="45A346A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Из этого предположения следует, что </w:t>
      </w:r>
    </w:p>
    <w:p w14:paraId="68BE0C4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Р → Q и  Q → R</w:t>
      </w:r>
    </w:p>
    <w:p w14:paraId="339E07B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Пусть  Р</w:t>
      </w:r>
    </w:p>
    <w:p w14:paraId="7740A64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(предположение для доказательства импликации).</w:t>
      </w:r>
    </w:p>
    <w:p w14:paraId="6CB2E81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Тогда из </w:t>
      </w:r>
    </w:p>
    <w:p w14:paraId="43BDB2D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Р и  Р → Q следует  Q </w:t>
      </w:r>
    </w:p>
    <w:p w14:paraId="2215BC1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Из  Q и  Q → R следует  R</w:t>
      </w:r>
    </w:p>
    <w:p w14:paraId="4E03206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Значит, из предположения  Р следует  R , то есть  Р → R</w:t>
      </w:r>
    </w:p>
    <w:p w14:paraId="0E41F43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Следовательно, из предпосылки </w:t>
      </w:r>
    </w:p>
    <w:p w14:paraId="5BC6F9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((Р → Q) ∧ (Q → R))</w:t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  <w:lang w:val="ru-RU"/>
        </w:rPr>
        <w:t xml:space="preserve">   </w:t>
      </w: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следует </w:t>
      </w:r>
      <w:r>
        <w:rPr>
          <w:rFonts w:hint="default" w:ascii="Times New Roman" w:hAnsi="Times New Roman" w:eastAsia="Liberation Serif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Р → R</w:t>
      </w:r>
    </w:p>
    <w:p w14:paraId="6FAC762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Значит, импликация </w:t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((Р → Q) ∧ (Q → R)) → (Р → R) доказана. </w:t>
      </w:r>
    </w:p>
    <w:p w14:paraId="6C325C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AA88A79">
      <w:pPr>
        <w:pStyle w:val="2"/>
        <w:keepNext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0" w:beforeAutospacing="0" w:after="12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Обоснование правила модус поненс:</w:t>
      </w:r>
    </w:p>
    <w:p w14:paraId="0D2475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Правило модус поненс:</w:t>
      </w: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 Если </w:t>
      </w:r>
    </w:p>
    <w:p w14:paraId="3A7D2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Р → Q и</w:t>
      </w:r>
      <w:r>
        <w:rPr>
          <w:rFonts w:hint="default" w:eastAsia="Liberation Mono" w:cs="Times New Roman"/>
          <w:color w:val="000000"/>
          <w:sz w:val="28"/>
          <w:szCs w:val="28"/>
          <w:lang w:val="ru-RU"/>
        </w:rPr>
        <w:t xml:space="preserve">стинно и </w:t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Р истинны</w:t>
      </w:r>
    </w:p>
    <w:p w14:paraId="54CEEA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то Q истинно.</w:t>
      </w:r>
    </w:p>
    <w:p w14:paraId="54BADA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Liberation Mono" w:cs="Times New Roman"/>
          <w:b/>
          <w:bCs/>
          <w:color w:val="000000"/>
          <w:sz w:val="28"/>
          <w:szCs w:val="28"/>
        </w:rPr>
        <w:t>Р → Q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 xml:space="preserve">=0 только если </w:t>
      </w:r>
      <w:r>
        <w:rPr>
          <w:rFonts w:hint="default" w:ascii="Times New Roman" w:hAnsi="Times New Roman" w:eastAsia="Liberation Mono" w:cs="Times New Roman"/>
          <w:b/>
          <w:bCs/>
          <w:color w:val="000000"/>
          <w:sz w:val="28"/>
          <w:szCs w:val="28"/>
        </w:rPr>
        <w:t>Р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>=1</w:t>
      </w:r>
      <w:r>
        <w:rPr>
          <w:rFonts w:hint="default" w:ascii="Times New Roman" w:hAnsi="Times New Roman" w:eastAsia="Liberation Mono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eastAsia="Liberation Mono" w:cs="Times New Roman"/>
          <w:b/>
          <w:bCs/>
          <w:color w:val="000000"/>
          <w:sz w:val="28"/>
          <w:szCs w:val="28"/>
        </w:rPr>
        <w:t>Q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>=0</w:t>
      </w:r>
    </w:p>
    <w:p w14:paraId="5F1ABF1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 xml:space="preserve">Соответственно если </w:t>
      </w:r>
      <w:r>
        <w:rPr>
          <w:rFonts w:hint="default" w:ascii="Times New Roman" w:hAnsi="Times New Roman" w:eastAsia="Liberation Mono" w:cs="Times New Roman"/>
          <w:b/>
          <w:bCs/>
          <w:color w:val="000000"/>
          <w:sz w:val="28"/>
          <w:szCs w:val="28"/>
        </w:rPr>
        <w:t>Р → Q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 xml:space="preserve">=1 и </w:t>
      </w:r>
      <w:r>
        <w:rPr>
          <w:rFonts w:hint="default" w:ascii="Times New Roman" w:hAnsi="Times New Roman" w:eastAsia="Liberation Mono" w:cs="Times New Roman"/>
          <w:b/>
          <w:bCs/>
          <w:color w:val="000000"/>
          <w:sz w:val="28"/>
          <w:szCs w:val="28"/>
        </w:rPr>
        <w:t>Р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 xml:space="preserve">=1 то 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en-US"/>
        </w:rPr>
        <w:t>Q</w:t>
      </w:r>
      <w:r>
        <w:rPr>
          <w:rFonts w:hint="default" w:eastAsia="Liberation Mono" w:cs="Times New Roman"/>
          <w:b/>
          <w:bCs/>
          <w:color w:val="000000"/>
          <w:sz w:val="28"/>
          <w:szCs w:val="28"/>
          <w:lang w:val="ru-RU"/>
        </w:rPr>
        <w:t xml:space="preserve"> может быть только 1, иначе первая часть высказывания будет неверна</w:t>
      </w:r>
    </w:p>
    <w:p w14:paraId="7928C5A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</w:p>
    <w:p w14:paraId="725B1B3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Обоснование:</w:t>
      </w:r>
    </w:p>
    <w:p w14:paraId="3E460D59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В логике это правило является аксиомой или выводится из аксиом и правил вывода. </w:t>
      </w:r>
    </w:p>
    <w:p w14:paraId="455C472D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Оно отражает интуитивное рассуждение: если "если Р, то Q" и "Р" истинно, то "Q" должно быть истинным. </w:t>
      </w:r>
    </w:p>
    <w:p w14:paraId="2B7E35A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Формально, оно является правилом вывода, которое допустимо в системах исчисления высказываний, так как оно не противоречит логической семантике. </w:t>
      </w:r>
    </w:p>
    <w:p w14:paraId="23FA079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В семантическом смысле: </w:t>
      </w:r>
    </w:p>
    <w:p w14:paraId="565E1BC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leftChars="0" w:right="0" w:rightChars="0" w:firstLine="708" w:firstLineChars="0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Р → Q истинно во всех случаях, кроме случая, когда  Р </w:t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  <w:lang w:val="ru-RU"/>
        </w:rPr>
        <w:tab/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истинно, а Q ложно. </w:t>
      </w:r>
    </w:p>
    <w:p w14:paraId="0B3A0AF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ind w:right="0" w:rightChars="0"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Если  Р истинно, и Р → Q истинно, то  Q должно быть </w:t>
      </w:r>
      <w:r>
        <w:rPr>
          <w:rFonts w:hint="default" w:ascii="Times New Roman" w:hAnsi="Times New Roman" w:eastAsia="Liberation Serif" w:cs="Times New Roman"/>
          <w:color w:val="000000"/>
          <w:sz w:val="28"/>
          <w:szCs w:val="28"/>
          <w:lang w:val="ru-RU"/>
        </w:rPr>
        <w:tab/>
      </w: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истинным, иначе получим противоречие. </w:t>
      </w:r>
    </w:p>
    <w:p w14:paraId="52B23BF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 xml:space="preserve">Поэтому правило модус поненс обосновано как логически допустимый и корректный вывод. </w:t>
      </w:r>
    </w:p>
    <w:p w14:paraId="43DAB0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Если в светильнике заканчивается масло, то он гаснет.</w:t>
      </w:r>
    </w:p>
    <w:p w14:paraId="24CF4C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 w:themeColor="text1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В светильнике заканчивается масло </w:t>
      </w:r>
      <w:r>
        <w:rPr>
          <w:rFonts w:hint="default" w:ascii="Times New Roman" w:hAnsi="Times New Roman" w:eastAsia="Liberation Serif" w:cs="Times New Roman"/>
          <w:color w:val="000000"/>
          <w:sz w:val="28"/>
          <w:szCs w:val="28"/>
          <w:shd w:val="clear" w:fill="FFFFFF"/>
        </w:rPr>
        <w:t>— он гаснет.</w:t>
      </w:r>
    </w:p>
    <w:p w14:paraId="71598F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shd w:val="clear" w:fill="FFFFFF"/>
        </w:rPr>
        <w:t> </w:t>
      </w:r>
    </w:p>
    <w:p w14:paraId="7DB003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  <w:shd w:val="clear" w:fill="FFFFFF"/>
          <w:lang w:val="ru-RU"/>
        </w:rPr>
        <w:t>Пришёл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  <w:shd w:val="clear" w:fill="FFFFFF"/>
        </w:rPr>
        <w:t>, увидел, победил.</w:t>
      </w:r>
    </w:p>
    <w:p w14:paraId="41C1107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Обозначим:</w:t>
      </w:r>
    </w:p>
    <w:p w14:paraId="283D7E1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P — "Пришел" </w:t>
      </w:r>
    </w:p>
    <w:p w14:paraId="20CA8B1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U — "Увидел" </w:t>
      </w:r>
    </w:p>
    <w:p w14:paraId="4FDE9B4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V — "Победил" </w:t>
      </w:r>
    </w:p>
    <w:p w14:paraId="6E7EB4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Логическая формула:</w:t>
      </w:r>
    </w:p>
    <w:p w14:paraId="7DBC97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(P ∧ U) → V</w:t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 или, если считать, что все три события связаны последовательностью, можно записать как:</w:t>
      </w:r>
    </w:p>
    <w:p w14:paraId="58C9D3A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P ∧ U ∧ V</w:t>
      </w:r>
    </w:p>
    <w:p w14:paraId="510FEBC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" w:name="page58R_mcid0 Копия 1"/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Порох состоит из смеси угля, серы и нитрата калия.</w:t>
      </w:r>
    </w:p>
    <w:p w14:paraId="40A3E82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A — "Порох содержит уголь" </w:t>
      </w:r>
    </w:p>
    <w:p w14:paraId="674F73A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S — "Порох содержит серу" </w:t>
      </w:r>
    </w:p>
    <w:p w14:paraId="5E70418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K — "Порох содержит нитрат калия" </w:t>
      </w:r>
    </w:p>
    <w:p w14:paraId="38717B7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Формула:</w:t>
      </w:r>
    </w:p>
    <w:p w14:paraId="043C29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A ∧ S ∧ K</w:t>
      </w:r>
    </w:p>
    <w:p w14:paraId="710890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3" w:name="page58R_mcid1 Копия 1"/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Волхвы не боятся могучих владык, и княжеский дар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 </w:t>
      </w:r>
      <w:r>
        <w:rPr>
          <w:rFonts w:hint="default" w:ascii="Times New Roman" w:hAnsi="Times New Roman" w:eastAsia="sans-serif" w:cs="Times New Roman"/>
          <w:b/>
          <w:bCs/>
          <w:color w:val="000000"/>
          <w:sz w:val="28"/>
          <w:szCs w:val="28"/>
        </w:rPr>
        <w:t>им не нужен.</w:t>
      </w:r>
    </w:p>
    <w:p w14:paraId="54527B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Обозначим:</w:t>
      </w:r>
    </w:p>
    <w:p w14:paraId="574BFF2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B — "Волхвы боятся могучих владык" </w:t>
      </w:r>
    </w:p>
    <w:p w14:paraId="0BF8208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D — "Княжеский дар им нужен" </w:t>
      </w:r>
    </w:p>
    <w:p w14:paraId="5A5131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Тогда:</w:t>
      </w:r>
    </w:p>
    <w:p w14:paraId="6E9813F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"Волхвы не боятся могучих владык" —  ¬B</w:t>
      </w:r>
    </w:p>
    <w:p w14:paraId="66A21987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"Княжеский дар им не нужен" —  ¬D</w:t>
      </w:r>
    </w:p>
    <w:p w14:paraId="588C4D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Формула:</w:t>
      </w:r>
    </w:p>
    <w:p w14:paraId="5B0ED71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¬B ∧ ¬D</w:t>
      </w:r>
    </w:p>
    <w:p w14:paraId="495426F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Зайку бросила хозяйка,</w:t>
      </w:r>
    </w:p>
    <w:p w14:paraId="430870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Под дожд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  <w:lang w:val="ru-RU"/>
        </w:rPr>
        <w:t>ё</w:t>
      </w: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м остался зайка,</w:t>
      </w:r>
    </w:p>
    <w:p w14:paraId="6BDC6E1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Со скамейки слезть не мог,</w:t>
      </w:r>
    </w:p>
    <w:p w14:paraId="3BD7DA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Весь до ниточки промок.</w:t>
      </w:r>
    </w:p>
    <w:p w14:paraId="09CD56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Обозначим:</w:t>
      </w:r>
    </w:p>
    <w:p w14:paraId="1A6BAB49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H — "Хозяйка бросила зайку" </w:t>
      </w:r>
    </w:p>
    <w:p w14:paraId="1644ED6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D — "Зайка остался под дождем" </w:t>
      </w:r>
    </w:p>
    <w:p w14:paraId="52DEEDA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S — "Зайка не мог слезть с скамейки" </w:t>
      </w:r>
    </w:p>
    <w:p w14:paraId="73637BB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 xml:space="preserve">P — "Зайка промок до ниточки" </w:t>
      </w:r>
    </w:p>
    <w:p w14:paraId="4F06770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 Serif" w:cs="Times New Roman"/>
          <w:color w:val="000000"/>
          <w:sz w:val="28"/>
          <w:szCs w:val="28"/>
        </w:rPr>
        <w:t>Тогда можно записать как конъюнкцию:</w:t>
      </w:r>
    </w:p>
    <w:p w14:paraId="369828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Liberation Mono" w:cs="Times New Roman"/>
          <w:color w:val="000000"/>
          <w:sz w:val="28"/>
          <w:szCs w:val="28"/>
        </w:rPr>
        <w:t>H ∧ D ∧ S ∧ P</w:t>
      </w:r>
    </w:p>
    <w:p w14:paraId="558317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80" w:afterAutospacing="0" w:line="240" w:lineRule="auto"/>
        <w:rPr>
          <w:rFonts w:hint="default" w:ascii="Times New Roman" w:hAnsi="Times New Roman" w:eastAsia="Liberation Mono" w:cs="Times New Roman"/>
          <w:color w:val="000000"/>
          <w:sz w:val="32"/>
          <w:szCs w:val="32"/>
        </w:rPr>
      </w:pPr>
    </w:p>
    <w:bookmarkEnd w:id="0"/>
    <w:bookmarkEnd w:id="1"/>
    <w:bookmarkEnd w:id="2"/>
    <w:bookmarkEnd w:id="3"/>
    <w:p w14:paraId="6126B493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Задания к части 2:</w:t>
      </w:r>
    </w:p>
    <w:p w14:paraId="22D734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1. Записать в виде формул исчисления предикатов следующие выражения:</w:t>
      </w:r>
    </w:p>
    <w:p w14:paraId="013499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Пришел, увидел, победил.</w:t>
      </w:r>
    </w:p>
    <w:p w14:paraId="70DE912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Порох состоит из смеси угля, серы и нитрата калия.</w:t>
      </w:r>
    </w:p>
    <w:p w14:paraId="6E8B81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Волхвы не боятся могучих владык, и княжеский дар им не нужен.</w:t>
      </w:r>
    </w:p>
    <w:p w14:paraId="30D794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- Зайку бросила хозяйка,</w:t>
      </w:r>
    </w:p>
    <w:p w14:paraId="4B97A9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Под дождем остался зайка,</w:t>
      </w:r>
    </w:p>
    <w:p w14:paraId="31CE8DC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Со скамейки слезть не мог,</w:t>
      </w:r>
    </w:p>
    <w:p w14:paraId="004F079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Весь до ниточки промок.</w:t>
      </w:r>
    </w:p>
    <w:p w14:paraId="6F84E6E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2. Запишите набор логических предикатов, выполняющих простую</w:t>
      </w:r>
    </w:p>
    <w:p w14:paraId="19E883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диагностику неисправностей автомобиля (если двигатель не заводится и фары не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горят, значит, неисправен аккумулятор). Не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старайтесь слишком усложнять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ситуацию, но рассмотрите варианты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поломки аккумулятора, отсутствия бензина,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неисправности свечей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зажигания и стартера.</w:t>
      </w:r>
    </w:p>
    <w:p w14:paraId="3135E3D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3. Я женился на вдове (давайте назовем ее W), которая имеет взрослую дочь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(назовем ее D). Мой отец (F), который весьма часто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навещал нас, влюбился в мою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падчерицу и женился на ней. Поэтому мой отец стал моим зятем, а моя падчерица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стала моей мачехой. Спустя несколько месяцев моя жена родила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сына (S1), который</w:t>
      </w:r>
    </w:p>
    <w:p w14:paraId="1DCAE9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стал шурином (зятем) моему отцу, а потому моим дядей. Жена моего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отца, т.е. моя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падчерица, тоже родила сына (S2).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Используя исчисление предикатов, создайте набор выражений, описывающих</w:t>
      </w:r>
    </w:p>
    <w:p w14:paraId="62D309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данную ситуацию. Добавьте выражения, определяющие основные отношения в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семье, в том числе определение тестя (или свекра), и, используя правило модус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поненс, докажите заключение "Я сам себе дедушка".</w:t>
      </w:r>
    </w:p>
    <w:p w14:paraId="7D830DB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072CB84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Решения заданий к части 2:</w:t>
      </w:r>
    </w:p>
    <w:p w14:paraId="2FE3585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6F4BEFB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>1. Записать в виде формул исчисления предикатов:</w:t>
      </w:r>
    </w:p>
    <w:p w14:paraId="17C652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>Пришел, увидел, победил.</w:t>
      </w:r>
    </w:p>
    <w:p w14:paraId="38CD0FC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Обозначим:</w:t>
      </w:r>
    </w:p>
    <w:p w14:paraId="33BAD7B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P(x) — "x пришел" </w:t>
      </w:r>
    </w:p>
    <w:p w14:paraId="02E7A3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U(x) — "x увидел" </w:t>
      </w:r>
    </w:p>
    <w:p w14:paraId="573182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V(x) — "x победил" </w:t>
      </w:r>
    </w:p>
    <w:p w14:paraId="286AF38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Тогда выражение можно записать так:</w:t>
      </w:r>
    </w:p>
    <w:p w14:paraId="0B591A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x(P(x)</w:t>
      </w:r>
      <w:r>
        <w:rPr>
          <w:rFonts w:ascii="SimSun" w:hAnsi="SimSun" w:eastAsia="SimSun" w:cs="SimSun"/>
          <w:sz w:val="24"/>
          <w:szCs w:val="24"/>
        </w:rPr>
        <w:t>∧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U(x)</w:t>
      </w:r>
      <w:r>
        <w:rPr>
          <w:rFonts w:ascii="SimSun" w:hAnsi="SimSun" w:eastAsia="SimSun" w:cs="SimSun"/>
          <w:sz w:val="24"/>
          <w:szCs w:val="24"/>
        </w:rPr>
        <w:t>∧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V(x)) </w:t>
      </w:r>
    </w:p>
    <w:p w14:paraId="0F66788F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>Порох состоит из смеси угля, серы и нитрата калия.</w:t>
      </w:r>
    </w:p>
    <w:p w14:paraId="767B233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Обозначим:</w:t>
      </w:r>
    </w:p>
    <w:p w14:paraId="259088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C(x) — "уголь" </w:t>
      </w:r>
    </w:p>
    <w:p w14:paraId="6810A3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S(y) — "сера" </w:t>
      </w:r>
    </w:p>
    <w:p w14:paraId="4AED957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K(z) — "нитрат калия" </w:t>
      </w:r>
    </w:p>
    <w:p w14:paraId="49AE50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M(w) — "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/>
        </w:rPr>
        <w:t>порох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" </w:t>
      </w:r>
    </w:p>
    <w:p w14:paraId="242860A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Тогда</w:t>
      </w:r>
    </w:p>
    <w:p w14:paraId="2B082B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∀w(M(</w:t>
      </w:r>
      <w:bookmarkStart w:id="4" w:name="_GoBack"/>
      <w:bookmarkEnd w:id="4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w)→(C(x)∧S(y)∧K(z)))</w:t>
      </w:r>
    </w:p>
    <w:p w14:paraId="0DB79D23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Волхвы не боятся могучих владык, </w:t>
      </w:r>
    </w:p>
    <w:p w14:paraId="16B8B17F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>и княжеский дар им не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нужен. </w:t>
      </w:r>
    </w:p>
    <w:p w14:paraId="2CDD8A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Обозначим:</w:t>
      </w:r>
    </w:p>
    <w:p w14:paraId="31D2B6A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V(x) — "x — волхв" </w:t>
      </w:r>
    </w:p>
    <w:p w14:paraId="7639316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M(y) — "y — могучий владыка" </w:t>
      </w:r>
    </w:p>
    <w:p w14:paraId="64284B9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D(d) — "d — княжеский дар" </w:t>
      </w:r>
    </w:p>
    <w:p w14:paraId="565DC7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Боится(x,y) — "x боится y" </w:t>
      </w:r>
    </w:p>
    <w:p w14:paraId="33FD28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Нужен(x,d) — "x нужен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d" </w:t>
      </w:r>
    </w:p>
    <w:p w14:paraId="4DD2D68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Тогда:</w:t>
      </w:r>
    </w:p>
    <w:p w14:paraId="7262F2B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∀x(V(x)→(¬</w:t>
      </w:r>
      <w:r>
        <w:rPr>
          <w:rFonts w:hint="default" w:ascii="Times New Roman" w:hAnsi="Times New Roman" w:eastAsia="SimSun" w:cs="Times New Roman"/>
          <w:sz w:val="28"/>
          <w:szCs w:val="28"/>
        </w:rPr>
        <w:t>∃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y(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M(y)</w:t>
      </w:r>
      <w:r>
        <w:rPr>
          <w:rFonts w:ascii="SimSun" w:hAnsi="SimSun" w:eastAsia="SimSun" w:cs="SimSun"/>
          <w:sz w:val="24"/>
          <w:szCs w:val="24"/>
        </w:rPr>
        <w:t>∧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Боится(x,y)) </w:t>
      </w:r>
      <w:r>
        <w:rPr>
          <w:rFonts w:ascii="SimSun" w:hAnsi="SimSun" w:eastAsia="SimSun" w:cs="SimSun"/>
          <w:sz w:val="24"/>
          <w:szCs w:val="24"/>
        </w:rPr>
        <w:t>∧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∀d(D(d)→¬Нужен(x,d)))</w:t>
      </w:r>
    </w:p>
    <w:p w14:paraId="1A4285C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</w:p>
    <w:p w14:paraId="5A9037C9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Зайку бросила хозяйка, </w:t>
      </w:r>
    </w:p>
    <w:p w14:paraId="51FACBAE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Под дождем остался зайка, </w:t>
      </w:r>
    </w:p>
    <w:p w14:paraId="2CE0FCCC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Со скамейки слезть не мог, </w:t>
      </w:r>
    </w:p>
    <w:p w14:paraId="203022B5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>Весь до ниточки промок</w:t>
      </w:r>
    </w:p>
    <w:p w14:paraId="51011A7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Обозначим:</w:t>
      </w:r>
    </w:p>
    <w:p w14:paraId="2A55128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H — "хозяйка" </w:t>
      </w:r>
    </w:p>
    <w:p w14:paraId="60FD55B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Z — "зайка" </w:t>
      </w:r>
    </w:p>
    <w:p w14:paraId="561BB6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Бросила(H,Z) — хозяйка бросила зайку </w:t>
      </w:r>
    </w:p>
    <w:p w14:paraId="2A6F81F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ПодДождем(Z) — зайка под дождем </w:t>
      </w:r>
    </w:p>
    <w:p w14:paraId="209E65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СидитНа(Z,скамейка) — зайка сидит на скамейке </w:t>
      </w:r>
    </w:p>
    <w:p w14:paraId="4CE6AEC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НеМожетСлезть(Z) — не может слезть </w:t>
      </w:r>
    </w:p>
    <w:p w14:paraId="2415322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ВесьДоНиточки(Z) — весь промок до ниточки</w:t>
      </w:r>
    </w:p>
    <w:p w14:paraId="3D99F5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Тогда</w:t>
      </w:r>
    </w:p>
    <w:p w14:paraId="388732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Бросила(H,Z)∧ПодДождем(Z)∧На(Z,скамейка)∧НеМожетСлезть(Z)∧ВесьДоНиточки(Z)</w:t>
      </w:r>
    </w:p>
    <w:p w14:paraId="1026C03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</w:p>
    <w:p w14:paraId="36E70D32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Запишите набор логических предикатов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 </w:t>
      </w:r>
    </w:p>
    <w:p w14:paraId="4ABA77D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Если двигатель не заводится и фары не горят, </w:t>
      </w:r>
    </w:p>
    <w:p w14:paraId="6A9F4F13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то неисправен аккумулятор: </w:t>
      </w:r>
    </w:p>
    <w:p w14:paraId="362F44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(¬ДвигательЗаводится∧¬ФарыГорят)→¬АккумуляторРаботает</w:t>
      </w:r>
    </w:p>
    <w:p w14:paraId="5B8919F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Также, чтобы учесть другие причины неисправности:</w:t>
      </w:r>
    </w:p>
    <w:p w14:paraId="46239B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Если нет бензина:  ¬БензинЕсть→¬ДвигательЗаводится</w:t>
      </w:r>
    </w:p>
    <w:p w14:paraId="5AB635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Если свечи зажигания не работают:  ¬СвечиРаботают→¬ДвигательЗаводится</w:t>
      </w:r>
    </w:p>
    <w:p w14:paraId="5953A9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Если стартер не работает:  ¬СтартерРаботает→¬ДвигательЗаводится</w:t>
      </w:r>
    </w:p>
    <w:p w14:paraId="48702135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ДвигательЗаводится — двигатель заводится </w:t>
      </w:r>
    </w:p>
    <w:p w14:paraId="6355601F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ФарыГорят — фары горят </w:t>
      </w:r>
    </w:p>
    <w:p w14:paraId="03621621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АккумуляторРаботает — аккумулятор исправен </w:t>
      </w:r>
    </w:p>
    <w:p w14:paraId="61A1DECC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БензинЕсть — есть бензин </w:t>
      </w:r>
    </w:p>
    <w:p w14:paraId="24E3312D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СвечиРаботают — свечи зажигания исправны </w:t>
      </w:r>
    </w:p>
    <w:p w14:paraId="159481E1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СтартерРаботает — стартер исправен</w:t>
      </w:r>
    </w:p>
    <w:p w14:paraId="13119665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</w:p>
    <w:p w14:paraId="55D900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>3. Моделирование ситуации в исчислении предикатов и вывод "Я сам себе дедушка".</w:t>
      </w:r>
    </w:p>
    <w:p w14:paraId="62BE5AF2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 xml:space="preserve">Краткое доказательство «Я сам себе дедушка»: </w:t>
      </w:r>
    </w:p>
    <w:p w14:paraId="5D8CD6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F — мой отец → Parent(F, M) </w:t>
      </w:r>
    </w:p>
    <w:p w14:paraId="6D78F7D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F женился на D — моей падчерице → Spouse(F, D) </w:t>
      </w:r>
    </w:p>
    <w:p w14:paraId="6DA2C3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D — дочь моей жены W → Parent(W, D) и Spouse(M, W) → значит, M — отец D → Parent(M, D) </w:t>
      </w:r>
    </w:p>
    <w:p w14:paraId="779E9F9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4.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D родила S2 → Parent(D, S2) → значит, M — дедушка S2 (Grandfather(M, S2)) </w:t>
      </w:r>
    </w:p>
    <w:p w14:paraId="7A89434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5.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Моя жена W родила S1 → Parent(W, S1) → значит, M — отец S1 (Parent(M, S1)) </w:t>
      </w:r>
    </w:p>
    <w:p w14:paraId="540BEE9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6.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S1 — зять F (по условию) → SonInLaw(S1, F) → значит, S1 — муж D → Spouse(S1, D) </w:t>
      </w:r>
    </w:p>
    <w:p w14:paraId="482674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7.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Из 6 и 5: S1 — сын W и муж D → но D — мать S2 → значит, S1 — отец S2 → Parent(S1, S2) </w:t>
      </w:r>
    </w:p>
    <w:p w14:paraId="311F3EC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8.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Из 5 и 7: M — отец S1, S1 — отец S2 → M — дедушка S2 </w:t>
      </w:r>
    </w:p>
    <w:p w14:paraId="106653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9.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Но из 4: M — дедушка S2 через D </w:t>
      </w:r>
    </w:p>
    <w:p w14:paraId="77EFCE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10.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Теперь: S1 — зять F, а F — мой отец → по условию, S1 — мой дядя → значит, S1 — брат F Фрейм 5: Процедура (Шаблон диагностических действий) </w:t>
      </w:r>
    </w:p>
    <w:p w14:paraId="6EDF19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11.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Из 10 и 5: M — отец S1, а S1 — брат F → значит, M — отец F → Parent(M, F) </w:t>
      </w:r>
    </w:p>
    <w:p w14:paraId="354171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12.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 xml:space="preserve">Но из 1: Parent(F, M)→ Итого: M — отец F, а F — отец M → M — дедушка самого себя </w:t>
      </w:r>
    </w:p>
    <w:p w14:paraId="2AD3490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/>
        </w:rPr>
        <w:t>Модус поненс: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  <w:t>Parent(M, F) ∧ Parent(F, M) ⇒ Grandfather(M, M)</w:t>
      </w:r>
    </w:p>
    <w:p w14:paraId="131AE1A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</w:p>
    <w:p w14:paraId="2AF88901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Задание к части 3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  <w:t>:</w:t>
      </w:r>
    </w:p>
    <w:p w14:paraId="3363A95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Необходимо построить продукционную модель представления знаний в одной</w:t>
      </w:r>
    </w:p>
    <w:p w14:paraId="1B12B7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из предметных областей по варианту.</w:t>
      </w:r>
    </w:p>
    <w:p w14:paraId="7E204C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Примерный перечень предметных областей:</w:t>
      </w:r>
    </w:p>
    <w:p w14:paraId="7A195D1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1. «Аэропорт» (диспетчерская).</w:t>
      </w:r>
    </w:p>
    <w:p w14:paraId="2B32F83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2. «Железная дорога» (продажа билетов).</w:t>
      </w:r>
    </w:p>
    <w:p w14:paraId="5A4E23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3. «Торговый центр» (организация).</w:t>
      </w:r>
    </w:p>
    <w:p w14:paraId="70D4E85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4. «Автозаправка» (обслуживание клиентов).</w:t>
      </w:r>
    </w:p>
    <w:p w14:paraId="2B265FC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5. «Автопарк» (пассажирские перевозки).</w:t>
      </w:r>
    </w:p>
    <w:p w14:paraId="1C2ED3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6. «Компьютерные сети» (организация).</w:t>
      </w:r>
    </w:p>
    <w:p w14:paraId="5EB83C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7. «Университет» (учебный процесс).</w:t>
      </w:r>
    </w:p>
    <w:p w14:paraId="6A2CDC2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8. «Компьютерная безопасность» (средства и способы ее обеспечения).</w:t>
      </w:r>
    </w:p>
    <w:p w14:paraId="5FBDC0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9. «Компьютерная безопасность» (угрозы).</w:t>
      </w:r>
    </w:p>
    <w:p w14:paraId="34047B7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10. «Интернет-кафе» (организация и обслуживание).</w:t>
      </w:r>
    </w:p>
    <w:p w14:paraId="75226A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11. «Разработка информационных систем» (ведение информационного</w:t>
      </w:r>
    </w:p>
    <w:p w14:paraId="152E26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проекта).</w:t>
      </w:r>
    </w:p>
    <w:p w14:paraId="6E8911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12. «Туристическое агентство» (работа с клиентами).</w:t>
      </w:r>
    </w:p>
    <w:p w14:paraId="6FBE251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13. «Зоопарк» (организация).</w:t>
      </w:r>
    </w:p>
    <w:p w14:paraId="3282FD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14. «Кухня» (приготовление пищи).</w:t>
      </w:r>
    </w:p>
    <w:p w14:paraId="4BF455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15. «Больница» (прием больных).</w:t>
      </w:r>
    </w:p>
    <w:p w14:paraId="7D6BD9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16. «Кинопрокат» (ассортимент и работа с клиентами).</w:t>
      </w:r>
    </w:p>
    <w:p w14:paraId="106312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17. «Прокат автомобилей» (ассортимент и работа с клиентами).</w:t>
      </w:r>
    </w:p>
    <w:p w14:paraId="7AF9C59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18. «Операционные системы» (функционирование).</w:t>
      </w:r>
    </w:p>
    <w:p w14:paraId="30722D0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19. «Информационные системы» (виды и функционирование).</w:t>
      </w:r>
    </w:p>
    <w:p w14:paraId="243170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20. «Предприятие» (структура и функционирование).</w:t>
      </w:r>
    </w:p>
    <w:p w14:paraId="45FFBEA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4746CA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Решения заданий к части 3:</w:t>
      </w:r>
    </w:p>
    <w:p w14:paraId="0B9EAD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44D9989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Выбранная область: 15. «Больница» (прием больных)</w:t>
      </w:r>
    </w:p>
    <w:p w14:paraId="22DC00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Продукционная модель (набор правил IF-THEN) </w:t>
      </w:r>
    </w:p>
    <w:p w14:paraId="6B9C8890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Факты (входные данные):</w:t>
      </w:r>
    </w:p>
    <w:p w14:paraId="79C8DC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Симптом(температура, высокая) </w:t>
      </w:r>
    </w:p>
    <w:p w14:paraId="5B2ED67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Симптом(кашель, есть) </w:t>
      </w:r>
    </w:p>
    <w:p w14:paraId="664B70D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Симптом(боль_в_груди, есть) </w:t>
      </w:r>
    </w:p>
    <w:p w14:paraId="1D9187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Симптом(одышка, есть) </w:t>
      </w:r>
    </w:p>
    <w:p w14:paraId="4F174F9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Симптом(рвота, есть) </w:t>
      </w:r>
    </w:p>
    <w:p w14:paraId="54C075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Симптом(диарея, есть) </w:t>
      </w:r>
    </w:p>
    <w:p w14:paraId="7C5FCB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Возраст(пациента, &lt;18) </w:t>
      </w:r>
    </w:p>
    <w:p w14:paraId="3E4B02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Возраст(пациента, ≥65) </w:t>
      </w:r>
    </w:p>
    <w:p w14:paraId="21535A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Наличие_хронических_заболеваний(да/нет) </w:t>
      </w:r>
    </w:p>
    <w:p w14:paraId="45EEB8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3EF384FA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Правила (продукции)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ru-RU" w:eastAsia="zh-CN"/>
        </w:rPr>
        <w:t>:</w:t>
      </w:r>
    </w:p>
    <w:tbl>
      <w:tblPr>
        <w:tblStyle w:val="7"/>
        <w:tblW w:w="963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8"/>
        <w:gridCol w:w="9250"/>
      </w:tblGrid>
      <w:tr w14:paraId="38A52D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37B75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P1</w:t>
            </w:r>
          </w:p>
        </w:tc>
        <w:tc>
          <w:tcPr>
            <w:tcW w:w="92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426243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cs="Times New Roman"/>
              </w:rPr>
              <w:t>ЕСЛИ Симптом(температура, высокая) И Симптом(кашель, есть) И Симптом(одышка, есть) → ТО Направить в Отделение: Инфекционное</w:t>
            </w:r>
          </w:p>
        </w:tc>
      </w:tr>
      <w:tr w14:paraId="3C8C91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EB72B7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P2</w:t>
            </w:r>
          </w:p>
        </w:tc>
        <w:tc>
          <w:tcPr>
            <w:tcW w:w="92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E2B313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cs="Times New Roman"/>
              </w:rPr>
              <w:t>ЕСЛИ Симптом(боль_в_груди, есть) И Симптом(одышка, есть) → ТО Направить в Отделение: Кардиологическое</w:t>
            </w:r>
          </w:p>
        </w:tc>
      </w:tr>
      <w:tr w14:paraId="33A125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CDB251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P3</w:t>
            </w:r>
          </w:p>
        </w:tc>
        <w:tc>
          <w:tcPr>
            <w:tcW w:w="92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C788E4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cs="Times New Roman"/>
              </w:rPr>
              <w:t>ЕСЛИ Симптом(рвота, есть) И Симптом(диарея, есть) → ТО Направить в Отделение: Гастроэнтерологическое</w:t>
            </w:r>
          </w:p>
        </w:tc>
      </w:tr>
      <w:tr w14:paraId="745A5E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B5AF8D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P4</w:t>
            </w:r>
          </w:p>
        </w:tc>
        <w:tc>
          <w:tcPr>
            <w:tcW w:w="92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8721EC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cs="Times New Roman"/>
              </w:rPr>
              <w:t>ЕСЛИ Возраст(пациента, &lt;18) И Симптом(температура, высокая) → ТО Направить в Отделение: Педиатрическое</w:t>
            </w:r>
          </w:p>
        </w:tc>
      </w:tr>
      <w:tr w14:paraId="0E4F41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18BE0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P5</w:t>
            </w:r>
          </w:p>
        </w:tc>
        <w:tc>
          <w:tcPr>
            <w:tcW w:w="92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7C8E6B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cs="Times New Roman"/>
              </w:rPr>
              <w:t>ЕСЛИ Возраст(пациента, ≥65) И Наличие_хронических_заболеваний(да) → ТО Направить в Отделение: Внутреннее (с приоритетом)</w:t>
            </w:r>
          </w:p>
        </w:tc>
      </w:tr>
      <w:tr w14:paraId="609466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DEAB1F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P6</w:t>
            </w:r>
          </w:p>
        </w:tc>
        <w:tc>
          <w:tcPr>
            <w:tcW w:w="92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129D11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cs="Times New Roman"/>
              </w:rPr>
              <w:t>ЕСЛИ Симптом(температура, высокая) И НЕ Симптом(кашель, есть) И НЕ Симптом(боль_в_груди, есть) → ТО Направить в Отделение: Общее (на осмотр)</w:t>
            </w:r>
          </w:p>
        </w:tc>
      </w:tr>
      <w:tr w14:paraId="6483D1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5DD820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P7</w:t>
            </w:r>
          </w:p>
        </w:tc>
        <w:tc>
          <w:tcPr>
            <w:tcW w:w="92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9C149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cs="Times New Roman"/>
              </w:rPr>
              <w:t>ЕСЛИ НЕ Симптом(температура, высокая) И НЕ Симптом(кашель, есть) И НЕ Симптом(боль_в_груди, есть) И НЕ Симптом(рвота, есть) И НЕ Симптом(диарея, есть) → ТО Назначить: Консультация терапевта без направления</w:t>
            </w:r>
          </w:p>
        </w:tc>
      </w:tr>
    </w:tbl>
    <w:p w14:paraId="47E302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6F232D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Пациент: </w:t>
      </w:r>
    </w:p>
    <w:p w14:paraId="7C3242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Температура = высокая </w:t>
      </w:r>
    </w:p>
    <w:p w14:paraId="7951944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Кашель = есть </w:t>
      </w:r>
    </w:p>
    <w:p w14:paraId="6176683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Одышка = есть </w:t>
      </w:r>
    </w:p>
    <w:p w14:paraId="3D8984E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Возраст = 70 </w:t>
      </w:r>
    </w:p>
    <w:p w14:paraId="1751F4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Хронические болезни = да </w:t>
      </w:r>
    </w:p>
    <w:p w14:paraId="3E329DB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Обработка: </w:t>
      </w:r>
    </w:p>
    <w:p w14:paraId="77A0F2F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P1: срабатывает → направить в инфекционное </w:t>
      </w:r>
    </w:p>
    <w:p w14:paraId="57107F2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P2: срабатывает → направить в кардиологическое </w:t>
      </w:r>
    </w:p>
    <w:p w14:paraId="35CACF0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P5: срабатывает → приоритет внутреннего отделения </w:t>
      </w:r>
    </w:p>
    <w:p w14:paraId="3CD9D9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6F610E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→ Конфликт разрешается по приоритету: </w:t>
      </w:r>
    </w:p>
    <w:p w14:paraId="6031CC8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При наличии хроники + воастроэнтерит зраст ≥65 — приоритет П5 → направление в Внутреннее отделение с экстренным обследованием. </w:t>
      </w:r>
    </w:p>
    <w:p w14:paraId="05D2BEF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7C25816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Задание к части 4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  <w:t>:</w:t>
      </w:r>
    </w:p>
    <w:p w14:paraId="2FD616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Необходимо построить семантическую сеть в одной из предметных областей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по варианту. Вариант предметной области совпадает с предметной областью в части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3.</w:t>
      </w:r>
    </w:p>
    <w:p w14:paraId="7EC8ED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146A54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 xml:space="preserve">Решения заданий к части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  <w:t>4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:</w:t>
      </w:r>
    </w:p>
    <w:p w14:paraId="43BD00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Семантическая сеть: «Приём больных в больнице» </w:t>
      </w:r>
    </w:p>
    <w:p w14:paraId="6D8149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Узлы (сущности)</w:t>
      </w:r>
    </w:p>
    <w:tbl>
      <w:tblPr>
        <w:tblStyle w:val="7"/>
        <w:tblW w:w="963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5"/>
        <w:gridCol w:w="7243"/>
      </w:tblGrid>
      <w:tr w14:paraId="0734EC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C2758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Пациент</w:t>
            </w:r>
          </w:p>
        </w:tc>
        <w:tc>
          <w:tcPr>
            <w:tcW w:w="7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8D6307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Пациент_001</w:t>
            </w:r>
          </w:p>
        </w:tc>
      </w:tr>
      <w:tr w14:paraId="2091F7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8612B2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Симптом</w:t>
            </w:r>
          </w:p>
        </w:tc>
        <w:tc>
          <w:tcPr>
            <w:tcW w:w="7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CF9ADE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Температура_высокая, Кашель, Боль_в_груди, Одышка, Рвота, Диарея</w:t>
            </w:r>
          </w:p>
        </w:tc>
      </w:tr>
      <w:tr w14:paraId="454227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05C705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Диагноз</w:t>
            </w:r>
          </w:p>
        </w:tc>
        <w:tc>
          <w:tcPr>
            <w:tcW w:w="7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A27664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ОРВИ, Пневмония, Инфаркт, Гастроэнтерит, Бронхит</w:t>
            </w:r>
          </w:p>
        </w:tc>
      </w:tr>
      <w:tr w14:paraId="6E9278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5B483A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Отделение</w:t>
            </w:r>
          </w:p>
        </w:tc>
        <w:tc>
          <w:tcPr>
            <w:tcW w:w="7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AE60E5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Инфекционное, Кардиологическое, Гастроэнтерологическое, Педиатрическое, Общее</w:t>
            </w:r>
          </w:p>
        </w:tc>
      </w:tr>
      <w:tr w14:paraId="3D710A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D45990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Оборудование</w:t>
            </w:r>
          </w:p>
        </w:tc>
        <w:tc>
          <w:tcPr>
            <w:tcW w:w="7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F4D903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Термометр, Станок_ЭКГ, Аускультатор</w:t>
            </w:r>
          </w:p>
        </w:tc>
      </w:tr>
      <w:tr w14:paraId="168450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B27D4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Процедура</w:t>
            </w:r>
          </w:p>
        </w:tc>
        <w:tc>
          <w:tcPr>
            <w:tcW w:w="7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24EAD7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Измерение_температуры, ЭКГ, Осмотр_терапевта</w:t>
            </w:r>
          </w:p>
        </w:tc>
      </w:tr>
      <w:tr w14:paraId="100B1A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FF4C5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Категория_пациента</w:t>
            </w:r>
          </w:p>
        </w:tc>
        <w:tc>
          <w:tcPr>
            <w:tcW w:w="7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EB1C2F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Взрослый, Ребёнок, Пожилой, Хроник</w:t>
            </w:r>
          </w:p>
        </w:tc>
      </w:tr>
    </w:tbl>
    <w:p w14:paraId="2FAF28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53E3EE8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Отношения (дуги) — формат: Узел₁ —[отношение]→ Узел₂</w:t>
      </w:r>
    </w:p>
    <w:tbl>
      <w:tblPr>
        <w:tblStyle w:val="7"/>
        <w:tblW w:w="963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9"/>
        <w:gridCol w:w="6699"/>
      </w:tblGrid>
      <w:tr w14:paraId="61CA9F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FEB598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Имеет_симптом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62D6D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Пациент_001 —[Имеет_симптом]→ Температура_высокая</w:t>
            </w:r>
          </w:p>
        </w:tc>
      </w:tr>
      <w:tr w14:paraId="11A61A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61ED2D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Имеет_симптом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7F1DA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Пациент_001 —[Имеет_симптом]→ Кашель</w:t>
            </w:r>
          </w:p>
        </w:tc>
      </w:tr>
      <w:tr w14:paraId="764C14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BBF8BF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Имеет_симптом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AA8EA8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Пациент_001 —[Имеет_симптом]→ Одышка</w:t>
            </w:r>
          </w:p>
        </w:tc>
      </w:tr>
      <w:tr w14:paraId="7B374B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B5D6B1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Связан_с_диагнозом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27DB11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Температура_высокая + Кашель + Одышка —[Связан_с_диагнозом]→ Пневмония</w:t>
            </w:r>
          </w:p>
        </w:tc>
      </w:tr>
      <w:tr w14:paraId="75AB3F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616747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Связан_с_диагнозом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7741FD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Боль_в_груди + Одышка —[Связан_с_диагнозом]→ Инфаркт</w:t>
            </w:r>
          </w:p>
        </w:tc>
      </w:tr>
      <w:tr w14:paraId="5BA9C9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248E51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Связан_с_диагнозом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F59876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Рвота + Диарея —[Связан_с_диагнозом]→ Гастроэнтерит</w:t>
            </w:r>
          </w:p>
        </w:tc>
      </w:tr>
      <w:tr w14:paraId="420DEE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CF451E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Направляется_в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636BCC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Пневмония —[Направляется_в]→ Инфекционное</w:t>
            </w:r>
          </w:p>
        </w:tc>
      </w:tr>
      <w:tr w14:paraId="67C25B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235445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Направляется_в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7B378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Инфаркт —[Направляется_в]→ Кардиологическое</w:t>
            </w:r>
          </w:p>
        </w:tc>
      </w:tr>
      <w:tr w14:paraId="27FD55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C961B2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Направляется_в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AAA44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Гастроэнтерит —[Направляется_в]→ Гастроэнтерологическое</w:t>
            </w:r>
          </w:p>
        </w:tc>
      </w:tr>
      <w:tr w14:paraId="27480D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F7C33A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Требует_процедуры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7589F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Пневмония —[Требует_процедуры]→ ЭКГ</w:t>
            </w:r>
          </w:p>
        </w:tc>
      </w:tr>
      <w:tr w14:paraId="565148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C739E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Требует_процедуры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14C02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Инфаркт —[Требует_процедуры]→ ЭКГ</w:t>
            </w:r>
          </w:p>
        </w:tc>
      </w:tr>
      <w:tr w14:paraId="1B4845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A7BCEA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Требует_процедуры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535178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ОРВИ —[Требует_процедуры]→ Измерение_температуры</w:t>
            </w:r>
          </w:p>
        </w:tc>
      </w:tr>
      <w:tr w14:paraId="05877D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FA372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Использует_оборудование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4D8CD1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Измерение_температуры —[Использует_оборудование]→ Термометр</w:t>
            </w:r>
          </w:p>
        </w:tc>
      </w:tr>
      <w:tr w14:paraId="60B81F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6CB01A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Использует_оборудование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34BC68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ЭКГ —[Использует_оборудование]→ Станок_ЭКГ</w:t>
            </w:r>
          </w:p>
        </w:tc>
      </w:tr>
      <w:tr w14:paraId="0377E9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26CF9F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Является_категорией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46B74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Пациент_001 —[Является_категорией]→ Пожилой</w:t>
            </w:r>
          </w:p>
        </w:tc>
      </w:tr>
      <w:tr w14:paraId="517AAE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7CE910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Повышает_риски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22B992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Пожилой —[Повышает_риски]→ Инфаркт</w:t>
            </w:r>
          </w:p>
        </w:tc>
      </w:tr>
      <w:tr w14:paraId="733620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64A61C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Повышает_риски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220756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Хроник —[Повышает_риски]→ Пневмония</w:t>
            </w:r>
          </w:p>
        </w:tc>
      </w:tr>
      <w:tr w14:paraId="364BB9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B9A84D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Принимает_пациентов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95733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Инфекционное —[Принимает_пациентов]→ Пневмония</w:t>
            </w:r>
          </w:p>
        </w:tc>
      </w:tr>
      <w:tr w14:paraId="01999D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2412F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Принимает_пациентов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7E1809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Кардиологическое —[Принимает_пациентов]→ Инфаркт</w:t>
            </w:r>
          </w:p>
        </w:tc>
      </w:tr>
      <w:tr w14:paraId="0BB704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FE4E0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Принимает_пациентов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12D4FD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Педиатрическое —[Принимает_пациентов]→ ОРВИ</w:t>
            </w:r>
          </w:p>
        </w:tc>
      </w:tr>
      <w:tr w14:paraId="30D015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513E75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Подходит_для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B24294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ОРВИ —[Подходит_для]→ Ребёнок</w:t>
            </w:r>
          </w:p>
        </w:tc>
      </w:tr>
      <w:tr w14:paraId="2654E8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3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C8EF0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Style w:val="10"/>
                <w:rFonts w:hint="default" w:ascii="Times New Roman" w:hAnsi="Times New Roman" w:cs="Times New Roman"/>
              </w:rPr>
              <w:t>Подходит_для</w:t>
            </w:r>
          </w:p>
        </w:tc>
        <w:tc>
          <w:tcPr>
            <w:tcW w:w="66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0E49F1">
            <w:pPr>
              <w:pStyle w:val="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Гастроэнтерит —[Подходит_для]→ Взрослый</w:t>
            </w:r>
          </w:p>
        </w:tc>
      </w:tr>
    </w:tbl>
    <w:p w14:paraId="7D37AD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7E7502D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right="0"/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drawing>
          <wp:inline distT="0" distB="0" distL="114300" distR="114300">
            <wp:extent cx="6115050" cy="3133725"/>
            <wp:effectExtent l="0" t="0" r="6350" b="317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9D6E12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Задание к части 5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  <w:t>:</w:t>
      </w:r>
    </w:p>
    <w:p w14:paraId="20A527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Необходимо построить фреймовую модель представления знаний в одной из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предметных областей по варианту. Вариант предметной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области совпадает с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предметной областью в части 3.</w:t>
      </w:r>
    </w:p>
    <w:p w14:paraId="24670D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167908E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 xml:space="preserve">Решения заданий к части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ru-RU" w:eastAsia="zh-CN"/>
        </w:rPr>
        <w:t>5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:</w:t>
      </w:r>
    </w:p>
    <w:p w14:paraId="00AC6DFD">
      <w:pPr>
        <w:pStyle w:val="2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Style w:val="10"/>
          <w:rFonts w:hint="default" w:ascii="Times New Roman" w:hAnsi="Times New Roman" w:cs="Times New Roman"/>
          <w:b/>
          <w:bCs/>
          <w:i w:val="0"/>
          <w:iCs w:val="0"/>
        </w:rPr>
        <w:t xml:space="preserve">Фрейм 1: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</w:rPr>
        <w:t>Пациент</w:t>
      </w:r>
      <w:r>
        <w:rPr>
          <w:rFonts w:hint="default" w:ascii="Times New Roman" w:hAnsi="Times New Roman" w:cs="Times New Roman"/>
          <w:b/>
          <w:bCs/>
          <w:i w:val="0"/>
          <w:iCs w:val="0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</w:rPr>
        <w:t>(Общий шаблон)</w:t>
      </w:r>
    </w:p>
    <w:p w14:paraId="7782BABD">
      <w:pPr>
        <w:pStyle w:val="12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</w:rPr>
        <w:t>Родительский фрейм для всех пациентов</w:t>
      </w:r>
    </w:p>
    <w:tbl>
      <w:tblPr>
        <w:tblStyle w:val="7"/>
        <w:tblW w:w="963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4"/>
        <w:gridCol w:w="2643"/>
        <w:gridCol w:w="3561"/>
      </w:tblGrid>
      <w:tr w14:paraId="418E61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E91C22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ID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AA9DB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Строка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2B999F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Уникальный номер пациента (например, "P001")</w:t>
            </w:r>
          </w:p>
        </w:tc>
      </w:tr>
      <w:tr w14:paraId="698839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119DF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Имя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F4C96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Строка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C07E66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Имя пациента</w:t>
            </w:r>
          </w:p>
        </w:tc>
      </w:tr>
      <w:tr w14:paraId="66D950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28C35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Возраст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40D79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Число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7ECD6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Целое число лет</w:t>
            </w:r>
          </w:p>
        </w:tc>
      </w:tr>
      <w:tr w14:paraId="48BAB8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DBEF4C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Категория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3A8F0B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Пожилой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 xml:space="preserve"> | </w:t>
            </w: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Взрослый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 xml:space="preserve"> | </w:t>
            </w: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Ребёнок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C7D8D6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Классификация по возрасту</w:t>
            </w:r>
          </w:p>
        </w:tc>
      </w:tr>
      <w:tr w14:paraId="093BBD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18FBC3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Хронические_заболевания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814892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строк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FD9180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Например: ["гипертония", "диабет"]</w:t>
            </w:r>
          </w:p>
        </w:tc>
      </w:tr>
      <w:tr w14:paraId="3C44B7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DBFF3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Симптомы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1F243E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фреймов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067B8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Ссылки на фреймы симптомов</w:t>
            </w:r>
          </w:p>
        </w:tc>
      </w:tr>
      <w:tr w14:paraId="7296F6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EFC76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Диагноз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F8A8F2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Фрейм (опционально)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B2D26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Связь с фреймом диагноза</w:t>
            </w:r>
          </w:p>
        </w:tc>
      </w:tr>
      <w:tr w14:paraId="71A42F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3B88E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Направлен_в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55EE2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Фрейм (опционально)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952D31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Связь с фреймом отделения</w:t>
            </w:r>
          </w:p>
        </w:tc>
      </w:tr>
      <w:tr w14:paraId="72A0D9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7CC9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Процедуры</w:t>
            </w:r>
          </w:p>
        </w:tc>
        <w:tc>
          <w:tcPr>
            <w:tcW w:w="26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B3781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фреймов</w:t>
            </w:r>
          </w:p>
        </w:tc>
        <w:tc>
          <w:tcPr>
            <w:tcW w:w="35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67CF56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Назначенные процедуры</w:t>
            </w:r>
          </w:p>
        </w:tc>
      </w:tr>
    </w:tbl>
    <w:p w14:paraId="2CD6C55C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 w14:paraId="5488943B">
      <w:pPr>
        <w:pStyle w:val="2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Style w:val="10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Фрейм 2: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Симптом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(Шаблон симптомов)</w:t>
      </w:r>
    </w:p>
    <w:tbl>
      <w:tblPr>
        <w:tblStyle w:val="7"/>
        <w:tblW w:w="963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3157"/>
        <w:gridCol w:w="3768"/>
      </w:tblGrid>
      <w:tr w14:paraId="402784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EDDD52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Название</w:t>
            </w:r>
          </w:p>
        </w:tc>
        <w:tc>
          <w:tcPr>
            <w:tcW w:w="315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D46CF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Строка</w:t>
            </w:r>
          </w:p>
        </w:tc>
        <w:tc>
          <w:tcPr>
            <w:tcW w:w="37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C919B5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Имя симптома</w:t>
            </w:r>
          </w:p>
        </w:tc>
      </w:tr>
      <w:tr w14:paraId="455EE7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5870B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Тяжесть</w:t>
            </w:r>
          </w:p>
        </w:tc>
        <w:tc>
          <w:tcPr>
            <w:tcW w:w="315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A6DDD5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Лёгкая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 xml:space="preserve"> | </w:t>
            </w: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Умеренная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 xml:space="preserve"> | </w:t>
            </w: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Высокая</w:t>
            </w:r>
          </w:p>
        </w:tc>
        <w:tc>
          <w:tcPr>
            <w:tcW w:w="37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EE9D16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Оценка интенсивности</w:t>
            </w:r>
          </w:p>
        </w:tc>
      </w:tr>
      <w:tr w14:paraId="0FD010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CF5D4C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Длительность</w:t>
            </w:r>
          </w:p>
        </w:tc>
        <w:tc>
          <w:tcPr>
            <w:tcW w:w="315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5A381F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Число (дни)</w:t>
            </w:r>
          </w:p>
        </w:tc>
        <w:tc>
          <w:tcPr>
            <w:tcW w:w="37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37F6B6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Сколько дней прошло</w:t>
            </w:r>
          </w:p>
        </w:tc>
      </w:tr>
      <w:tr w14:paraId="079157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63BB28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Связан_с_диагнозом</w:t>
            </w:r>
          </w:p>
        </w:tc>
        <w:tc>
          <w:tcPr>
            <w:tcW w:w="315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A91DA8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фреймов</w:t>
            </w:r>
          </w:p>
        </w:tc>
        <w:tc>
          <w:tcPr>
            <w:tcW w:w="37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5C417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Какие диагнозы вызывают этот симптом</w:t>
            </w:r>
          </w:p>
        </w:tc>
      </w:tr>
    </w:tbl>
    <w:p w14:paraId="6E9DE3BB">
      <w:pPr>
        <w:pStyle w:val="2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i w:val="0"/>
          <w:iCs w:val="0"/>
        </w:rPr>
        <w:t xml:space="preserve">Фрейм 3: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</w:rPr>
        <w:t>Диагноз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</w:rPr>
        <w:t>(Шаблон заболеваний)</w:t>
      </w:r>
    </w:p>
    <w:tbl>
      <w:tblPr>
        <w:tblStyle w:val="7"/>
        <w:tblW w:w="963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4415"/>
        <w:gridCol w:w="2510"/>
      </w:tblGrid>
      <w:tr w14:paraId="337142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FADA30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Название</w:t>
            </w:r>
          </w:p>
        </w:tc>
        <w:tc>
          <w:tcPr>
            <w:tcW w:w="4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721AF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Строка</w:t>
            </w:r>
          </w:p>
        </w:tc>
        <w:tc>
          <w:tcPr>
            <w:tcW w:w="2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4EFCFC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Название заболевания</w:t>
            </w:r>
          </w:p>
        </w:tc>
      </w:tr>
      <w:tr w14:paraId="557CC4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B091CD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Тип</w:t>
            </w:r>
          </w:p>
        </w:tc>
        <w:tc>
          <w:tcPr>
            <w:tcW w:w="4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6F72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Инфекционное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 xml:space="preserve"> | </w:t>
            </w: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Кардиологическое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 xml:space="preserve"> | </w:t>
            </w: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Гастроэнтерологическое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 xml:space="preserve"> и т.д.</w:t>
            </w:r>
          </w:p>
        </w:tc>
        <w:tc>
          <w:tcPr>
            <w:tcW w:w="2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DE861D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Классификация</w:t>
            </w:r>
          </w:p>
        </w:tc>
      </w:tr>
      <w:tr w14:paraId="46C2DD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08AAB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Требует_процедур</w:t>
            </w:r>
          </w:p>
        </w:tc>
        <w:tc>
          <w:tcPr>
            <w:tcW w:w="4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06401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фреймов</w:t>
            </w:r>
          </w:p>
        </w:tc>
        <w:tc>
          <w:tcPr>
            <w:tcW w:w="2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0B0C87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Обязательные диагностические процедуры</w:t>
            </w:r>
          </w:p>
        </w:tc>
      </w:tr>
      <w:tr w14:paraId="722274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A02AB2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Требует_отделения</w:t>
            </w:r>
          </w:p>
        </w:tc>
        <w:tc>
          <w:tcPr>
            <w:tcW w:w="4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691E8D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Фрейм</w:t>
            </w:r>
          </w:p>
        </w:tc>
        <w:tc>
          <w:tcPr>
            <w:tcW w:w="2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113A92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 какому отделению направляется</w:t>
            </w:r>
          </w:p>
        </w:tc>
      </w:tr>
      <w:tr w14:paraId="74C928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57B7E8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Риск_для_категории</w:t>
            </w:r>
          </w:p>
        </w:tc>
        <w:tc>
          <w:tcPr>
            <w:tcW w:w="4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EE4FC8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категорий</w:t>
            </w:r>
          </w:p>
        </w:tc>
        <w:tc>
          <w:tcPr>
            <w:tcW w:w="2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7EE2F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Для кого опасен (например, пожилые)</w:t>
            </w:r>
          </w:p>
        </w:tc>
      </w:tr>
    </w:tbl>
    <w:p w14:paraId="43267053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 w14:paraId="6411E2FF">
      <w:pPr>
        <w:pStyle w:val="2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i w:val="0"/>
          <w:iCs w:val="0"/>
        </w:rPr>
        <w:t xml:space="preserve">Фрейм 4: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</w:rPr>
        <w:t>Отделение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</w:rPr>
        <w:t>(Шаблон медицинских подразделений)</w:t>
      </w:r>
    </w:p>
    <w:tbl>
      <w:tblPr>
        <w:tblStyle w:val="7"/>
        <w:tblW w:w="844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1"/>
        <w:gridCol w:w="1822"/>
        <w:gridCol w:w="4345"/>
      </w:tblGrid>
      <w:tr w14:paraId="205853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6E254F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Название</w:t>
            </w:r>
          </w:p>
        </w:tc>
        <w:tc>
          <w:tcPr>
            <w:tcW w:w="18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0DE74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Строка</w:t>
            </w:r>
          </w:p>
        </w:tc>
        <w:tc>
          <w:tcPr>
            <w:tcW w:w="43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EFE35E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Название отделения</w:t>
            </w:r>
          </w:p>
        </w:tc>
      </w:tr>
      <w:tr w14:paraId="66149A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ED3473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Тип_заболеваний</w:t>
            </w:r>
          </w:p>
        </w:tc>
        <w:tc>
          <w:tcPr>
            <w:tcW w:w="18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8E4DF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фреймов</w:t>
            </w:r>
          </w:p>
        </w:tc>
        <w:tc>
          <w:tcPr>
            <w:tcW w:w="43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F4D4A7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Какие диагнозы здесь лечат</w:t>
            </w:r>
          </w:p>
        </w:tc>
      </w:tr>
      <w:tr w14:paraId="2A41F6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8A0160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Оборудование</w:t>
            </w:r>
          </w:p>
        </w:tc>
        <w:tc>
          <w:tcPr>
            <w:tcW w:w="18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ED35AE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строк</w:t>
            </w:r>
          </w:p>
        </w:tc>
        <w:tc>
          <w:tcPr>
            <w:tcW w:w="43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FDA93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доступного оборудования</w:t>
            </w:r>
          </w:p>
        </w:tc>
      </w:tr>
      <w:tr w14:paraId="3A1887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33C7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Персонал</w:t>
            </w:r>
          </w:p>
        </w:tc>
        <w:tc>
          <w:tcPr>
            <w:tcW w:w="18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68852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ролей</w:t>
            </w:r>
          </w:p>
        </w:tc>
        <w:tc>
          <w:tcPr>
            <w:tcW w:w="43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2CFA13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Например: "инфекционист", "кардиолог"</w:t>
            </w:r>
          </w:p>
        </w:tc>
      </w:tr>
    </w:tbl>
    <w:p w14:paraId="75C2510B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 w14:paraId="24D3C600">
      <w:pPr>
        <w:pStyle w:val="2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i w:val="0"/>
          <w:iCs w:val="0"/>
        </w:rPr>
        <w:t xml:space="preserve">Фрейм 5: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</w:rPr>
        <w:t>Процедура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</w:rPr>
        <w:t>(Шаблон диагностических действий)</w:t>
      </w:r>
    </w:p>
    <w:tbl>
      <w:tblPr>
        <w:tblStyle w:val="7"/>
        <w:tblW w:w="7432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1"/>
        <w:gridCol w:w="1497"/>
        <w:gridCol w:w="2934"/>
      </w:tblGrid>
      <w:tr w14:paraId="4420F1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D4B94D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Название</w:t>
            </w: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EF6AB1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Строка</w:t>
            </w:r>
          </w:p>
        </w:tc>
        <w:tc>
          <w:tcPr>
            <w:tcW w:w="29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22386D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Имя процедуры</w:t>
            </w:r>
          </w:p>
        </w:tc>
      </w:tr>
      <w:tr w14:paraId="15D519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6BEED3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Требует_оборудования</w:t>
            </w: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63524A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Список строк</w:t>
            </w:r>
          </w:p>
        </w:tc>
        <w:tc>
          <w:tcPr>
            <w:tcW w:w="29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F91F43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Какое оборудование нужно</w:t>
            </w:r>
          </w:p>
        </w:tc>
      </w:tr>
      <w:tr w14:paraId="6D4683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6ECFB8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Длительность</w:t>
            </w: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9E9A2E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Число (мин)</w:t>
            </w:r>
          </w:p>
        </w:tc>
        <w:tc>
          <w:tcPr>
            <w:tcW w:w="29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2ADC09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Время выполнения</w:t>
            </w:r>
          </w:p>
        </w:tc>
      </w:tr>
      <w:tr w14:paraId="4B773D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63BB4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Style w:val="11"/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Цель</w:t>
            </w: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1F01CB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Строка</w:t>
            </w:r>
          </w:p>
        </w:tc>
        <w:tc>
          <w:tcPr>
            <w:tcW w:w="29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5A368">
            <w:pPr>
              <w:pStyle w:val="13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</w:rPr>
              <w:t>Для чего назначается</w:t>
            </w:r>
          </w:p>
        </w:tc>
      </w:tr>
    </w:tbl>
    <w:p w14:paraId="26541C29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</w:p>
    <w:p w14:paraId="42C482F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52DEC13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17C9FD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126E490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23289D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</w:p>
    <w:p w14:paraId="095CF9F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/>
        </w:rPr>
      </w:pPr>
    </w:p>
    <w:p w14:paraId="1089EFB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86"/>
    <w:family w:val="swiss"/>
    <w:pitch w:val="default"/>
    <w:sig w:usb0="E1002EFF" w:usb1="C000605B" w:usb2="00000029" w:usb3="00000000" w:csb0="200101FF" w:csb1="2028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empora LGC Un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24BDF"/>
    <w:multiLevelType w:val="singleLevel"/>
    <w:tmpl w:val="9AA24BD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EE2E3A3"/>
    <w:multiLevelType w:val="singleLevel"/>
    <w:tmpl w:val="BEE2E3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A752A4A"/>
    <w:multiLevelType w:val="singleLevel"/>
    <w:tmpl w:val="EA752A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4AF2FBD"/>
    <w:multiLevelType w:val="singleLevel"/>
    <w:tmpl w:val="04AF2F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54D41F4"/>
    <w:multiLevelType w:val="singleLevel"/>
    <w:tmpl w:val="354D41F4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75C505C8"/>
    <w:multiLevelType w:val="singleLevel"/>
    <w:tmpl w:val="75C505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D0A70"/>
    <w:rsid w:val="0E316D72"/>
    <w:rsid w:val="319D0A70"/>
    <w:rsid w:val="4E29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3"/>
    <w:next w:val="5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Open Sans" w:hAnsi="Open Sans"/>
      <w:sz w:val="28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textAlignment w:val="baseline"/>
    </w:pPr>
    <w:rPr>
      <w:rFonts w:ascii="Liberation Serif" w:hAnsi="Liberation Serif" w:eastAsia="Tahoma" w:cs="Droid Sans"/>
      <w:kern w:val="3"/>
      <w:sz w:val="24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  <w:pPr>
      <w:spacing w:after="140" w:line="276" w:lineRule="auto"/>
    </w:pPr>
  </w:style>
  <w:style w:type="character" w:styleId="8">
    <w:name w:val="Emphasis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0">
    <w:name w:val="Strong Emphasis"/>
    <w:qFormat/>
    <w:uiPriority w:val="0"/>
    <w:rPr>
      <w:b/>
      <w:bCs/>
    </w:rPr>
  </w:style>
  <w:style w:type="character" w:customStyle="1" w:styleId="11">
    <w:name w:val="Source Text"/>
    <w:qFormat/>
    <w:uiPriority w:val="0"/>
    <w:rPr>
      <w:rFonts w:ascii="Liberation Mono" w:hAnsi="Liberation Mono" w:eastAsia="Liberation Mono" w:cs="Liberation Mono"/>
    </w:rPr>
  </w:style>
  <w:style w:type="paragraph" w:customStyle="1" w:styleId="12">
    <w:name w:val="Quotations"/>
    <w:basedOn w:val="4"/>
    <w:qFormat/>
    <w:uiPriority w:val="0"/>
    <w:pPr>
      <w:spacing w:after="283"/>
      <w:ind w:left="567" w:right="567"/>
    </w:pPr>
  </w:style>
  <w:style w:type="paragraph" w:customStyle="1" w:styleId="13">
    <w:name w:val="Table Contents"/>
    <w:basedOn w:val="4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2025-09-17T02:09:00Z</dcterms:created>
  <dc:creator>Тульна</dc:creator>
  <cp:lastModifiedBy>Тульна</cp:lastModifiedBy>
  <dcterms:modified xsi:type="dcterms:W3CDTF">2025-09-24T09:25:12Z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1CEC461F6DCA4CDA9896BD481B407D31_11</vt:lpwstr>
  </property>
</Properties>
</file>