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345B" w14:textId="77777777" w:rsidR="002379A0" w:rsidRPr="002379A0" w:rsidRDefault="002379A0" w:rsidP="002379A0">
      <w:pPr>
        <w:spacing w:before="100" w:beforeAutospacing="1" w:after="100" w:afterAutospacing="1" w:line="240" w:lineRule="auto"/>
        <w:outlineLvl w:val="2"/>
        <w:rPr>
          <w:rFonts w:ascii="Century" w:eastAsia="Times New Roman" w:hAnsi="Century" w:cs="Segoe UI"/>
          <w:kern w:val="0"/>
          <w:sz w:val="30"/>
          <w:szCs w:val="30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30"/>
          <w:szCs w:val="30"/>
          <w:lang w:eastAsia="es-CR"/>
          <w14:ligatures w14:val="none"/>
        </w:rPr>
        <w:t>Documentación Técnica</w:t>
      </w:r>
    </w:p>
    <w:p w14:paraId="35565E0D" w14:textId="77777777" w:rsidR="002379A0" w:rsidRPr="002379A0" w:rsidRDefault="002379A0" w:rsidP="002379A0">
      <w:pPr>
        <w:spacing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Título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 Documentación Técnica del Sistema Integrado de Gestión Empresarial</w:t>
      </w:r>
    </w:p>
    <w:p w14:paraId="4D62EE24" w14:textId="77777777" w:rsidR="002379A0" w:rsidRPr="002379A0" w:rsidRDefault="002379A0" w:rsidP="002379A0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Introducción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Este documento ofrece una visión detallada del sistema integrado de gestión empresarial, diseñado para facilitar las operaciones en los departamentos de ventas, inventario, recursos humanos y servicio al cliente. El sistema está desarrollado utilizando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React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para el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frontend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y Node.js con Express para el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backend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.</w:t>
      </w:r>
    </w:p>
    <w:p w14:paraId="6756B79D" w14:textId="77777777" w:rsidR="002379A0" w:rsidRPr="002379A0" w:rsidRDefault="002379A0" w:rsidP="002379A0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Arquitectura del Sistema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04CEE864" w14:textId="77777777" w:rsidR="002379A0" w:rsidRPr="002379A0" w:rsidRDefault="002379A0" w:rsidP="002379A0">
      <w:pPr>
        <w:numPr>
          <w:ilvl w:val="0"/>
          <w:numId w:val="2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Frontend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Implementado en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React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, proporciona interfaces dinámicas para la interacción del usuario.</w:t>
      </w:r>
    </w:p>
    <w:p w14:paraId="10B5FC74" w14:textId="77777777" w:rsidR="002379A0" w:rsidRPr="002379A0" w:rsidRDefault="002379A0" w:rsidP="002379A0">
      <w:pPr>
        <w:numPr>
          <w:ilvl w:val="0"/>
          <w:numId w:val="2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Backend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Construido con Node.js y Express, maneja la lógica de negocio, interacciones de base de datos y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APIs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.</w:t>
      </w:r>
    </w:p>
    <w:p w14:paraId="30A2A37E" w14:textId="77777777" w:rsidR="002379A0" w:rsidRPr="002379A0" w:rsidRDefault="002379A0" w:rsidP="002379A0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Configuración del Entorno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6A66D8D6" w14:textId="415008D5" w:rsidR="002379A0" w:rsidRPr="002379A0" w:rsidRDefault="002379A0" w:rsidP="002379A0">
      <w:pPr>
        <w:numPr>
          <w:ilvl w:val="0"/>
          <w:numId w:val="3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Node.js: Versión 14</w:t>
      </w:r>
    </w:p>
    <w:p w14:paraId="06996F33" w14:textId="23130469" w:rsidR="002379A0" w:rsidRPr="002379A0" w:rsidRDefault="002379A0" w:rsidP="002379A0">
      <w:pPr>
        <w:numPr>
          <w:ilvl w:val="0"/>
          <w:numId w:val="3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React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 Versión 17</w:t>
      </w:r>
    </w:p>
    <w:p w14:paraId="474BA8C1" w14:textId="3BF80127" w:rsidR="002379A0" w:rsidRPr="002379A0" w:rsidRDefault="002379A0" w:rsidP="002379A0">
      <w:pPr>
        <w:numPr>
          <w:ilvl w:val="0"/>
          <w:numId w:val="3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Express: Versión 4</w:t>
      </w:r>
    </w:p>
    <w:p w14:paraId="3C95DAEA" w14:textId="77777777" w:rsidR="002379A0" w:rsidRPr="002379A0" w:rsidRDefault="002379A0" w:rsidP="002379A0">
      <w:pPr>
        <w:numPr>
          <w:ilvl w:val="0"/>
          <w:numId w:val="3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val="fr-FR"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val="fr-FR" w:eastAsia="es-CR"/>
          <w14:ligatures w14:val="none"/>
        </w:rPr>
        <w:t xml:space="preserve">Bases de </w:t>
      </w:r>
      <w:proofErr w:type="spellStart"/>
      <w:proofErr w:type="gramStart"/>
      <w:r w:rsidRPr="002379A0">
        <w:rPr>
          <w:rFonts w:ascii="Century" w:eastAsia="Times New Roman" w:hAnsi="Century" w:cs="Segoe UI"/>
          <w:kern w:val="0"/>
          <w:sz w:val="24"/>
          <w:szCs w:val="24"/>
          <w:lang w:val="fr-FR" w:eastAsia="es-CR"/>
          <w14:ligatures w14:val="none"/>
        </w:rPr>
        <w:t>Datos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val="fr-FR" w:eastAsia="es-CR"/>
          <w14:ligatures w14:val="none"/>
        </w:rPr>
        <w:t>:</w:t>
      </w:r>
      <w:proofErr w:type="gramEnd"/>
      <w:r w:rsidRPr="002379A0">
        <w:rPr>
          <w:rFonts w:ascii="Century" w:eastAsia="Times New Roman" w:hAnsi="Century" w:cs="Segoe UI"/>
          <w:kern w:val="0"/>
          <w:sz w:val="24"/>
          <w:szCs w:val="24"/>
          <w:lang w:val="fr-FR" w:eastAsia="es-CR"/>
          <w14:ligatures w14:val="none"/>
        </w:rPr>
        <w:t xml:space="preserve"> SQL Server, MySQL, PostgreSQL</w:t>
      </w:r>
    </w:p>
    <w:p w14:paraId="5BFC24F0" w14:textId="77777777" w:rsidR="002379A0" w:rsidRPr="002379A0" w:rsidRDefault="002379A0" w:rsidP="002379A0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Estructura del Proyecto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7321F489" w14:textId="77777777" w:rsidR="002379A0" w:rsidRPr="002379A0" w:rsidRDefault="002379A0" w:rsidP="002379A0">
      <w:pPr>
        <w:numPr>
          <w:ilvl w:val="0"/>
          <w:numId w:val="4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proofErr w:type="spellStart"/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src</w:t>
      </w:r>
      <w:proofErr w:type="spellEnd"/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/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Contiene los componentes de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React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y el código fuente del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frontend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.</w:t>
      </w:r>
    </w:p>
    <w:p w14:paraId="78AF1471" w14:textId="77777777" w:rsidR="002379A0" w:rsidRPr="002379A0" w:rsidRDefault="002379A0" w:rsidP="002379A0">
      <w:pPr>
        <w:numPr>
          <w:ilvl w:val="0"/>
          <w:numId w:val="4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server/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 Aloja el código del servidor Node.js y Express.</w:t>
      </w:r>
    </w:p>
    <w:p w14:paraId="6FB029CF" w14:textId="77CA41BC" w:rsidR="002379A0" w:rsidRPr="002379A0" w:rsidRDefault="002379A0" w:rsidP="002379A0">
      <w:pPr>
        <w:numPr>
          <w:ilvl w:val="0"/>
          <w:numId w:val="4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Modelos</w:t>
      </w:r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/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 Scripts de base de datos y esquemas para SQL Server, MySQL y PostgreSQL.</w:t>
      </w:r>
    </w:p>
    <w:p w14:paraId="5440E6A7" w14:textId="77777777" w:rsidR="002379A0" w:rsidRPr="002379A0" w:rsidRDefault="002379A0" w:rsidP="002379A0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 xml:space="preserve">API y Rutas de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Backend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58DD89A1" w14:textId="77777777" w:rsidR="002379A0" w:rsidRPr="002379A0" w:rsidRDefault="002379A0" w:rsidP="002379A0">
      <w:pPr>
        <w:numPr>
          <w:ilvl w:val="0"/>
          <w:numId w:val="5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/api/ventas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Endpoints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para la gestión de ventas.</w:t>
      </w:r>
    </w:p>
    <w:p w14:paraId="45F5D415" w14:textId="77777777" w:rsidR="002379A0" w:rsidRPr="002379A0" w:rsidRDefault="002379A0" w:rsidP="002379A0">
      <w:pPr>
        <w:numPr>
          <w:ilvl w:val="0"/>
          <w:numId w:val="5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/api/inventario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Endpoints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para la administración de inventario.</w:t>
      </w:r>
    </w:p>
    <w:p w14:paraId="02D6075E" w14:textId="77777777" w:rsidR="002379A0" w:rsidRPr="002379A0" w:rsidRDefault="002379A0" w:rsidP="002379A0">
      <w:pPr>
        <w:numPr>
          <w:ilvl w:val="0"/>
          <w:numId w:val="5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/api/</w:t>
      </w:r>
      <w:proofErr w:type="spellStart"/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rrhh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Endpoints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para la gestión de recursos humanos.</w:t>
      </w:r>
    </w:p>
    <w:p w14:paraId="67E55D8A" w14:textId="2548D351" w:rsidR="002379A0" w:rsidRPr="002379A0" w:rsidRDefault="002379A0" w:rsidP="002379A0">
      <w:pPr>
        <w:numPr>
          <w:ilvl w:val="0"/>
          <w:numId w:val="5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/api/</w:t>
      </w:r>
      <w:proofErr w:type="spellStart"/>
      <w:r w:rsidRPr="002379A0">
        <w:rPr>
          <w:rFonts w:ascii="Century" w:eastAsia="Times New Roman" w:hAnsi="Century" w:cs="Courier New"/>
          <w:kern w:val="0"/>
          <w:sz w:val="21"/>
          <w:szCs w:val="21"/>
          <w:bdr w:val="single" w:sz="2" w:space="0" w:color="D9D9E3" w:frame="1"/>
          <w:lang w:eastAsia="es-CR"/>
          <w14:ligatures w14:val="none"/>
        </w:rPr>
        <w:t>serviciocliente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: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Endpoints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para el servicio al cliente.</w:t>
      </w:r>
    </w:p>
    <w:p w14:paraId="4BC91CA8" w14:textId="77777777" w:rsidR="002379A0" w:rsidRPr="002379A0" w:rsidRDefault="002379A0" w:rsidP="002379A0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Mantenimiento y Escalabilidad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7D3012C4" w14:textId="77777777" w:rsidR="002379A0" w:rsidRPr="002379A0" w:rsidRDefault="002379A0" w:rsidP="002379A0">
      <w:pPr>
        <w:numPr>
          <w:ilvl w:val="0"/>
          <w:numId w:val="8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Documentación de código y uso de Git para control de versiones.</w:t>
      </w:r>
    </w:p>
    <w:p w14:paraId="561207CD" w14:textId="3018669C" w:rsidR="003F5E19" w:rsidRPr="002379A0" w:rsidRDefault="003F5E19" w:rsidP="002379A0">
      <w:pPr>
        <w:rPr>
          <w:rFonts w:ascii="Century" w:hAnsi="Century"/>
          <w:color w:val="FFFFFF" w:themeColor="background1"/>
        </w:rPr>
      </w:pPr>
    </w:p>
    <w:sectPr w:rsidR="003F5E19" w:rsidRPr="00237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E0"/>
    <w:multiLevelType w:val="multilevel"/>
    <w:tmpl w:val="3158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075BF"/>
    <w:multiLevelType w:val="multilevel"/>
    <w:tmpl w:val="E67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45C27"/>
    <w:multiLevelType w:val="multilevel"/>
    <w:tmpl w:val="FE0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D1A92"/>
    <w:multiLevelType w:val="multilevel"/>
    <w:tmpl w:val="313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43611"/>
    <w:multiLevelType w:val="multilevel"/>
    <w:tmpl w:val="E40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E3D40"/>
    <w:multiLevelType w:val="multilevel"/>
    <w:tmpl w:val="F50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57860"/>
    <w:multiLevelType w:val="multilevel"/>
    <w:tmpl w:val="78BA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9D5608"/>
    <w:multiLevelType w:val="hybridMultilevel"/>
    <w:tmpl w:val="5888B4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87C2D"/>
    <w:multiLevelType w:val="multilevel"/>
    <w:tmpl w:val="1F7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F0AA5"/>
    <w:multiLevelType w:val="multilevel"/>
    <w:tmpl w:val="0F4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E1E49"/>
    <w:multiLevelType w:val="multilevel"/>
    <w:tmpl w:val="1FD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324BB"/>
    <w:multiLevelType w:val="multilevel"/>
    <w:tmpl w:val="C3F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A15A8"/>
    <w:multiLevelType w:val="multilevel"/>
    <w:tmpl w:val="F36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CF2BB1"/>
    <w:multiLevelType w:val="multilevel"/>
    <w:tmpl w:val="D12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C518DE"/>
    <w:multiLevelType w:val="multilevel"/>
    <w:tmpl w:val="4926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649516">
    <w:abstractNumId w:val="7"/>
  </w:num>
  <w:num w:numId="2" w16cid:durableId="86269505">
    <w:abstractNumId w:val="14"/>
  </w:num>
  <w:num w:numId="3" w16cid:durableId="814301738">
    <w:abstractNumId w:val="3"/>
  </w:num>
  <w:num w:numId="4" w16cid:durableId="77531627">
    <w:abstractNumId w:val="1"/>
  </w:num>
  <w:num w:numId="5" w16cid:durableId="2012875417">
    <w:abstractNumId w:val="5"/>
  </w:num>
  <w:num w:numId="6" w16cid:durableId="1482775035">
    <w:abstractNumId w:val="8"/>
  </w:num>
  <w:num w:numId="7" w16cid:durableId="1680572217">
    <w:abstractNumId w:val="4"/>
  </w:num>
  <w:num w:numId="8" w16cid:durableId="514348156">
    <w:abstractNumId w:val="13"/>
  </w:num>
  <w:num w:numId="9" w16cid:durableId="1174805985">
    <w:abstractNumId w:val="10"/>
  </w:num>
  <w:num w:numId="10" w16cid:durableId="421224335">
    <w:abstractNumId w:val="0"/>
  </w:num>
  <w:num w:numId="11" w16cid:durableId="1770464400">
    <w:abstractNumId w:val="6"/>
  </w:num>
  <w:num w:numId="12" w16cid:durableId="1557668983">
    <w:abstractNumId w:val="12"/>
  </w:num>
  <w:num w:numId="13" w16cid:durableId="359479004">
    <w:abstractNumId w:val="2"/>
  </w:num>
  <w:num w:numId="14" w16cid:durableId="1881437387">
    <w:abstractNumId w:val="9"/>
  </w:num>
  <w:num w:numId="15" w16cid:durableId="1069810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DC"/>
    <w:rsid w:val="000F42DC"/>
    <w:rsid w:val="002379A0"/>
    <w:rsid w:val="00252A8B"/>
    <w:rsid w:val="003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8448"/>
  <w15:chartTrackingRefBased/>
  <w15:docId w15:val="{D5691670-CB2A-4696-A76B-9F49872C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79A0"/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2379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ARTAVIA</dc:creator>
  <cp:keywords/>
  <dc:description/>
  <cp:lastModifiedBy>SEBASTIAN GRANADOS ARTAVIA</cp:lastModifiedBy>
  <cp:revision>1</cp:revision>
  <dcterms:created xsi:type="dcterms:W3CDTF">2023-11-20T23:14:00Z</dcterms:created>
  <dcterms:modified xsi:type="dcterms:W3CDTF">2023-11-20T23:52:00Z</dcterms:modified>
</cp:coreProperties>
</file>