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bookmarkStart w:id="0" w:name="_GoBack"/>
      <w:bookmarkEnd w:id="0"/>
      <w:r>
        <w:rPr>
          <w:b/>
          <w:bCs/>
          <w:color w:val="843C0B" w:themeColor="accent2" w:themeShade="80"/>
          <w:sz w:val="40"/>
          <w:szCs w:val="40"/>
        </w:rPr>
        <w:t>PIZZA SALES SQL QUERIES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A. KPI’s</w:t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C. Monthly Trend for 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D. % of Sales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E. % of Sales by Pizza Size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F. Total Pizzas Sold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b/>
          <w:bCs/>
          <w:color w:val="20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Quantity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Quantity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Borrom 5 Pizzas by Total 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  <w:t>NOTE</w:t>
      </w:r>
    </w:p>
    <w:p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pizza_category or pizza_size filters to the above queries you can use WHERE clause. Follow some of below examples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pizza_category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'Classic'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0C2B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442</Words>
  <Characters>2521</Characters>
  <Lines>21</Lines>
  <Paragraphs>5</Paragraphs>
  <TotalTime>769</TotalTime>
  <ScaleCrop>false</ScaleCrop>
  <LinksUpToDate>false</LinksUpToDate>
  <CharactersWithSpaces>2958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Tulce</cp:lastModifiedBy>
  <dcterms:modified xsi:type="dcterms:W3CDTF">2023-12-13T06:53:53Z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38AFF46B7777490BAFE4297C320AE528_12</vt:lpwstr>
  </property>
</Properties>
</file>