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2190750</wp:posOffset>
            </wp:positionH>
            <wp:positionV relativeFrom="paragraph">
              <wp:posOffset>0</wp:posOffset>
            </wp:positionV>
            <wp:extent cx="1419225" cy="1182370"/>
            <wp:effectExtent l="0" t="0" r="9525" b="0"/>
            <wp:wrapSquare wrapText="bothSides"/>
            <wp:docPr id="339788887" name="Picture 2" descr="3439_E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88887" name="Picture 2" descr="3439_EW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19225" cy="1182370"/>
                    </a:xfrm>
                    <a:prstGeom prst="rect">
                      <a:avLst/>
                    </a:prstGeom>
                    <a:noFill/>
                  </pic:spPr>
                </pic:pic>
              </a:graphicData>
            </a:graphic>
          </wp:anchor>
        </w:drawing>
      </w:r>
    </w:p>
    <w:p>
      <w:pPr>
        <w:spacing w:line="276" w:lineRule="auto"/>
        <w:jc w:val="center"/>
        <w:rPr>
          <w:rFonts w:ascii="Times New Roman" w:hAnsi="Times New Roman" w:cs="Times New Roman"/>
        </w:rPr>
      </w:pPr>
    </w:p>
    <w:p>
      <w:pPr>
        <w:spacing w:line="276" w:lineRule="auto"/>
        <w:jc w:val="center"/>
        <w:rPr>
          <w:rFonts w:ascii="Times New Roman" w:hAnsi="Times New Roman" w:cs="Times New Roman"/>
        </w:rPr>
      </w:pPr>
    </w:p>
    <w:p>
      <w:pPr>
        <w:jc w:val="center"/>
        <w:rPr>
          <w:rFonts w:ascii="Times New Roman" w:hAnsi="Times New Roman" w:eastAsia="Palatino Linotype" w:cs="Times New Roman"/>
          <w:b/>
          <w:sz w:val="32"/>
          <w:szCs w:val="32"/>
          <w:u w:val="single"/>
        </w:rPr>
      </w:pPr>
    </w:p>
    <w:p>
      <w:pPr>
        <w:jc w:val="center"/>
        <w:rPr>
          <w:rFonts w:ascii="Times New Roman" w:hAnsi="Times New Roman" w:eastAsia="Palatino Linotype" w:cs="Times New Roman"/>
          <w:b/>
          <w:sz w:val="44"/>
          <w:szCs w:val="44"/>
        </w:rPr>
      </w:pPr>
      <w:r>
        <w:rPr>
          <w:rFonts w:ascii="Times New Roman" w:hAnsi="Times New Roman" w:eastAsia="Palatino Linotype" w:cs="Times New Roman"/>
          <w:b/>
          <w:sz w:val="44"/>
          <w:szCs w:val="44"/>
        </w:rPr>
        <w:t>CSE366: Artificial Intelligence</w:t>
      </w:r>
    </w:p>
    <w:p>
      <w:pPr>
        <w:jc w:val="center"/>
        <w:rPr>
          <w:rFonts w:ascii="Times New Roman" w:hAnsi="Times New Roman" w:eastAsia="Palatino Linotype" w:cs="Times New Roman"/>
          <w:b/>
          <w:sz w:val="44"/>
          <w:szCs w:val="44"/>
        </w:rPr>
      </w:pPr>
      <w:r>
        <w:rPr>
          <w:rFonts w:ascii="Times New Roman" w:hAnsi="Times New Roman" w:eastAsia="Palatino Linotype" w:cs="Times New Roman"/>
          <w:b/>
          <w:sz w:val="44"/>
          <w:szCs w:val="44"/>
        </w:rPr>
        <w:t>(Section 04)</w:t>
      </w:r>
    </w:p>
    <w:p>
      <w:pPr>
        <w:jc w:val="center"/>
        <w:rPr>
          <w:rFonts w:ascii="Times New Roman" w:hAnsi="Times New Roman" w:eastAsia="Palatino Linotype" w:cs="Times New Roman"/>
          <w:b/>
          <w:sz w:val="44"/>
          <w:szCs w:val="44"/>
        </w:rPr>
      </w:pPr>
      <w:r>
        <w:rPr>
          <w:rFonts w:ascii="Times New Roman" w:hAnsi="Times New Roman" w:eastAsia="Palatino Linotype" w:cs="Times New Roman"/>
          <w:b/>
          <w:sz w:val="44"/>
          <w:szCs w:val="44"/>
        </w:rPr>
        <w:t>[SPRING 2024]</w:t>
      </w:r>
    </w:p>
    <w:p>
      <w:pPr>
        <w:jc w:val="center"/>
        <w:rPr>
          <w:rFonts w:ascii="Times New Roman" w:hAnsi="Times New Roman" w:eastAsia="Palatino Linotype" w:cs="Times New Roman"/>
          <w:b/>
          <w:sz w:val="44"/>
          <w:szCs w:val="44"/>
        </w:rPr>
      </w:pPr>
    </w:p>
    <w:p>
      <w:pPr>
        <w:jc w:val="center"/>
        <w:rPr>
          <w:rFonts w:ascii="Times New Roman" w:hAnsi="Times New Roman" w:eastAsia="Times New Roman" w:cs="Times New Roman"/>
          <w:sz w:val="24"/>
          <w:szCs w:val="24"/>
        </w:rPr>
      </w:pPr>
      <w:r>
        <w:rPr>
          <w:rFonts w:ascii="Times New Roman" w:hAnsi="Times New Roman" w:eastAsia="Palatino Linotype" w:cs="Times New Roman"/>
          <w:b/>
          <w:sz w:val="44"/>
          <w:szCs w:val="44"/>
        </w:rPr>
        <w:t>Assignment: 02</w:t>
      </w:r>
    </w:p>
    <w:p>
      <w:pPr>
        <w:spacing w:line="276" w:lineRule="auto"/>
        <w:jc w:val="center"/>
        <w:rPr>
          <w:rFonts w:ascii="Times New Roman" w:hAnsi="Times New Roman" w:eastAsia="Palatino Linotype" w:cs="Times New Roman"/>
          <w:bCs/>
          <w:iCs/>
          <w:sz w:val="32"/>
          <w:szCs w:val="32"/>
          <w:u w:val="single"/>
        </w:rPr>
      </w:pPr>
      <w:r>
        <w:rPr>
          <w:rFonts w:ascii="Times New Roman" w:hAnsi="Times New Roman" w:eastAsia="Palatino Linotype" w:cs="Times New Roman"/>
          <w:bCs/>
          <w:iCs/>
          <w:sz w:val="32"/>
          <w:szCs w:val="32"/>
          <w:u w:val="single"/>
        </w:rPr>
        <w:t>Assignment Title:</w:t>
      </w:r>
    </w:p>
    <w:p>
      <w:pPr>
        <w:spacing w:line="276" w:lineRule="auto"/>
        <w:jc w:val="center"/>
        <w:rPr>
          <w:rFonts w:ascii="Times New Roman" w:hAnsi="Times New Roman" w:eastAsia="Palatino Linotype" w:cs="Times New Roman"/>
          <w:b/>
          <w:i/>
          <w:sz w:val="32"/>
          <w:szCs w:val="32"/>
        </w:rPr>
      </w:pPr>
      <w:r>
        <w:rPr>
          <w:rFonts w:ascii="Times New Roman" w:hAnsi="Times New Roman" w:eastAsia="Palatino Linotype" w:cs="Times New Roman"/>
          <w:b/>
          <w:bCs/>
          <w:iCs/>
          <w:sz w:val="44"/>
          <w:szCs w:val="44"/>
        </w:rPr>
        <w:t>Robot Task Optimization Using Genetic Algorithm</w:t>
      </w:r>
    </w:p>
    <w:p>
      <w:pPr>
        <w:spacing w:line="276" w:lineRule="auto"/>
        <w:jc w:val="center"/>
        <w:rPr>
          <w:rFonts w:ascii="Times New Roman" w:hAnsi="Times New Roman" w:eastAsia="Times New Roman" w:cs="Times New Roman"/>
          <w:b/>
          <w:sz w:val="24"/>
          <w:szCs w:val="24"/>
        </w:rPr>
      </w:pPr>
    </w:p>
    <w:p>
      <w:pPr>
        <w:spacing w:line="276" w:lineRule="auto"/>
        <w:jc w:val="center"/>
        <w:rPr>
          <w:rFonts w:hint="default" w:ascii="Times New Roman" w:hAnsi="Times New Roman" w:cs="Times New Roman"/>
          <w:b/>
          <w:lang w:val="en-US"/>
        </w:rPr>
      </w:pPr>
      <w:r>
        <w:rPr>
          <w:rFonts w:ascii="Times New Roman" w:hAnsi="Times New Roman" w:cs="Times New Roman"/>
          <w:b/>
        </w:rPr>
        <w:t>Submitted by:</w:t>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Tuly Rahman</w:t>
      </w:r>
    </w:p>
    <w:p>
      <w:pPr>
        <w:jc w:val="center"/>
        <w:rPr>
          <w:rFonts w:hint="default" w:ascii="Times New Roman" w:hAnsi="Times New Roman" w:cs="Times New Roman"/>
          <w:sz w:val="28"/>
          <w:szCs w:val="28"/>
          <w:lang w:val="en-US"/>
        </w:rPr>
      </w:pPr>
      <w:r>
        <w:rPr>
          <w:rFonts w:ascii="Times New Roman" w:hAnsi="Times New Roman" w:cs="Times New Roman"/>
          <w:sz w:val="28"/>
          <w:szCs w:val="28"/>
        </w:rPr>
        <w:t>ID: 20</w:t>
      </w:r>
      <w:r>
        <w:rPr>
          <w:rFonts w:hint="default" w:ascii="Times New Roman" w:hAnsi="Times New Roman" w:cs="Times New Roman"/>
          <w:sz w:val="28"/>
          <w:szCs w:val="28"/>
          <w:lang w:val="en-US"/>
        </w:rPr>
        <w:t>21</w:t>
      </w:r>
      <w:r>
        <w:rPr>
          <w:rFonts w:ascii="Times New Roman" w:hAnsi="Times New Roman" w:cs="Times New Roman"/>
          <w:sz w:val="28"/>
          <w:szCs w:val="28"/>
        </w:rPr>
        <w:t>-</w:t>
      </w:r>
      <w:r>
        <w:rPr>
          <w:rFonts w:hint="default" w:ascii="Times New Roman" w:hAnsi="Times New Roman" w:cs="Times New Roman"/>
          <w:sz w:val="28"/>
          <w:szCs w:val="28"/>
          <w:lang w:val="en-US"/>
        </w:rPr>
        <w:t>1</w:t>
      </w:r>
      <w:r>
        <w:rPr>
          <w:rFonts w:ascii="Times New Roman" w:hAnsi="Times New Roman" w:cs="Times New Roman"/>
          <w:sz w:val="28"/>
          <w:szCs w:val="28"/>
        </w:rPr>
        <w:t>-60-</w:t>
      </w:r>
      <w:r>
        <w:rPr>
          <w:rFonts w:hint="default" w:ascii="Times New Roman" w:hAnsi="Times New Roman" w:cs="Times New Roman"/>
          <w:sz w:val="28"/>
          <w:szCs w:val="28"/>
          <w:lang w:val="en-US"/>
        </w:rPr>
        <w:t>106</w:t>
      </w:r>
      <w:bookmarkStart w:id="0" w:name="_GoBack"/>
      <w:bookmarkEnd w:id="0"/>
    </w:p>
    <w:p>
      <w:pPr>
        <w:jc w:val="center"/>
        <w:rPr>
          <w:rFonts w:hint="default" w:ascii="Times New Roman" w:hAnsi="Times New Roman" w:cs="Times New Roman"/>
          <w:sz w:val="28"/>
          <w:szCs w:val="28"/>
          <w:lang w:val="en-US"/>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Analysis and Report: Genetic Algorithm for Task Assignment</w:t>
      </w:r>
    </w:p>
    <w:p>
      <w:pPr>
        <w:rPr>
          <w:rFonts w:ascii="Times New Roman" w:hAnsi="Times New Roman" w:cs="Times New Roman"/>
          <w:sz w:val="24"/>
          <w:szCs w:val="24"/>
        </w:rPr>
      </w:pPr>
      <w:r>
        <w:rPr>
          <w:rFonts w:ascii="Times New Roman" w:hAnsi="Times New Roman" w:cs="Times New Roman"/>
          <w:sz w:val="24"/>
          <w:szCs w:val="24"/>
        </w:rPr>
        <w:t>This report analyzes the application of a Genetic Algorithm (GA) to optimize task assignments for robots, considering robot efficiencies and task priorities.</w:t>
      </w:r>
    </w:p>
    <w:p>
      <w:pPr>
        <w:rPr>
          <w:rFonts w:ascii="Times New Roman" w:hAnsi="Times New Roman" w:cs="Times New Roman"/>
          <w:sz w:val="28"/>
          <w:szCs w:val="28"/>
        </w:rPr>
      </w:pPr>
      <w:r>
        <w:rPr>
          <w:rFonts w:ascii="Times New Roman" w:hAnsi="Times New Roman" w:cs="Times New Roman"/>
          <w:b/>
          <w:bCs/>
          <w:sz w:val="28"/>
          <w:szCs w:val="28"/>
        </w:rPr>
        <w:t>Approach:</w:t>
      </w:r>
    </w:p>
    <w:p>
      <w:pPr>
        <w:rPr>
          <w:rFonts w:ascii="Times New Roman" w:hAnsi="Times New Roman" w:cs="Times New Roman"/>
          <w:sz w:val="24"/>
          <w:szCs w:val="24"/>
        </w:rPr>
      </w:pPr>
      <w:r>
        <w:rPr>
          <w:rFonts w:ascii="Times New Roman" w:hAnsi="Times New Roman" w:cs="Times New Roman"/>
          <w:sz w:val="24"/>
          <w:szCs w:val="24"/>
        </w:rPr>
        <w:t>The implemented GA utilizes a population-based search approach. Each individual in the population represents a potential task assignment scheme, where each task is assigned to a specific robot.</w:t>
      </w:r>
    </w:p>
    <w:p>
      <w:pPr>
        <w:rPr>
          <w:rFonts w:ascii="Times New Roman" w:hAnsi="Times New Roman" w:cs="Times New Roman"/>
          <w:sz w:val="28"/>
          <w:szCs w:val="28"/>
        </w:rPr>
      </w:pPr>
      <w:r>
        <w:rPr>
          <w:rFonts w:ascii="Times New Roman" w:hAnsi="Times New Roman" w:cs="Times New Roman"/>
          <w:b/>
          <w:bCs/>
          <w:sz w:val="28"/>
          <w:szCs w:val="28"/>
        </w:rPr>
        <w:t>Implementation Details:</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Data Generation:</w:t>
      </w:r>
      <w:r>
        <w:rPr>
          <w:rFonts w:ascii="Times New Roman" w:hAnsi="Times New Roman" w:cs="Times New Roman"/>
          <w:sz w:val="24"/>
          <w:szCs w:val="24"/>
        </w:rPr>
        <w:t xml:space="preserve"> The generate_mock_data function creates random data for tasks (durations and priorities) and robots (efficiencies).</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Fitness Function:</w:t>
      </w:r>
      <w:r>
        <w:rPr>
          <w:rFonts w:ascii="Times New Roman" w:hAnsi="Times New Roman" w:cs="Times New Roman"/>
          <w:sz w:val="24"/>
          <w:szCs w:val="24"/>
        </w:rPr>
        <w:t xml:space="preserve"> The calculate_fitness function evaluates an individual's (assignment scheme's) effectiveness. It considers three factors:</w:t>
      </w:r>
    </w:p>
    <w:p>
      <w:pPr>
        <w:numPr>
          <w:ilvl w:val="1"/>
          <w:numId w:val="1"/>
        </w:numPr>
        <w:rPr>
          <w:rFonts w:ascii="Times New Roman" w:hAnsi="Times New Roman" w:cs="Times New Roman"/>
          <w:sz w:val="24"/>
          <w:szCs w:val="24"/>
        </w:rPr>
      </w:pPr>
      <w:r>
        <w:rPr>
          <w:rFonts w:ascii="Times New Roman" w:hAnsi="Times New Roman" w:cs="Times New Roman"/>
          <w:sz w:val="24"/>
          <w:szCs w:val="24"/>
        </w:rPr>
        <w:t>Total Production Time: The maximum time taken by any robot to complete their assigned tasks.</w:t>
      </w:r>
    </w:p>
    <w:p>
      <w:pPr>
        <w:numPr>
          <w:ilvl w:val="1"/>
          <w:numId w:val="1"/>
        </w:numPr>
        <w:rPr>
          <w:rFonts w:ascii="Times New Roman" w:hAnsi="Times New Roman" w:cs="Times New Roman"/>
          <w:sz w:val="24"/>
          <w:szCs w:val="24"/>
        </w:rPr>
      </w:pPr>
      <w:r>
        <w:rPr>
          <w:rFonts w:ascii="Times New Roman" w:hAnsi="Times New Roman" w:cs="Times New Roman"/>
          <w:sz w:val="24"/>
          <w:szCs w:val="24"/>
        </w:rPr>
        <w:t>Workload Balance: The standard deviation of completion times across robots. Lower deviation indicates balanced workload.</w:t>
      </w:r>
    </w:p>
    <w:p>
      <w:pPr>
        <w:numPr>
          <w:ilvl w:val="1"/>
          <w:numId w:val="1"/>
        </w:numPr>
        <w:rPr>
          <w:rFonts w:ascii="Times New Roman" w:hAnsi="Times New Roman" w:cs="Times New Roman"/>
          <w:sz w:val="24"/>
          <w:szCs w:val="24"/>
        </w:rPr>
      </w:pPr>
      <w:r>
        <w:rPr>
          <w:rFonts w:ascii="Times New Roman" w:hAnsi="Times New Roman" w:cs="Times New Roman"/>
          <w:sz w:val="24"/>
          <w:szCs w:val="24"/>
        </w:rPr>
        <w:t>Task Priorities: The sum of task priorities not assigned to robots efficiently (based on their efficiency).</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Selection, Crossover &amp; Mutation:</w:t>
      </w:r>
      <w:r>
        <w:rPr>
          <w:rFonts w:ascii="Times New Roman" w:hAnsi="Times New Roman" w:cs="Times New Roman"/>
          <w:sz w:val="24"/>
          <w:szCs w:val="24"/>
        </w:rPr>
        <w:t xml:space="preserve"> The GA employs tournament selection to choose parents for crossover, favoring individuals with lower fitness scores (better assignments). Single-point crossover combines genes (task assignments) from parents to create offspring. Mutation randomly changes some task assignments in the offspring with a low probability, introducing diversity in the population.</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Visualization:</w:t>
      </w:r>
      <w:r>
        <w:rPr>
          <w:rFonts w:ascii="Times New Roman" w:hAnsi="Times New Roman" w:cs="Times New Roman"/>
          <w:sz w:val="24"/>
          <w:szCs w:val="24"/>
        </w:rPr>
        <w:t xml:space="preserve"> The visualize_assignments_improved function creates a heatmap depicting the final solution (task assignments), task durations, robot efficiencies, and task priorities.</w:t>
      </w:r>
    </w:p>
    <w:p>
      <w:pPr>
        <w:rPr>
          <w:rFonts w:ascii="Times New Roman" w:hAnsi="Times New Roman" w:cs="Times New Roman"/>
          <w:sz w:val="28"/>
          <w:szCs w:val="28"/>
        </w:rPr>
      </w:pPr>
      <w:r>
        <w:rPr>
          <w:rFonts w:ascii="Times New Roman" w:hAnsi="Times New Roman" w:cs="Times New Roman"/>
          <w:b/>
          <w:bCs/>
          <w:sz w:val="28"/>
          <w:szCs w:val="28"/>
        </w:rPr>
        <w:t>Challenges Faced:</w:t>
      </w:r>
    </w:p>
    <w:p>
      <w:pPr>
        <w:numPr>
          <w:ilvl w:val="0"/>
          <w:numId w:val="2"/>
        </w:numPr>
        <w:rPr>
          <w:rFonts w:ascii="Times New Roman" w:hAnsi="Times New Roman" w:cs="Times New Roman"/>
          <w:sz w:val="24"/>
          <w:szCs w:val="24"/>
        </w:rPr>
      </w:pPr>
      <w:r>
        <w:rPr>
          <w:rFonts w:ascii="Times New Roman" w:hAnsi="Times New Roman" w:cs="Times New Roman"/>
          <w:b/>
          <w:bCs/>
          <w:sz w:val="24"/>
          <w:szCs w:val="24"/>
        </w:rPr>
        <w:t>Fine-tuning Parameters:</w:t>
      </w:r>
      <w:r>
        <w:rPr>
          <w:rFonts w:ascii="Times New Roman" w:hAnsi="Times New Roman" w:cs="Times New Roman"/>
          <w:sz w:val="24"/>
          <w:szCs w:val="24"/>
        </w:rPr>
        <w:t> Setting optimal values for population size, number of generations, and mutation rate requires experimentation to balance exploration (finding new solutions) and exploitation (converging towards good solutions).</w:t>
      </w:r>
    </w:p>
    <w:p>
      <w:pPr>
        <w:numPr>
          <w:ilvl w:val="0"/>
          <w:numId w:val="2"/>
        </w:numPr>
        <w:rPr>
          <w:rFonts w:ascii="Times New Roman" w:hAnsi="Times New Roman" w:cs="Times New Roman"/>
          <w:sz w:val="24"/>
          <w:szCs w:val="24"/>
        </w:rPr>
      </w:pPr>
      <w:r>
        <w:rPr>
          <w:rFonts w:ascii="Times New Roman" w:hAnsi="Times New Roman" w:cs="Times New Roman"/>
          <w:b/>
          <w:bCs/>
          <w:sz w:val="24"/>
          <w:szCs w:val="24"/>
        </w:rPr>
        <w:t>Real-world Complexity:</w:t>
      </w:r>
      <w:r>
        <w:rPr>
          <w:rFonts w:ascii="Times New Roman" w:hAnsi="Times New Roman" w:cs="Times New Roman"/>
          <w:sz w:val="24"/>
          <w:szCs w:val="24"/>
        </w:rPr>
        <w:t> The provided implementation uses simplified data. Real-world scenarios might involve task dependencies or robot limitations, requiring further adaptation of the GA.</w:t>
      </w:r>
    </w:p>
    <w:p>
      <w:pPr>
        <w:rPr>
          <w:rFonts w:ascii="Times New Roman" w:hAnsi="Times New Roman" w:cs="Times New Roman"/>
          <w:sz w:val="28"/>
          <w:szCs w:val="28"/>
        </w:rPr>
      </w:pPr>
      <w:r>
        <w:rPr>
          <w:rFonts w:ascii="Times New Roman" w:hAnsi="Times New Roman" w:cs="Times New Roman"/>
          <w:b/>
          <w:bCs/>
          <w:sz w:val="28"/>
          <w:szCs w:val="28"/>
        </w:rPr>
        <w:t>Analysis of Results: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Impact of Robot Efficiency:</w:t>
      </w:r>
      <w:r>
        <w:rPr>
          <w:rFonts w:ascii="Times New Roman" w:hAnsi="Times New Roman" w:cs="Times New Roman"/>
          <w:sz w:val="24"/>
          <w:szCs w:val="24"/>
        </w:rPr>
        <w:t xml:space="preserve"> Robots with higher efficiencies are likely to be assigned tasks with longer durations in the optimized solution. This is because the GA prioritizes minimizing the total production time, and efficient robots can complete longer tasks faster.</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Impact of Task Priority:</w:t>
      </w:r>
      <w:r>
        <w:rPr>
          <w:rFonts w:ascii="Times New Roman" w:hAnsi="Times New Roman" w:cs="Times New Roman"/>
          <w:sz w:val="24"/>
          <w:szCs w:val="24"/>
        </w:rPr>
        <w:t xml:space="preserve"> High-priority tasks are more likely to be assigned to robots with higher efficiencies to ensure faster completion and minimize the impact on overall production time. The fitness function penalizes assigning high-priority tasks to less efficient robots.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Workload Distribution:</w:t>
      </w:r>
      <w:r>
        <w:rPr>
          <w:rFonts w:ascii="Times New Roman" w:hAnsi="Times New Roman" w:cs="Times New Roman"/>
          <w:sz w:val="24"/>
          <w:szCs w:val="24"/>
        </w:rPr>
        <w:t xml:space="preserve"> The GA aims for balanced workload distribution among robots. However, there might still be cases where some robots have slightly higher workloads depending on the task durations and robot efficiencies. Further optimization could involve introducing a penalty in the fitness function for imbalanced workloads.</w:t>
      </w:r>
    </w:p>
    <w:p>
      <w:pPr>
        <w:rPr>
          <w:rFonts w:ascii="Times New Roman" w:hAnsi="Times New Roman" w:cs="Times New Roman"/>
          <w:sz w:val="28"/>
          <w:szCs w:val="28"/>
        </w:rPr>
      </w:pPr>
      <w:r>
        <w:rPr>
          <w:rFonts w:ascii="Times New Roman" w:hAnsi="Times New Roman" w:cs="Times New Roman"/>
          <w:b/>
          <w:bCs/>
          <w:sz w:val="28"/>
          <w:szCs w:val="28"/>
        </w:rPr>
        <w:t>Insights from GA Optimization:</w:t>
      </w:r>
    </w:p>
    <w:p>
      <w:pPr>
        <w:rPr>
          <w:rFonts w:ascii="Times New Roman" w:hAnsi="Times New Roman" w:cs="Times New Roman"/>
          <w:sz w:val="24"/>
          <w:szCs w:val="24"/>
        </w:rPr>
      </w:pPr>
      <w:r>
        <w:rPr>
          <w:rFonts w:ascii="Times New Roman" w:hAnsi="Times New Roman" w:cs="Times New Roman"/>
          <w:sz w:val="24"/>
          <w:szCs w:val="24"/>
        </w:rPr>
        <w:t>The GA helps find task assignments that minimize production time while considering robot efficiencies and task priorities. This leads to a more efficient utilization of resources and potentially faster completion of high-priority tasks.</w:t>
      </w:r>
    </w:p>
    <w:p>
      <w:pPr>
        <w:rPr>
          <w:rFonts w:ascii="Times New Roman" w:hAnsi="Times New Roman" w:cs="Times New Roman"/>
          <w:sz w:val="28"/>
          <w:szCs w:val="28"/>
        </w:rPr>
      </w:pPr>
      <w:r>
        <w:rPr>
          <w:rFonts w:ascii="Times New Roman" w:hAnsi="Times New Roman" w:cs="Times New Roman"/>
          <w:b/>
          <w:bCs/>
          <w:sz w:val="28"/>
          <w:szCs w:val="28"/>
        </w:rPr>
        <w:t>Critical Evaluation of Workload Distribution:</w:t>
      </w:r>
    </w:p>
    <w:p>
      <w:pPr>
        <w:rPr>
          <w:rFonts w:ascii="Times New Roman" w:hAnsi="Times New Roman" w:cs="Times New Roman"/>
          <w:sz w:val="24"/>
          <w:szCs w:val="24"/>
        </w:rPr>
      </w:pPr>
      <w:r>
        <w:rPr>
          <w:rFonts w:ascii="Times New Roman" w:hAnsi="Times New Roman" w:cs="Times New Roman"/>
          <w:sz w:val="24"/>
          <w:szCs w:val="24"/>
        </w:rPr>
        <w:t>While the GA strives for balanced workload, complete uniformity might not always be achievable. Task durations and robot efficiencies can lead to situations where some robots have slightly higher workloads due to having more efficiently completed tasks.</w:t>
      </w:r>
    </w:p>
    <w:p>
      <w:pPr>
        <w:rPr>
          <w:rFonts w:ascii="Times New Roman" w:hAnsi="Times New Roman" w:cs="Times New Roman"/>
          <w:sz w:val="28"/>
          <w:szCs w:val="28"/>
        </w:rPr>
      </w:pPr>
      <w:r>
        <w:rPr>
          <w:rFonts w:ascii="Times New Roman" w:hAnsi="Times New Roman" w:cs="Times New Roman"/>
          <w:b/>
          <w:bCs/>
          <w:sz w:val="28"/>
          <w:szCs w:val="28"/>
        </w:rPr>
        <w:t>Future Work:</w:t>
      </w:r>
    </w:p>
    <w:p>
      <w:pPr>
        <w:numPr>
          <w:ilvl w:val="0"/>
          <w:numId w:val="4"/>
        </w:numPr>
        <w:rPr>
          <w:rFonts w:ascii="Times New Roman" w:hAnsi="Times New Roman" w:cs="Times New Roman"/>
          <w:sz w:val="24"/>
          <w:szCs w:val="24"/>
        </w:rPr>
      </w:pPr>
      <w:r>
        <w:rPr>
          <w:rFonts w:ascii="Times New Roman" w:hAnsi="Times New Roman" w:cs="Times New Roman"/>
          <w:b/>
          <w:bCs/>
          <w:sz w:val="24"/>
          <w:szCs w:val="24"/>
        </w:rPr>
        <w:t>Real-world adaptation:</w:t>
      </w:r>
      <w:r>
        <w:rPr>
          <w:rFonts w:ascii="Times New Roman" w:hAnsi="Times New Roman" w:cs="Times New Roman"/>
          <w:sz w:val="24"/>
          <w:szCs w:val="24"/>
        </w:rPr>
        <w:t> Extend the GA to handle task dependencies, robot limitations, and dynamic environments.</w:t>
      </w:r>
    </w:p>
    <w:p>
      <w:pPr>
        <w:numPr>
          <w:ilvl w:val="0"/>
          <w:numId w:val="4"/>
        </w:numPr>
        <w:rPr>
          <w:rFonts w:ascii="Times New Roman" w:hAnsi="Times New Roman" w:cs="Times New Roman"/>
          <w:sz w:val="24"/>
          <w:szCs w:val="24"/>
        </w:rPr>
      </w:pPr>
      <w:r>
        <w:rPr>
          <w:rFonts w:ascii="Times New Roman" w:hAnsi="Times New Roman" w:cs="Times New Roman"/>
          <w:b/>
          <w:bCs/>
          <w:sz w:val="24"/>
          <w:szCs w:val="24"/>
        </w:rPr>
        <w:t>Multi-objective optimization:</w:t>
      </w:r>
      <w:r>
        <w:rPr>
          <w:rFonts w:ascii="Times New Roman" w:hAnsi="Times New Roman" w:cs="Times New Roman"/>
          <w:sz w:val="24"/>
          <w:szCs w:val="24"/>
        </w:rPr>
        <w:t> Explore incorporating additional objectives in the fitness function, such as minimizing energy consumption or maximizing robot utilization.</w:t>
      </w:r>
    </w:p>
    <w:p>
      <w:pPr>
        <w:numPr>
          <w:ilvl w:val="0"/>
          <w:numId w:val="4"/>
        </w:numPr>
        <w:rPr>
          <w:rFonts w:ascii="Times New Roman" w:hAnsi="Times New Roman" w:cs="Times New Roman"/>
          <w:sz w:val="24"/>
          <w:szCs w:val="24"/>
        </w:rPr>
      </w:pPr>
      <w:r>
        <w:rPr>
          <w:rFonts w:ascii="Times New Roman" w:hAnsi="Times New Roman" w:cs="Times New Roman"/>
          <w:b/>
          <w:bCs/>
          <w:sz w:val="24"/>
          <w:szCs w:val="24"/>
        </w:rPr>
        <w:t>Hybrid approaches:</w:t>
      </w:r>
      <w:r>
        <w:rPr>
          <w:rFonts w:ascii="Times New Roman" w:hAnsi="Times New Roman" w:cs="Times New Roman"/>
          <w:sz w:val="24"/>
          <w:szCs w:val="24"/>
        </w:rPr>
        <w:t> Combine the GA with other optimization techniques to potentially achieve even better solutions.</w:t>
      </w:r>
    </w:p>
    <w:p>
      <w:pPr>
        <w:rPr>
          <w:rFonts w:ascii="Times New Roman" w:hAnsi="Times New Roman" w:cs="Times New Roman"/>
          <w:sz w:val="24"/>
          <w:szCs w:val="24"/>
        </w:rPr>
      </w:pPr>
      <w:r>
        <w:rPr>
          <w:rFonts w:ascii="Times New Roman" w:hAnsi="Times New Roman" w:cs="Times New Roman"/>
          <w:sz w:val="24"/>
          <w:szCs w:val="24"/>
        </w:rPr>
        <w:t>By analyzing the impact of robot efficiency and task priority on the GA's optimization process, we gain valuable insights into how the GA allocates tasks for efficient completion. While the workload distribution might not be perfectly uniform, it achieves a balance between minimizing production time and maximizing resource utilization. Further optimization can be explored by incorporating additional factors or employing hybrid approaches.</w:t>
      </w:r>
    </w:p>
    <w:p>
      <w:pPr>
        <w:spacing w:after="0"/>
        <w:jc w:val="both"/>
        <w:rPr>
          <w:rFonts w:ascii="Times New Roman" w:hAnsi="Times New Roman" w:cs="Times New Roman"/>
        </w:rPr>
      </w:pPr>
    </w:p>
    <w:p>
      <w:pPr>
        <w:spacing w:after="0"/>
        <w:jc w:val="both"/>
        <w:rPr>
          <w:rFonts w:ascii="Times New Roman" w:hAnsi="Times New Roman" w:cs="Times New Roman"/>
        </w:rPr>
      </w:pPr>
    </w:p>
    <w:p>
      <w:pPr>
        <w:spacing w:after="0"/>
        <w:jc w:val="both"/>
        <w:rPr>
          <w:rFonts w:ascii="Times New Roman" w:hAnsi="Times New Roman" w:cs="Times New Roman"/>
        </w:rPr>
      </w:pPr>
    </w:p>
    <w:p>
      <w:pPr>
        <w:spacing w:after="0"/>
        <w:jc w:val="both"/>
        <w:rPr>
          <w:rFonts w:ascii="Times New Roman" w:hAnsi="Times New Roman" w:cs="Times New Roman"/>
        </w:rPr>
      </w:pPr>
    </w:p>
    <w:p>
      <w:pPr>
        <w:spacing w:after="0"/>
        <w:jc w:val="both"/>
        <w:rPr>
          <w:rFonts w:ascii="Times New Roman" w:hAnsi="Times New Roman" w:cs="Times New Roman"/>
        </w:rPr>
      </w:pPr>
    </w:p>
    <w:p>
      <w:pPr>
        <w:spacing w:after="0"/>
        <w:jc w:val="both"/>
        <w:rPr>
          <w:rFonts w:ascii="Times New Roman" w:hAnsi="Times New Roman" w:cs="Times New Roman"/>
        </w:rPr>
      </w:pPr>
    </w:p>
    <w:p>
      <w:pPr>
        <w:spacing w:after="0"/>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285649"/>
    <w:multiLevelType w:val="multilevel"/>
    <w:tmpl w:val="50285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09F2639"/>
    <w:multiLevelType w:val="multilevel"/>
    <w:tmpl w:val="509F26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98C7AD0"/>
    <w:multiLevelType w:val="multilevel"/>
    <w:tmpl w:val="698C7A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3A3444"/>
    <w:multiLevelType w:val="multilevel"/>
    <w:tmpl w:val="773A3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C26"/>
    <w:rsid w:val="00071616"/>
    <w:rsid w:val="000804AB"/>
    <w:rsid w:val="000D3F5A"/>
    <w:rsid w:val="002F1289"/>
    <w:rsid w:val="0036643A"/>
    <w:rsid w:val="00447062"/>
    <w:rsid w:val="00520E45"/>
    <w:rsid w:val="005801A8"/>
    <w:rsid w:val="005E60B5"/>
    <w:rsid w:val="007700BD"/>
    <w:rsid w:val="007803E5"/>
    <w:rsid w:val="007B5DB8"/>
    <w:rsid w:val="007D289A"/>
    <w:rsid w:val="007F5AA1"/>
    <w:rsid w:val="00802BD7"/>
    <w:rsid w:val="008504BC"/>
    <w:rsid w:val="008652FD"/>
    <w:rsid w:val="00897499"/>
    <w:rsid w:val="00930754"/>
    <w:rsid w:val="00984266"/>
    <w:rsid w:val="009F42E0"/>
    <w:rsid w:val="00A1264E"/>
    <w:rsid w:val="00BF4C46"/>
    <w:rsid w:val="00D03C26"/>
    <w:rsid w:val="00D36900"/>
    <w:rsid w:val="00D76258"/>
    <w:rsid w:val="00DC0C34"/>
    <w:rsid w:val="00DF2596"/>
    <w:rsid w:val="00E45D09"/>
    <w:rsid w:val="39112CAB"/>
    <w:rsid w:val="42EF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table" w:styleId="5">
    <w:name w:val="Table Grid"/>
    <w:basedOn w:val="3"/>
    <w:qFormat/>
    <w:uiPriority w:val="39"/>
    <w:pPr>
      <w:spacing w:after="0" w:line="240" w:lineRule="auto"/>
    </w:pPr>
    <w:rPr>
      <w:rFonts w:ascii="Times New Roman" w:hAnsi="Times New Roman" w:eastAsia="Times New Roman" w:cs="Times New Roman"/>
      <w:kern w:val="0"/>
      <w:sz w:val="24"/>
      <w:szCs w:val="24"/>
      <w:lang w:val="en-A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684</Words>
  <Characters>3905</Characters>
  <Lines>32</Lines>
  <Paragraphs>9</Paragraphs>
  <TotalTime>10</TotalTime>
  <ScaleCrop>false</ScaleCrop>
  <LinksUpToDate>false</LinksUpToDate>
  <CharactersWithSpaces>4580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2024-03-28T17:19:00Z</dcterms:created>
  <dc:creator>Md. Fayjul Islam Nahid</dc:creator>
  <cp:lastModifiedBy>Sumaiya Salam</cp:lastModifiedBy>
  <dcterms:modified xsi:type="dcterms:W3CDTF">2024-04-04T16:07:29Z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2024-03-28T17:19:22Z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56f191b0-8cad-4d76-a858-0500116fcbcd</vt:lpwstr>
  </property>
  <property fmtid="{D5CDD505-2E9C-101B-9397-08002B2CF9AE}" pid="7" name="MSIP_Label_defa4170-0d19-0005-0004-bc88714345d2_ActionId">
    <vt:lpwstr>7d389997-3e32-44b9-a84d-c6f482c71c08</vt:lpwstr>
  </property>
  <property fmtid="{D5CDD505-2E9C-101B-9397-08002B2CF9AE}" pid="8" name="MSIP_Label_defa4170-0d19-0005-0004-bc88714345d2_ContentBits">
    <vt:lpwstr>0</vt:lpwstr>
  </property>
  <property fmtid="{D5CDD505-2E9C-101B-9397-08002B2CF9AE}" pid="9" name="KSOProductBuildVer">
    <vt:lpwstr>1033-12.2.0.13489</vt:lpwstr>
  </property>
  <property fmtid="{D5CDD505-2E9C-101B-9397-08002B2CF9AE}" pid="10" name="ICV">
    <vt:lpwstr>615852277CBF4C61B2620C587D42306B_12</vt:lpwstr>
  </property>
</Properties>
</file>