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3E1B4AF" w:rsidR="00805B48" w:rsidRDefault="00605EC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4DD88C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605EC8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605EC8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02BACD16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D157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B20F938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2F34A5">
        <w:rPr>
          <w:rFonts w:ascii="Segoe UI" w:hAnsi="Segoe UI" w:cs="Segoe UI"/>
          <w:sz w:val="24"/>
          <w:szCs w:val="24"/>
        </w:rPr>
        <w:t>xx.xx.xxxx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xx.xx.xxxx</w:t>
      </w:r>
    </w:p>
    <w:p w14:paraId="5D25CAE4" w14:textId="184D1DB5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605EC8">
        <w:rPr>
          <w:rFonts w:ascii="Segoe UI" w:hAnsi="Segoe UI" w:cs="Segoe UI"/>
          <w:sz w:val="24"/>
          <w:szCs w:val="24"/>
        </w:rPr>
        <w:t>Baupionier</w:t>
      </w:r>
      <w:r w:rsidR="00226D77">
        <w:rPr>
          <w:rFonts w:ascii="Segoe UI" w:hAnsi="Segoe UI" w:cs="Segoe UI"/>
          <w:sz w:val="24"/>
          <w:szCs w:val="24"/>
        </w:rPr>
        <w:t>in</w:t>
      </w:r>
      <w:r w:rsidR="009A07CA">
        <w:rPr>
          <w:rFonts w:ascii="Segoe UI" w:hAnsi="Segoe UI" w:cs="Segoe UI"/>
          <w:sz w:val="24"/>
          <w:szCs w:val="24"/>
        </w:rPr>
        <w:t xml:space="preserve"> / Fahrerin C1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5C982C" w14:textId="77777777" w:rsidR="00605EC8" w:rsidRPr="008626A0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3B469CB6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EF6CBF5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CFB47AC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EF9913D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7459F76" w14:textId="4708FB6C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02013F">
        <w:rPr>
          <w:rFonts w:ascii="Segoe UI" w:hAnsi="Segoe UI" w:cs="Segoe UI"/>
          <w:sz w:val="24"/>
          <w:szCs w:val="18"/>
        </w:rPr>
        <w:t>Niels Blatter</w:t>
      </w:r>
    </w:p>
    <w:p w14:paraId="25034497" w14:textId="77777777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3BD1A3A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47FA4DD" w14:textId="77777777" w:rsidR="00605EC8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05EC8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05EC8" w:rsidRPr="00EA38D6" w14:paraId="6B015DBA" w14:textId="77777777" w:rsidTr="001709A6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313005A" w14:textId="1332F357" w:rsidR="00605EC8" w:rsidRPr="00EA38D6" w:rsidRDefault="00226D77" w:rsidP="001709A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77777777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AB2A5F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AB2A5F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5EFAE8D1" w14:textId="2BCA36F7" w:rsidR="00997DCB" w:rsidRPr="00AB2A5F" w:rsidRDefault="00997DCB" w:rsidP="009A07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B2A5F">
              <w:rPr>
                <w:rFonts w:ascii="Segoe UI" w:hAnsi="Segoe UI" w:cs="Segoe UI"/>
                <w:color w:val="000000" w:themeColor="text1"/>
                <w:sz w:val="20"/>
              </w:rPr>
              <w:t>Ein- und Ausbau von behelfsmässigen Brückensystemen</w:t>
            </w:r>
          </w:p>
          <w:p w14:paraId="5AC27F87" w14:textId="691A2A00" w:rsidR="00997DCB" w:rsidRPr="00AB2A5F" w:rsidRDefault="00997DCB" w:rsidP="009A07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B2A5F">
              <w:rPr>
                <w:rFonts w:ascii="Segoe UI" w:hAnsi="Segoe UI" w:cs="Segoe UI"/>
                <w:color w:val="000000" w:themeColor="text1"/>
                <w:sz w:val="20"/>
              </w:rPr>
              <w:t>Grundlagen der Sprengtechnik in Theorie und Praxis</w:t>
            </w:r>
          </w:p>
          <w:p w14:paraId="7836C36D" w14:textId="16E5EA2F" w:rsidR="00605EC8" w:rsidRPr="00AB2A5F" w:rsidRDefault="00997DCB" w:rsidP="009A07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B2A5F">
              <w:rPr>
                <w:rFonts w:ascii="Segoe UI" w:hAnsi="Segoe UI" w:cs="Segoe UI"/>
                <w:color w:val="000000" w:themeColor="text1"/>
                <w:sz w:val="20"/>
              </w:rPr>
              <w:t>Bau und Unterhalt von Verkehrswegen für den Flussübergang mit der Schwimmbrücke</w:t>
            </w:r>
          </w:p>
          <w:p w14:paraId="2F5840EB" w14:textId="77777777" w:rsidR="009A07CA" w:rsidRPr="00AB2A5F" w:rsidRDefault="009A07CA" w:rsidP="009A07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B2A5F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0D55CAF8" w14:textId="44C76C2C" w:rsidR="009A07CA" w:rsidRPr="00AB2A5F" w:rsidRDefault="009A07CA" w:rsidP="009A07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B2A5F">
              <w:rPr>
                <w:rFonts w:ascii="Segoe UI" w:hAnsi="Segoe UI" w:cs="Segoe UI"/>
                <w:color w:val="000000" w:themeColor="text1"/>
                <w:sz w:val="20"/>
              </w:rPr>
              <w:t>Ladesicherung und eine Minimalausbildung im Bereich Transport gefährlicher Güter</w:t>
            </w:r>
          </w:p>
          <w:p w14:paraId="49D81F50" w14:textId="77777777" w:rsidR="00477033" w:rsidRPr="00AB2A5F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7979A6D9" w:rsidR="00477033" w:rsidRPr="00AB2A5F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AB2A5F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A57E6D" w:rsidRPr="00AB2A5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AB2A5F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5DCBC0C" w14:textId="52302949" w:rsidR="00FD1F58" w:rsidRPr="00AB2A5F" w:rsidRDefault="00FD1F58" w:rsidP="009A07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B2A5F">
              <w:rPr>
                <w:rFonts w:ascii="Segoe UI" w:hAnsi="Segoe UI" w:cs="Segoe UI"/>
                <w:color w:val="000000" w:themeColor="text1"/>
                <w:sz w:val="20"/>
              </w:rPr>
              <w:t>Allgemeine Tiefbauarbeiten</w:t>
            </w:r>
          </w:p>
          <w:p w14:paraId="1026F7BF" w14:textId="2B4B4601" w:rsidR="00FD1F58" w:rsidRPr="00AB2A5F" w:rsidRDefault="00FD1F58" w:rsidP="009A07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B2A5F">
              <w:rPr>
                <w:rFonts w:ascii="Segoe UI" w:hAnsi="Segoe UI" w:cs="Segoe UI"/>
                <w:color w:val="000000" w:themeColor="text1"/>
                <w:sz w:val="20"/>
              </w:rPr>
              <w:t>Einsatz und Unterhalt von Kleingeräten zur Bearbeitung von Holz, Stahl und Stein</w:t>
            </w:r>
          </w:p>
          <w:p w14:paraId="41FB16A1" w14:textId="21997E63" w:rsidR="00FD1F58" w:rsidRPr="00AB2A5F" w:rsidRDefault="00FD1F58" w:rsidP="009A07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B2A5F">
              <w:rPr>
                <w:rFonts w:ascii="Segoe UI" w:hAnsi="Segoe UI" w:cs="Segoe UI"/>
                <w:color w:val="000000" w:themeColor="text1"/>
                <w:sz w:val="20"/>
              </w:rPr>
              <w:t>Einsatz von Sprengmittel</w:t>
            </w:r>
            <w:r w:rsidR="00AB2A5F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  <w:r w:rsidRPr="00AB2A5F">
              <w:rPr>
                <w:rFonts w:ascii="Segoe UI" w:hAnsi="Segoe UI" w:cs="Segoe UI"/>
                <w:color w:val="000000" w:themeColor="text1"/>
                <w:sz w:val="20"/>
              </w:rPr>
              <w:t xml:space="preserve"> im Bereich von zerstörungs- oder bautechnischen Sprengarbeiten</w:t>
            </w:r>
          </w:p>
          <w:p w14:paraId="2470760D" w14:textId="60FD3FEB" w:rsidR="009A07CA" w:rsidRPr="00AB2A5F" w:rsidRDefault="009A07CA" w:rsidP="009A07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B2A5F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402FF700" w14:textId="77777777" w:rsidR="009B4221" w:rsidRPr="00AB2A5F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AB2A5F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B2A5F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AB2A5F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AB2A5F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47F316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AB2A5F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</w:t>
            </w:r>
            <w:r w:rsidRPr="00AB2A5F">
              <w:rPr>
                <w:rFonts w:ascii="Segoe UI" w:hAnsi="Segoe UI" w:cs="Segoe UI"/>
                <w:color w:val="000000" w:themeColor="text1"/>
                <w:lang w:eastAsia="en-US"/>
              </w:rPr>
              <w:t>Überprüfung</w:t>
            </w:r>
            <w:r w:rsidRPr="00AB2A5F">
              <w:rPr>
                <w:rFonts w:ascii="Segoe UI" w:hAnsi="Segoe UI" w:cs="Segoe UI"/>
                <w:color w:val="000000" w:themeColor="text1"/>
              </w:rPr>
              <w:t xml:space="preserve"> zum Zeitpunkt ihrer Rekru</w:t>
            </w:r>
            <w:r w:rsidR="00477033" w:rsidRPr="00AB2A5F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AB2A5F">
              <w:rPr>
                <w:rFonts w:ascii="Segoe UI" w:hAnsi="Segoe UI" w:cs="Segoe UI"/>
                <w:color w:val="000000" w:themeColor="text1"/>
              </w:rPr>
              <w:t>icherheitsprüfung bestanden.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97DCB"/>
    <w:rsid w:val="009A07CA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14B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A5F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1F58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7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2582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12</cp:revision>
  <cp:lastPrinted>2020-10-30T07:57:00Z</cp:lastPrinted>
  <dcterms:created xsi:type="dcterms:W3CDTF">2021-08-20T07:02:00Z</dcterms:created>
  <dcterms:modified xsi:type="dcterms:W3CDTF">2023-02-03T08:28:00Z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