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2E679B6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AF7578" w:rsidRPr="00FA154E">
        <w:rPr>
          <w:rFonts w:ascii="Segoe UI" w:hAnsi="Segoe UI" w:cs="Segoe UI"/>
          <w:sz w:val="24"/>
          <w:szCs w:val="24"/>
        </w:rPr>
        <w:t>Luftwaffensappeur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096D7B" w14:paraId="6B33B0F5" w14:textId="77777777" w:rsidTr="00096D7B">
        <w:tc>
          <w:tcPr>
            <w:tcW w:w="9365" w:type="dxa"/>
          </w:tcPr>
          <w:p w14:paraId="6FE9EEEA" w14:textId="363CB738" w:rsidR="00EA38D6" w:rsidRPr="00EA38D6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1DC41995" w14:textId="4DD0E391" w:rsidR="00AF7578" w:rsidRPr="000704B9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Ein- und Ausbau von behelfsmässigen Brückensystemen</w:t>
            </w:r>
          </w:p>
          <w:p w14:paraId="07162526" w14:textId="53E686DE" w:rsidR="00AF7578" w:rsidRPr="000704B9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Grundlagen der Sprengtechnik in Theorie und Praxis</w:t>
            </w:r>
          </w:p>
          <w:p w14:paraId="72276BD8" w14:textId="776CAC6D" w:rsidR="0051433B" w:rsidRPr="00AF7578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Bau und Unterhalt von Verkehrswegen, Landepisten und Betriebsflächen</w:t>
            </w:r>
          </w:p>
          <w:p w14:paraId="17722E89" w14:textId="77777777" w:rsidR="00511D6F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EA38D6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EA38D6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ECC6C36" w14:textId="73CC64C2" w:rsidR="00AF7578" w:rsidRPr="000704B9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und Unterhalt von Kleingeräten zur Bearbeitung von Holz, Stahl und Stein</w:t>
            </w:r>
          </w:p>
          <w:p w14:paraId="43603699" w14:textId="3A8DFA69" w:rsidR="00AF7578" w:rsidRPr="000704B9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Allgemeine Tiefbauarbeiten und Einbau von Schwarzbelag</w:t>
            </w:r>
          </w:p>
          <w:p w14:paraId="5D1B6366" w14:textId="47611B65" w:rsidR="00AF7578" w:rsidRPr="000704B9" w:rsidRDefault="00AF7578" w:rsidP="00AF7578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2"/>
              </w:rPr>
            </w:pP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>Einsatz von Sprengmittel</w:t>
            </w:r>
            <w:r w:rsidR="00EB0FEC">
              <w:rPr>
                <w:rFonts w:ascii="Segoe UI" w:hAnsi="Segoe UI" w:cs="Segoe UI"/>
                <w:color w:val="000000" w:themeColor="text1"/>
                <w:sz w:val="22"/>
              </w:rPr>
              <w:t>n</w:t>
            </w:r>
            <w:r w:rsidRPr="000704B9">
              <w:rPr>
                <w:rFonts w:ascii="Segoe UI" w:hAnsi="Segoe UI" w:cs="Segoe UI"/>
                <w:color w:val="000000" w:themeColor="text1"/>
                <w:sz w:val="22"/>
              </w:rPr>
              <w:t xml:space="preserve"> im Bereich von zerstörungs- oder bautechnischen Sprengarbeiten</w:t>
            </w:r>
          </w:p>
          <w:p w14:paraId="6E9B07D9" w14:textId="0AE02BD5" w:rsidR="00DA70DF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05758B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</w:pP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Im Rahmen der Selbst- und Kameradenhilfe hat er </w:t>
            </w:r>
            <w:r w:rsidR="00D81477"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die Ausbildung zum Nothelfer erhalten.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br/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S</w:t>
            </w:r>
            <w:r w:rsidRPr="00B23422">
              <w:rPr>
                <w:rFonts w:ascii="Segoe UI" w:hAnsi="Segoe UI" w:cs="Segoe UI"/>
                <w:color w:val="000000" w:themeColor="text1"/>
                <w:sz w:val="22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096D7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AF7578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0FEC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30</cp:revision>
  <cp:lastPrinted>2020-11-16T10:51:00Z</cp:lastPrinted>
  <dcterms:created xsi:type="dcterms:W3CDTF">2020-11-16T09:57:00Z</dcterms:created>
  <dcterms:modified xsi:type="dcterms:W3CDTF">2023-02-03T08:37:00Z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