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638495E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AD053C">
        <w:rPr>
          <w:rFonts w:ascii="Segoe UI" w:hAnsi="Segoe UI" w:cs="Segoe UI"/>
          <w:sz w:val="24"/>
          <w:szCs w:val="24"/>
        </w:rPr>
        <w:t>Pontonierin</w:t>
      </w:r>
      <w:r w:rsidR="00EF733E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AD053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06FC5EE" w14:textId="77777777" w:rsidR="00AD053C" w:rsidRPr="00AD053C" w:rsidRDefault="00AD053C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6B090FAE" w14:textId="77777777" w:rsidR="00AD053C" w:rsidRPr="00AD053C" w:rsidRDefault="00AD053C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Einsatz in allen Funktionen als Schiffsführer bei Sicherheitsdispositiven am, über und auf dem Wasser</w:t>
            </w:r>
          </w:p>
          <w:p w14:paraId="55AB6658" w14:textId="64570A95" w:rsidR="00AD053C" w:rsidRDefault="00AD053C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33850A8E" w14:textId="77777777" w:rsidR="00EF733E" w:rsidRDefault="00EF733E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A3DE4F2" w14:textId="7921CFF4" w:rsidR="00EF733E" w:rsidRPr="00EF733E" w:rsidRDefault="00EF733E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49D81F50" w14:textId="77777777" w:rsidR="00477033" w:rsidRPr="00AD053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AD053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AD053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D053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ADC207E" w14:textId="77777777" w:rsidR="00AD053C" w:rsidRPr="00AD053C" w:rsidRDefault="00AD053C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Ein- und Ausbau der Schwimmbrücke inklusive Fährbetrieb</w:t>
            </w:r>
          </w:p>
          <w:p w14:paraId="19D77B16" w14:textId="77777777" w:rsidR="00AD053C" w:rsidRPr="00AD053C" w:rsidRDefault="00AD053C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Ein- und Auswassern von einzelnen Schwimmbrückenelementen</w:t>
            </w:r>
          </w:p>
          <w:p w14:paraId="7A99B176" w14:textId="77777777" w:rsidR="00AD053C" w:rsidRPr="00AD053C" w:rsidRDefault="00AD053C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Wartung und Unterhalt von Brückenmaterial, Schiffsmotoren und Wassergeräten</w:t>
            </w:r>
          </w:p>
          <w:p w14:paraId="7539FE17" w14:textId="0918D0EB" w:rsidR="00AD053C" w:rsidRDefault="00AD053C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D053C">
              <w:rPr>
                <w:rFonts w:ascii="Segoe UI" w:hAnsi="Segoe UI" w:cs="Segoe UI"/>
                <w:color w:val="000000" w:themeColor="text1"/>
                <w:sz w:val="20"/>
              </w:rPr>
              <w:t>Ist berechtigt, Schiffe der Kat. A zu führen, auch unter erschwerten Bedingungen im fliessenden Gewässer inklusive Personentransport</w:t>
            </w:r>
          </w:p>
          <w:p w14:paraId="181380EB" w14:textId="3F92D3BC" w:rsidR="00EF733E" w:rsidRPr="00EF733E" w:rsidRDefault="00EF733E" w:rsidP="00EF733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AD053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AD053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D053C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AD053C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AD053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AD053C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D053C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AD053C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AD053C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AD053C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AD053C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 w:rsidRPr="00AD053C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33E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2020-10-30T07:57:00Z</cp:lastPrinted>
  <dcterms:created xsi:type="dcterms:W3CDTF">2021-08-20T07:02:00Z</dcterms:created>
  <dcterms:modified xsi:type="dcterms:W3CDTF">2023-02-02T12:39:00Z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