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289B0E14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AD053C">
        <w:rPr>
          <w:rFonts w:ascii="Segoe UI" w:hAnsi="Segoe UI" w:cs="Segoe UI"/>
          <w:sz w:val="24"/>
          <w:szCs w:val="24"/>
        </w:rPr>
        <w:t>Pontonierin</w:t>
      </w:r>
      <w:proofErr w:type="spellEnd"/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AD053C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AD053C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506FC5EE" w14:textId="77777777" w:rsidR="00AD053C" w:rsidRPr="00AD053C" w:rsidRDefault="00AD053C" w:rsidP="00AD053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D053C">
              <w:rPr>
                <w:rFonts w:ascii="Segoe UI" w:hAnsi="Segoe UI" w:cs="Segoe UI"/>
                <w:color w:val="000000" w:themeColor="text1"/>
                <w:sz w:val="20"/>
              </w:rPr>
              <w:t>Theoretische und praktische Schiffsführerausbildung mit Ausweis, entspricht der zivilen Ausbildung Kat. A</w:t>
            </w:r>
          </w:p>
          <w:p w14:paraId="6B090FAE" w14:textId="77777777" w:rsidR="00AD053C" w:rsidRPr="00AD053C" w:rsidRDefault="00AD053C" w:rsidP="00AD053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D053C">
              <w:rPr>
                <w:rFonts w:ascii="Segoe UI" w:hAnsi="Segoe UI" w:cs="Segoe UI"/>
                <w:color w:val="000000" w:themeColor="text1"/>
                <w:sz w:val="20"/>
              </w:rPr>
              <w:t>Einsatz in allen Funktionen als Schiffsführer bei Sicherheitsdispositiven am, über und auf dem Wasser</w:t>
            </w:r>
          </w:p>
          <w:p w14:paraId="55AB6658" w14:textId="77777777" w:rsidR="00AD053C" w:rsidRPr="00AD053C" w:rsidRDefault="00AD053C" w:rsidP="00AD053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D053C">
              <w:rPr>
                <w:rFonts w:ascii="Segoe UI" w:hAnsi="Segoe UI" w:cs="Segoe UI"/>
                <w:color w:val="000000" w:themeColor="text1"/>
                <w:sz w:val="20"/>
              </w:rPr>
              <w:t>Schiffsführer bei Übersetzaktionen mit diversen Booten</w:t>
            </w:r>
          </w:p>
          <w:p w14:paraId="49D81F50" w14:textId="77777777" w:rsidR="00477033" w:rsidRPr="00AD053C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AD053C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AD053C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AD053C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AD053C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ADC207E" w14:textId="77777777" w:rsidR="00AD053C" w:rsidRPr="00AD053C" w:rsidRDefault="00AD053C" w:rsidP="00AD053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D053C">
              <w:rPr>
                <w:rFonts w:ascii="Segoe UI" w:hAnsi="Segoe UI" w:cs="Segoe UI"/>
                <w:color w:val="000000" w:themeColor="text1"/>
                <w:sz w:val="20"/>
              </w:rPr>
              <w:t>Ein- und Ausbau der Schwimmbrücke inklusive Fährbetrieb</w:t>
            </w:r>
          </w:p>
          <w:p w14:paraId="19D77B16" w14:textId="77777777" w:rsidR="00AD053C" w:rsidRPr="00AD053C" w:rsidRDefault="00AD053C" w:rsidP="00AD053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D053C">
              <w:rPr>
                <w:rFonts w:ascii="Segoe UI" w:hAnsi="Segoe UI" w:cs="Segoe UI"/>
                <w:color w:val="000000" w:themeColor="text1"/>
                <w:sz w:val="20"/>
              </w:rPr>
              <w:t>Ein- und Auswassern von einzelnen Schwimmbrückenelementen</w:t>
            </w:r>
          </w:p>
          <w:p w14:paraId="7A99B176" w14:textId="77777777" w:rsidR="00AD053C" w:rsidRPr="00AD053C" w:rsidRDefault="00AD053C" w:rsidP="00AD053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D053C">
              <w:rPr>
                <w:rFonts w:ascii="Segoe UI" w:hAnsi="Segoe UI" w:cs="Segoe UI"/>
                <w:color w:val="000000" w:themeColor="text1"/>
                <w:sz w:val="20"/>
              </w:rPr>
              <w:t>Wartung und Unterhalt von Brückenmaterial, Schiffsmotoren und Wassergeräten</w:t>
            </w:r>
          </w:p>
          <w:p w14:paraId="7539FE17" w14:textId="77777777" w:rsidR="00AD053C" w:rsidRPr="00AD053C" w:rsidRDefault="00AD053C" w:rsidP="00AD053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D053C">
              <w:rPr>
                <w:rFonts w:ascii="Segoe UI" w:hAnsi="Segoe UI" w:cs="Segoe UI"/>
                <w:color w:val="000000" w:themeColor="text1"/>
                <w:sz w:val="20"/>
              </w:rPr>
              <w:t>Ist berechtigt, Schiffe der Kat. A zu führen, auch unter erschwerten Bedingungen im fliessenden Gewässer inklusive Personentransport</w:t>
            </w:r>
          </w:p>
          <w:p w14:paraId="402FF700" w14:textId="77777777" w:rsidR="009B4221" w:rsidRPr="00AD053C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AD053C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D053C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AD053C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AD053C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AD053C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AD053C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AD053C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AD053C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AD053C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AD053C">
              <w:rPr>
                <w:rFonts w:ascii="Segoe UI" w:hAnsi="Segoe UI" w:cs="Segoe UI"/>
                <w:color w:val="000000" w:themeColor="text1"/>
              </w:rPr>
              <w:t>icherheitsprüfung bestanden.</w:t>
            </w:r>
            <w:r w:rsidR="00095F56" w:rsidRPr="00AD053C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053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2466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8</cp:revision>
  <cp:lastPrinted>2020-10-30T07:57:00Z</cp:lastPrinted>
  <dcterms:created xsi:type="dcterms:W3CDTF">2021-08-20T07:02:00Z</dcterms:created>
  <dcterms:modified xsi:type="dcterms:W3CDTF">2023-02-02T12:36:00Z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