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106B164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F14C3F">
        <w:rPr>
          <w:rFonts w:ascii="Segoe UI" w:hAnsi="Segoe UI" w:cs="Segoe UI"/>
          <w:sz w:val="24"/>
          <w:szCs w:val="24"/>
        </w:rPr>
        <w:t>in</w:t>
      </w:r>
      <w:proofErr w:type="spellEnd"/>
      <w:r w:rsidR="00F14C3F">
        <w:rPr>
          <w:rFonts w:ascii="Segoe UI" w:hAnsi="Segoe UI" w:cs="Segoe UI"/>
          <w:sz w:val="24"/>
          <w:szCs w:val="24"/>
        </w:rPr>
        <w:t xml:space="preserve"> </w:t>
      </w:r>
      <w:r w:rsidR="00EC7EA4">
        <w:rPr>
          <w:rFonts w:ascii="Segoe UI" w:hAnsi="Segoe UI" w:cs="Segoe UI"/>
          <w:sz w:val="24"/>
          <w:szCs w:val="24"/>
        </w:rPr>
        <w:t xml:space="preserve">Spezialkräfte </w:t>
      </w:r>
      <w:r w:rsidR="00F14C3F">
        <w:rPr>
          <w:rFonts w:ascii="Segoe UI" w:hAnsi="Segoe UI" w:cs="Segoe UI"/>
          <w:sz w:val="24"/>
          <w:szCs w:val="24"/>
        </w:rPr>
        <w:t>Nachschub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C36B4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36B4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02B2397" w14:textId="77777777" w:rsidR="00F14C3F" w:rsidRPr="00C36B43" w:rsidRDefault="00F14C3F" w:rsidP="00F14C3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Handfeuerwaffen sowie Handwurfmunition</w:t>
            </w:r>
          </w:p>
          <w:p w14:paraId="320118BF" w14:textId="77777777" w:rsidR="00F14C3F" w:rsidRPr="00C36B43" w:rsidRDefault="00F14C3F" w:rsidP="00F14C3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6F1F1666" w14:textId="6928D8A0" w:rsidR="00F14C3F" w:rsidRPr="00C36B43" w:rsidRDefault="00F14C3F" w:rsidP="00F14C3F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16AB3E0B" w14:textId="3397FF45" w:rsidR="00F14C3F" w:rsidRPr="00C36B43" w:rsidRDefault="00F14C3F" w:rsidP="00F14C3F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Leben und Überleben im Felde inklusive Navigation</w:t>
            </w:r>
          </w:p>
          <w:p w14:paraId="4277F08E" w14:textId="01799301" w:rsidR="00F14C3F" w:rsidRPr="00C36B43" w:rsidRDefault="00F14C3F" w:rsidP="00F14C3F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Selbst-</w:t>
            </w:r>
            <w:r w:rsidR="00A14101">
              <w:rPr>
                <w:rFonts w:ascii="Segoe UI" w:hAnsi="Segoe UI" w:cs="Segoe UI"/>
                <w:sz w:val="20"/>
              </w:rPr>
              <w:t xml:space="preserve"> </w:t>
            </w:r>
            <w:r w:rsidRPr="00C36B43">
              <w:rPr>
                <w:rFonts w:ascii="Segoe UI" w:hAnsi="Segoe UI" w:cs="Segoe UI"/>
                <w:sz w:val="20"/>
              </w:rPr>
              <w:t xml:space="preserve">und Kameradenhilfe (TCCC) </w:t>
            </w:r>
          </w:p>
          <w:p w14:paraId="0E545925" w14:textId="5F0B54CE" w:rsidR="00F14C3F" w:rsidRPr="00C36B43" w:rsidRDefault="00F14C3F" w:rsidP="00F14C3F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36B43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02461040" w14:textId="77777777" w:rsidR="00475EAB" w:rsidRPr="00C36B43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C36B4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36B4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EC263E" w:rsidRPr="00C36B4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36B4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9A8855" w14:textId="1A0711D9" w:rsidR="00F14C3F" w:rsidRPr="00C36B43" w:rsidRDefault="00F14C3F" w:rsidP="00F14C3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36B43">
              <w:rPr>
                <w:rFonts w:ascii="Segoe UI" w:hAnsi="Segoe UI" w:cs="Segoe UI"/>
                <w:color w:val="000000" w:themeColor="text1"/>
                <w:sz w:val="20"/>
              </w:rPr>
              <w:t xml:space="preserve">Umsetzung </w:t>
            </w:r>
            <w:r w:rsidR="00C36B43" w:rsidRPr="00C36B43">
              <w:rPr>
                <w:rFonts w:ascii="Segoe UI" w:hAnsi="Segoe UI" w:cs="Segoe UI"/>
                <w:color w:val="000000" w:themeColor="text1"/>
                <w:sz w:val="20"/>
              </w:rPr>
              <w:t>des logistischen Prozesses</w:t>
            </w:r>
            <w:r w:rsidRPr="00C36B43">
              <w:rPr>
                <w:rFonts w:ascii="Segoe UI" w:hAnsi="Segoe UI" w:cs="Segoe UI"/>
                <w:color w:val="000000" w:themeColor="text1"/>
                <w:sz w:val="20"/>
              </w:rPr>
              <w:t xml:space="preserve"> von sensitivem Material und Munition inklusive der Lagerung und des Unterhaltes dessen</w:t>
            </w:r>
          </w:p>
          <w:p w14:paraId="1A6D00BE" w14:textId="21865BE8" w:rsidR="00F14C3F" w:rsidRPr="00C36B43" w:rsidRDefault="00F14C3F" w:rsidP="00F14C3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36B43">
              <w:rPr>
                <w:rFonts w:ascii="Segoe UI" w:hAnsi="Segoe UI" w:cs="Segoe UI"/>
                <w:color w:val="000000" w:themeColor="text1"/>
                <w:sz w:val="20"/>
              </w:rPr>
              <w:t>Umsetzung der umfangreichen Sicherheits- und Geheimhaltungsvorschriften im Umgang mit Material und Munition</w:t>
            </w:r>
          </w:p>
          <w:p w14:paraId="62C24706" w14:textId="3B31D307" w:rsidR="00F14C3F" w:rsidRPr="00C36B43" w:rsidRDefault="00F14C3F" w:rsidP="00F14C3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36B43">
              <w:rPr>
                <w:rFonts w:ascii="Segoe UI" w:hAnsi="Segoe UI" w:cs="Segoe UI"/>
                <w:color w:val="000000" w:themeColor="text1"/>
                <w:sz w:val="20"/>
              </w:rPr>
              <w:t>Zuverlässig und äusserst präzise im Umgang mit administrativen Dokumenten und Prozessen (Buchhaltung) sowie eine selbständige, initiative und pflichtbewusste Arbeitsweise</w:t>
            </w:r>
          </w:p>
          <w:p w14:paraId="74BD21B7" w14:textId="0440C38C" w:rsidR="00AC077C" w:rsidRPr="00C36B43" w:rsidRDefault="00AC077C" w:rsidP="00F14C3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C36B43">
              <w:rPr>
                <w:rFonts w:ascii="Segoe UI" w:hAnsi="Segoe UI" w:cs="Segoe UI"/>
                <w:color w:val="000000" w:themeColor="text1"/>
                <w:sz w:val="20"/>
              </w:rPr>
              <w:br/>
            </w:r>
          </w:p>
          <w:p w14:paraId="3827EA72" w14:textId="51A7B125" w:rsidR="008819C0" w:rsidRPr="00C36B4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36B4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C36B4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C36B4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36B43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C36B43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C36B4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101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36B43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C7EA4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C3F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2021-08-20T06:43:00Z</dcterms:created>
  <dcterms:modified xsi:type="dcterms:W3CDTF">2023-02-02T07:26:00Z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