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gramEnd"/>
      <w:r w:rsidR="002F34A5">
        <w:rPr>
          <w:rFonts w:ascii="Segoe UI" w:hAnsi="Segoe UI" w:cs="Segoe UI"/>
          <w:sz w:val="24"/>
          <w:szCs w:val="24"/>
        </w:rPr>
        <w:t>-xx.xx.xxxx</w:t>
      </w:r>
      <w:proofErr w:type="spellEnd"/>
    </w:p>
    <w:p w14:paraId="5D25CAE4" w14:textId="614147A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AC077C">
        <w:rPr>
          <w:rFonts w:ascii="Segoe UI" w:hAnsi="Segoe UI" w:cs="Segoe UI"/>
          <w:sz w:val="24"/>
          <w:szCs w:val="24"/>
        </w:rPr>
        <w:t>Grenadier</w:t>
      </w:r>
      <w:r w:rsidR="00E151C9">
        <w:rPr>
          <w:rFonts w:ascii="Segoe UI" w:hAnsi="Segoe UI" w:cs="Segoe UI"/>
          <w:sz w:val="24"/>
          <w:szCs w:val="24"/>
        </w:rPr>
        <w:t>in</w:t>
      </w:r>
      <w:proofErr w:type="spellEnd"/>
      <w:r w:rsidR="00AC077C">
        <w:rPr>
          <w:rFonts w:ascii="Segoe UI" w:hAnsi="Segoe UI" w:cs="Segoe UI"/>
          <w:sz w:val="24"/>
          <w:szCs w:val="24"/>
        </w:rPr>
        <w:t xml:space="preserve"> </w:t>
      </w:r>
      <w:r w:rsidR="009118EA">
        <w:rPr>
          <w:rFonts w:ascii="Segoe UI" w:hAnsi="Segoe UI" w:cs="Segoe UI"/>
          <w:sz w:val="24"/>
          <w:szCs w:val="24"/>
        </w:rPr>
        <w:t xml:space="preserve">Spezialkräfte </w:t>
      </w:r>
      <w:r w:rsidR="00E151C9">
        <w:rPr>
          <w:rFonts w:ascii="Segoe UI" w:hAnsi="Segoe UI" w:cs="Segoe UI"/>
          <w:sz w:val="24"/>
          <w:szCs w:val="24"/>
        </w:rPr>
        <w:t>Sicherung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F5F2A" w14:paraId="40F232A3" w14:textId="77777777" w:rsidTr="001B5E31">
        <w:tc>
          <w:tcPr>
            <w:tcW w:w="9365" w:type="dxa"/>
          </w:tcPr>
          <w:p w14:paraId="6D3D80D0" w14:textId="23C376A9" w:rsidR="00477033" w:rsidRPr="00FF5F2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F5F2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8195D61" w14:textId="445B7C65" w:rsidR="00FF5F2A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Soldatische Grundausbildung für die Gefechtstätigkeiten im urbanen und ruralen Gelände mit diversen Handfeuerwaffen sowie Handwurfmunition</w:t>
            </w:r>
          </w:p>
          <w:p w14:paraId="0020463B" w14:textId="77777777" w:rsidR="00FF5F2A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Gefechtsausbildung in folgenden Themenbereichen:</w:t>
            </w:r>
          </w:p>
          <w:p w14:paraId="7132FFCD" w14:textId="6E9AF105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Systematische Standardverhalten für den Einsatz im Gefecht</w:t>
            </w:r>
          </w:p>
          <w:p w14:paraId="4C8C486B" w14:textId="491D48E6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Verarbeiten und Darstellen von Informationen</w:t>
            </w:r>
          </w:p>
          <w:p w14:paraId="3CC31D25" w14:textId="0382719B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Leben und Überleben im Felde inklusive Navigation</w:t>
            </w:r>
          </w:p>
          <w:p w14:paraId="2441D9FA" w14:textId="203D199E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Selbst-</w:t>
            </w:r>
            <w:r w:rsidR="00042734">
              <w:rPr>
                <w:rFonts w:ascii="Segoe UI" w:hAnsi="Segoe UI" w:cs="Segoe UI"/>
                <w:sz w:val="20"/>
              </w:rPr>
              <w:t xml:space="preserve"> </w:t>
            </w:r>
            <w:r w:rsidRPr="00FF5F2A">
              <w:rPr>
                <w:rFonts w:ascii="Segoe UI" w:hAnsi="Segoe UI" w:cs="Segoe UI"/>
                <w:sz w:val="20"/>
              </w:rPr>
              <w:t>und Kameradenhilfe (TCCC)</w:t>
            </w:r>
          </w:p>
          <w:p w14:paraId="0D5414E1" w14:textId="29A5698C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Erweiterte Nachtausbildung mit diversen Nachtsichtgeräten</w:t>
            </w:r>
          </w:p>
          <w:p w14:paraId="6DB1B308" w14:textId="49CEED7C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Zwangsmittel- und Wachtausbildung inklusive Einsatz des Reizstoffgerätes</w:t>
            </w:r>
          </w:p>
          <w:p w14:paraId="552E3C0E" w14:textId="22798EC8" w:rsidR="00FF5F2A" w:rsidRPr="00FF5F2A" w:rsidRDefault="00FF5F2A" w:rsidP="00FF5F2A">
            <w:pPr>
              <w:pStyle w:val="Listenabsatz"/>
              <w:numPr>
                <w:ilvl w:val="1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FF5F2A">
              <w:rPr>
                <w:rFonts w:ascii="Segoe UI" w:hAnsi="Segoe UI" w:cs="Segoe UI"/>
                <w:sz w:val="20"/>
              </w:rPr>
              <w:t>Helikopterausbildung (Super Puma) für Verschiebungen bei Tag und Nacht</w:t>
            </w:r>
          </w:p>
          <w:p w14:paraId="02461040" w14:textId="77777777" w:rsidR="00475EAB" w:rsidRPr="00FF5F2A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FF5F2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F5F2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EC263E" w:rsidRPr="00FF5F2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F5F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64485A0" w14:textId="2C67553D" w:rsidR="00FF5F2A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F5F2A">
              <w:rPr>
                <w:rFonts w:ascii="Segoe UI" w:hAnsi="Segoe UI" w:cs="Segoe UI"/>
                <w:color w:val="000000" w:themeColor="text1"/>
                <w:sz w:val="20"/>
              </w:rPr>
              <w:t>Überwachen, Sichern und Bewachen der eigenen Infrastruktur über einen längeren Zeitraum bei Tag und Nacht</w:t>
            </w:r>
          </w:p>
          <w:p w14:paraId="2DC706C5" w14:textId="133DE30C" w:rsidR="00FF5F2A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F5F2A">
              <w:rPr>
                <w:rFonts w:ascii="Segoe UI" w:hAnsi="Segoe UI" w:cs="Segoe UI"/>
                <w:color w:val="000000" w:themeColor="text1"/>
                <w:sz w:val="20"/>
              </w:rPr>
              <w:t>Verantwortungsvoller Einsatz und Wartung der eigenen Unterstützungswaffen (Panzerabwehrwaffe und leichtes Maschinengewehr)</w:t>
            </w:r>
          </w:p>
          <w:p w14:paraId="475B7D85" w14:textId="483C0DB0" w:rsidR="00FF5F2A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F5F2A">
              <w:rPr>
                <w:rFonts w:ascii="Segoe UI" w:hAnsi="Segoe UI" w:cs="Segoe UI"/>
                <w:color w:val="000000" w:themeColor="text1"/>
                <w:sz w:val="20"/>
              </w:rPr>
              <w:t>Effizienter und lückenloser Schutz von Personen</w:t>
            </w:r>
          </w:p>
          <w:p w14:paraId="74BD21B7" w14:textId="42E5F9F8" w:rsidR="00AC077C" w:rsidRPr="00FF5F2A" w:rsidRDefault="00FF5F2A" w:rsidP="00FF5F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F5F2A">
              <w:rPr>
                <w:rFonts w:ascii="Segoe UI" w:hAnsi="Segoe UI" w:cs="Segoe UI"/>
                <w:color w:val="000000" w:themeColor="text1"/>
                <w:sz w:val="20"/>
              </w:rPr>
              <w:t>Durch ein diszipliniertes und bestimmtes Auftreten, einen ausgeprägten Verantwortungssinn sowie eine hohe Zuverlässigkeit den Sicherungsauftrag im Team erfüllen</w:t>
            </w:r>
            <w:r w:rsidR="00AC077C" w:rsidRPr="00FF5F2A">
              <w:rPr>
                <w:rFonts w:ascii="Segoe UI" w:hAnsi="Segoe UI" w:cs="Segoe UI"/>
                <w:color w:val="000000" w:themeColor="text1"/>
                <w:sz w:val="20"/>
              </w:rPr>
              <w:br/>
            </w:r>
          </w:p>
          <w:p w14:paraId="3827EA72" w14:textId="51A7B125" w:rsidR="008819C0" w:rsidRPr="00FF5F2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F5F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FF5F2A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FF5F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73AAE35E" w:rsidR="001B5E31" w:rsidRPr="00FF5F2A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F5F2A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FF5F2A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FF5F2A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FF5F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FF5F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734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8EA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1C9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5F2A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2021-08-20T06:43:00Z</dcterms:created>
  <dcterms:modified xsi:type="dcterms:W3CDTF">2023-02-02T07:33:00Z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