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3795CA60" w14:textId="77777777" w:rsidR="00FC4C9C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341956">
        <w:rPr>
          <w:rFonts w:ascii="Segoe UI" w:hAnsi="Segoe UI" w:cs="Segoe UI"/>
          <w:sz w:val="24"/>
          <w:szCs w:val="24"/>
        </w:rPr>
        <w:t xml:space="preserve">Diagnostikerin </w:t>
      </w:r>
      <w:r w:rsidR="00FC4C9C">
        <w:rPr>
          <w:rFonts w:ascii="Segoe UI" w:hAnsi="Segoe UI" w:cs="Segoe UI"/>
          <w:sz w:val="24"/>
          <w:szCs w:val="24"/>
        </w:rPr>
        <w:t>Kommunikation</w:t>
      </w:r>
    </w:p>
    <w:p w14:paraId="62E0131B" w14:textId="5A4C2E37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F722E5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722E5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C8E85F2" w14:textId="77777777" w:rsidR="00FC4C9C" w:rsidRPr="00F722E5" w:rsidRDefault="00FC4C9C" w:rsidP="00FC4C9C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22E5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32B58455" w14:textId="77777777" w:rsidR="00FC4C9C" w:rsidRPr="00F722E5" w:rsidRDefault="00FC4C9C" w:rsidP="00FC4C9C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22E5">
              <w:rPr>
                <w:rFonts w:ascii="Segoe UI" w:hAnsi="Segoe UI" w:cs="Segoe UI"/>
                <w:color w:val="000000" w:themeColor="text1"/>
                <w:sz w:val="20"/>
              </w:rPr>
              <w:t>Instandsetzung von verschiedenen Funk- und Telefonsystemen</w:t>
            </w:r>
          </w:p>
          <w:p w14:paraId="78A28E9C" w14:textId="77777777" w:rsidR="00FC4C9C" w:rsidRPr="00F722E5" w:rsidRDefault="00FC4C9C" w:rsidP="00FC4C9C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22E5">
              <w:rPr>
                <w:rFonts w:ascii="Segoe UI" w:hAnsi="Segoe UI" w:cs="Segoe UI"/>
                <w:color w:val="000000" w:themeColor="text1"/>
                <w:sz w:val="20"/>
              </w:rPr>
              <w:t>Instandsetzung von verschiedenen Beobachtungssystemen (Restlichtverstärker und Wärmebildgerät)</w:t>
            </w:r>
          </w:p>
          <w:p w14:paraId="0F45FFCB" w14:textId="77777777" w:rsidR="00FC4C9C" w:rsidRPr="00F722E5" w:rsidRDefault="00FC4C9C" w:rsidP="00FC4C9C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22E5">
              <w:rPr>
                <w:rFonts w:ascii="Segoe UI" w:hAnsi="Segoe UI" w:cs="Segoe UI"/>
                <w:color w:val="000000" w:themeColor="text1"/>
                <w:sz w:val="20"/>
              </w:rPr>
              <w:t>Kontrolle der Funktionsfähigkeit und des Zustands von persönlichen Waffen</w:t>
            </w:r>
          </w:p>
          <w:p w14:paraId="0F919908" w14:textId="77777777" w:rsidR="00E775F8" w:rsidRPr="00F722E5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F722E5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F722E5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F722E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722E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7588150" w14:textId="77777777" w:rsidR="00FC4C9C" w:rsidRPr="00F722E5" w:rsidRDefault="00FC4C9C" w:rsidP="00FC4C9C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22E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an Kommunikationssystemen</w:t>
            </w:r>
          </w:p>
          <w:p w14:paraId="1965D360" w14:textId="77777777" w:rsidR="00FC4C9C" w:rsidRPr="00F722E5" w:rsidRDefault="00FC4C9C" w:rsidP="00FC4C9C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22E5"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zu Gunsten von Drittpersonen sicherstellen</w:t>
            </w:r>
          </w:p>
          <w:p w14:paraId="726AC058" w14:textId="77777777" w:rsidR="00FC4C9C" w:rsidRPr="00F722E5" w:rsidRDefault="00FC4C9C" w:rsidP="00FC4C9C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22E5">
              <w:rPr>
                <w:rFonts w:ascii="Segoe UI" w:hAnsi="Segoe UI" w:cs="Segoe UI"/>
                <w:color w:val="000000" w:themeColor="text1"/>
                <w:sz w:val="20"/>
              </w:rPr>
              <w:t>Diagnose, Fehlerbehebung, Wartung und Programmierung der Systeme auf stationären und mobilen Trägersystemen</w:t>
            </w:r>
          </w:p>
          <w:p w14:paraId="5537E1E3" w14:textId="77777777" w:rsidR="00E775F8" w:rsidRPr="00F722E5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F722E5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722E5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F722E5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722E5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2E5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50</cp:revision>
  <cp:lastPrinted>2020-11-09T07:18:00Z</cp:lastPrinted>
  <dcterms:created xsi:type="dcterms:W3CDTF">2020-11-16T09:52:00Z</dcterms:created>
  <dcterms:modified xsi:type="dcterms:W3CDTF">2023-02-27T13:38:00Z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