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336CF2" w:rsidR="00805B48" w:rsidRDefault="00C93CB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93CBE">
        <w:rPr>
          <w:noProof/>
        </w:rPr>
        <w:drawing>
          <wp:anchor distT="0" distB="0" distL="114300" distR="114300" simplePos="0" relativeHeight="251665920" behindDoc="1" locked="0" layoutInCell="1" allowOverlap="1" wp14:anchorId="7966748E" wp14:editId="6CDF5AB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177200" cy="1620000"/>
            <wp:effectExtent l="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DC872B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C8AEF7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1FD15A0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C91CD3F" w:rsidR="00242DA1" w:rsidRPr="00242DA1" w:rsidRDefault="005C313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22522508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C93CBE" w:rsidRPr="00C93CBE">
        <w:rPr>
          <w:rFonts w:ascii="Segoe UI" w:hAnsi="Segoe UI" w:cs="Segoe UI"/>
          <w:sz w:val="24"/>
          <w:szCs w:val="24"/>
        </w:rPr>
        <w:t>xx.</w:t>
      </w:r>
      <w:proofErr w:type="gramStart"/>
      <w:r w:rsidR="00C93CBE" w:rsidRPr="00C93CBE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4A6F0FA4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82090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60D1192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C93CBE" w:rsidRPr="00C93CBE">
        <w:rPr>
          <w:rFonts w:ascii="Segoe UI" w:hAnsi="Segoe UI" w:cs="Segoe UI"/>
          <w:sz w:val="24"/>
          <w:szCs w:val="24"/>
        </w:rPr>
        <w:t>xx.</w:t>
      </w:r>
      <w:proofErr w:type="gramStart"/>
      <w:r w:rsidR="00C93CBE" w:rsidRPr="00C93CBE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C93CBE" w:rsidRPr="00C93CB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C93CBE" w:rsidRPr="00C93CB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A26575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5679E4" w:rsidRPr="005679E4">
        <w:rPr>
          <w:rFonts w:ascii="Segoe UI" w:hAnsi="Segoe UI" w:cs="Segoe UI"/>
          <w:sz w:val="24"/>
          <w:szCs w:val="24"/>
        </w:rPr>
        <w:t>Truppenbuchhalter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37AA485D" w:rsidR="00774218" w:rsidRPr="00C93CBE" w:rsidRDefault="00B77CAF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21A986D8" w:rsidR="00774218" w:rsidRPr="00C93CBE" w:rsidRDefault="0094597A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DAE280A" w:rsidR="002254AE" w:rsidRPr="00EA38D6" w:rsidRDefault="00B77CA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5C4F0A46" w:rsidR="00096D7B" w:rsidRPr="00760E96" w:rsidRDefault="0094597A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60E96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631E93E2" w:rsidR="00EA38D6" w:rsidRPr="00760E9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60E9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48A2D6F" w14:textId="6349A23F" w:rsidR="00EA38D6" w:rsidRPr="00760E96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 xml:space="preserve">Reglementarische Kenntnisse des </w:t>
            </w:r>
            <w:r w:rsidR="0092063E" w:rsidRPr="00760E96">
              <w:rPr>
                <w:rFonts w:ascii="Segoe UI" w:hAnsi="Segoe UI" w:cs="Segoe UI"/>
                <w:color w:val="000000" w:themeColor="text1"/>
                <w:sz w:val="20"/>
              </w:rPr>
              <w:t>Verwaltungsreglement</w:t>
            </w: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="0092063E" w:rsidRPr="00760E96">
              <w:rPr>
                <w:rFonts w:ascii="Segoe UI" w:hAnsi="Segoe UI" w:cs="Segoe UI"/>
                <w:color w:val="000000" w:themeColor="text1"/>
                <w:sz w:val="20"/>
              </w:rPr>
              <w:t xml:space="preserve"> und Buchhaltungsgrundsätze</w:t>
            </w:r>
          </w:p>
          <w:p w14:paraId="371AD8A5" w14:textId="31042D55" w:rsidR="00B77CAF" w:rsidRPr="00760E96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>Kreditverwaltung sowie Budgetkontrolle</w:t>
            </w:r>
          </w:p>
          <w:p w14:paraId="27ED5DFA" w14:textId="084BE981" w:rsidR="0092063E" w:rsidRPr="00760E96" w:rsidRDefault="0092063E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>Prozess der Truppenbuchhaltung</w:t>
            </w:r>
          </w:p>
          <w:p w14:paraId="0E72DBE7" w14:textId="77777777" w:rsidR="0092063E" w:rsidRPr="00760E96" w:rsidRDefault="0092063E" w:rsidP="0092063E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3FDBF49" w14:textId="69F22FD7" w:rsidR="00EA38D6" w:rsidRPr="00760E9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60E9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F0F47" w:rsidRPr="00760E9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60E9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43FA22F" w14:textId="1AE2476C" w:rsidR="0092063E" w:rsidRPr="00760E96" w:rsidRDefault="0092063E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>Rechnungsführung sowie Abschlüsse der Buchhaltungen</w:t>
            </w:r>
            <w:r w:rsidR="00B77CAF" w:rsidRPr="00760E96">
              <w:rPr>
                <w:rFonts w:ascii="Segoe UI" w:hAnsi="Segoe UI" w:cs="Segoe UI"/>
                <w:color w:val="000000" w:themeColor="text1"/>
                <w:sz w:val="20"/>
              </w:rPr>
              <w:t xml:space="preserve"> mithilfe eines elektronischen Buchhaltungsprogrammes</w:t>
            </w:r>
          </w:p>
          <w:p w14:paraId="1EDFE8F5" w14:textId="75DAA95C" w:rsidR="00B77CAF" w:rsidRPr="00760E96" w:rsidRDefault="00B77CAF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>Führen der Truppenbuchhaltung in Eigenverantwortung</w:t>
            </w:r>
          </w:p>
          <w:p w14:paraId="383DA763" w14:textId="60A0384A" w:rsidR="0092063E" w:rsidRPr="00760E96" w:rsidRDefault="0092063E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>Lebensmittelverwaltung: Inventuren, Bestellungen, Lieferkontrollen</w:t>
            </w:r>
          </w:p>
          <w:p w14:paraId="3AF1472A" w14:textId="7D9C511C" w:rsidR="00B77CAF" w:rsidRPr="00760E96" w:rsidRDefault="0092063E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="00B77CAF" w:rsidRPr="00760E96">
              <w:rPr>
                <w:rFonts w:ascii="Segoe UI" w:hAnsi="Segoe UI" w:cs="Segoe UI"/>
                <w:color w:val="000000" w:themeColor="text1"/>
                <w:sz w:val="20"/>
              </w:rPr>
              <w:t>assenführung und Zahlungsbilanz</w:t>
            </w:r>
          </w:p>
          <w:p w14:paraId="443A7335" w14:textId="70E0A464" w:rsidR="00B77CAF" w:rsidRPr="00760E96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>Terminkontrolle und Einhaltung</w:t>
            </w:r>
          </w:p>
          <w:p w14:paraId="76C99724" w14:textId="750F8F07" w:rsidR="00B77CAF" w:rsidRPr="00760E96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0E96">
              <w:rPr>
                <w:rFonts w:ascii="Segoe UI" w:hAnsi="Segoe UI" w:cs="Segoe UI"/>
                <w:color w:val="000000" w:themeColor="text1"/>
                <w:sz w:val="20"/>
              </w:rPr>
              <w:t>Kontrolle des Personals im Bereich Abwesenheiten</w:t>
            </w:r>
          </w:p>
          <w:p w14:paraId="41F51029" w14:textId="77777777" w:rsidR="00B77CAF" w:rsidRPr="00760E96" w:rsidRDefault="00B77CAF" w:rsidP="00B77CA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AFF6B4C" w14:textId="27573B2A" w:rsidR="00EA38D6" w:rsidRPr="00760E96" w:rsidRDefault="00EA38D6" w:rsidP="00B77CAF">
            <w:pPr>
              <w:rPr>
                <w:rFonts w:ascii="Segoe UI" w:hAnsi="Segoe UI" w:cs="Segoe UI"/>
                <w:color w:val="000000" w:themeColor="text1"/>
              </w:rPr>
            </w:pPr>
            <w:r w:rsidRPr="00760E96">
              <w:rPr>
                <w:rFonts w:ascii="Segoe UI" w:hAnsi="Segoe UI" w:cs="Segoe UI"/>
                <w:color w:val="000000" w:themeColor="text1"/>
              </w:rPr>
              <w:t>Im Rahmen der Selbst- u</w:t>
            </w:r>
            <w:r w:rsidR="00B35C89" w:rsidRPr="00760E96">
              <w:rPr>
                <w:rFonts w:ascii="Segoe UI" w:hAnsi="Segoe UI" w:cs="Segoe UI"/>
                <w:color w:val="000000" w:themeColor="text1"/>
              </w:rPr>
              <w:t xml:space="preserve">nd Kameradenhilfe hat er die Ausbildung zum Nothelfer </w:t>
            </w:r>
            <w:r w:rsidR="00B77CAF" w:rsidRPr="00760E96">
              <w:rPr>
                <w:rFonts w:ascii="Segoe UI" w:hAnsi="Segoe UI" w:cs="Segoe UI"/>
                <w:color w:val="000000" w:themeColor="text1"/>
              </w:rPr>
              <w:t>erhalten.</w:t>
            </w:r>
          </w:p>
          <w:p w14:paraId="0BDAFD4A" w14:textId="639AE80C" w:rsidR="00096D7B" w:rsidRPr="00760E96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760E9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5C3132" w:rsidRPr="00760E96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760E9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023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6FAD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1D4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185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79E4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3132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0E96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341"/>
    <w:rsid w:val="009144B7"/>
    <w:rsid w:val="0092063E"/>
    <w:rsid w:val="009238EC"/>
    <w:rsid w:val="009241E0"/>
    <w:rsid w:val="00927A97"/>
    <w:rsid w:val="009359AB"/>
    <w:rsid w:val="0094134F"/>
    <w:rsid w:val="009433B3"/>
    <w:rsid w:val="009444EA"/>
    <w:rsid w:val="0094563F"/>
    <w:rsid w:val="0094597A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5C89"/>
    <w:rsid w:val="00B435DD"/>
    <w:rsid w:val="00B43B6B"/>
    <w:rsid w:val="00B51257"/>
    <w:rsid w:val="00B55821"/>
    <w:rsid w:val="00B5748A"/>
    <w:rsid w:val="00B61177"/>
    <w:rsid w:val="00B675CC"/>
    <w:rsid w:val="00B70C82"/>
    <w:rsid w:val="00B77CAF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4CD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090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F47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67FF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3752E-E341-4F54-8094-FA733F7B7C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F8BAEA-51AC-42F3-9FFC-B88FD750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2020-11-16T10:51:00Z</cp:lastPrinted>
  <dcterms:created xsi:type="dcterms:W3CDTF">2021-08-20T07:40:00Z</dcterms:created>
  <dcterms:modified xsi:type="dcterms:W3CDTF">2023-02-28T07:24:00Z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