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EE25F4" w:rsidR="00805B48" w:rsidRDefault="00CC7E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3872" behindDoc="1" locked="0" layoutInCell="1" allowOverlap="1" wp14:anchorId="5267DD37" wp14:editId="4078339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55D6767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7E2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CC7E2B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CC7E2B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76F8DBCF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</w:t>
      </w:r>
      <w:r w:rsidR="004F2ED6">
        <w:rPr>
          <w:rFonts w:ascii="Segoe UI" w:hAnsi="Segoe UI" w:cs="Segoe UI"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5F254F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5F254F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5F254F" w:rsidRPr="003F7AE3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5F254F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62030459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F64906" w:rsidRPr="00944AF5">
        <w:rPr>
          <w:rFonts w:ascii="Segoe UI" w:hAnsi="Segoe UI" w:cs="Segoe UI"/>
          <w:sz w:val="24"/>
          <w:szCs w:val="24"/>
        </w:rPr>
        <w:t>Militärpolizei Einheitssanitäter</w:t>
      </w:r>
      <w:r w:rsidR="003416E5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2D5AEE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3AA44C88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18CB1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E34B282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6B10E0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74E710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7CD0F84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7E2B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6CDE341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302E5B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302E5B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614FFE4D" w14:textId="77777777" w:rsidR="00F64906" w:rsidRPr="00302E5B" w:rsidRDefault="00F64906" w:rsidP="00F6490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02E5B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54DBBC2B" w14:textId="5A371F7A" w:rsidR="00F64906" w:rsidRPr="00302E5B" w:rsidRDefault="00F64906" w:rsidP="00F6490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302E5B">
              <w:rPr>
                <w:rFonts w:ascii="Segoe UI" w:hAnsi="Segoe UI" w:cs="Segoe UI"/>
                <w:color w:val="000000" w:themeColor="text1"/>
                <w:sz w:val="20"/>
              </w:rPr>
              <w:t xml:space="preserve">Fachkurs Einheitssanitäter </w:t>
            </w:r>
            <w:r w:rsidRPr="00302E5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(Anatomie / Physiologie und Physiopathologie des menschlichen Körpers)</w:t>
            </w:r>
          </w:p>
          <w:p w14:paraId="0FBF5F3E" w14:textId="5B13CF02" w:rsidR="00F64906" w:rsidRPr="00302E5B" w:rsidRDefault="00F64906" w:rsidP="00F40F8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302E5B">
              <w:rPr>
                <w:rFonts w:ascii="Segoe UI" w:hAnsi="Segoe UI" w:cs="Segoe UI"/>
                <w:color w:val="000000" w:themeColor="text1"/>
                <w:sz w:val="20"/>
              </w:rPr>
              <w:t>Rechtliche Grundlagen für das Ausüben von Zwangsmassnahmen und deren Anwendung in Anlehnung an die zivilpolizeiliche Ausbildung</w:t>
            </w:r>
          </w:p>
          <w:p w14:paraId="033622D2" w14:textId="3DDB9E1F" w:rsidR="00477033" w:rsidRPr="00302E5B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302E5B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740A04" w:rsidRPr="00302E5B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302E5B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A866896" w14:textId="77777777" w:rsidR="00F64906" w:rsidRPr="00302E5B" w:rsidRDefault="00F64906" w:rsidP="00F6490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02E5B">
              <w:rPr>
                <w:rFonts w:ascii="Segoe UI" w:hAnsi="Segoe UI" w:cs="Segoe UI"/>
                <w:color w:val="000000" w:themeColor="text1"/>
                <w:sz w:val="20"/>
              </w:rPr>
              <w:t>Bergung von Patienten inklusive der dazu notwendigen Notmassnahmen</w:t>
            </w:r>
          </w:p>
          <w:p w14:paraId="7167391A" w14:textId="77777777" w:rsidR="00F64906" w:rsidRPr="00302E5B" w:rsidRDefault="00F64906" w:rsidP="00F6490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02E5B">
              <w:rPr>
                <w:rFonts w:ascii="Segoe UI" w:hAnsi="Segoe UI" w:cs="Segoe UI"/>
                <w:color w:val="000000" w:themeColor="text1"/>
                <w:sz w:val="20"/>
              </w:rPr>
              <w:t>Sicherstellung der Tätigkeiten in den Bereichen Überwachung, Behandlung und Transport von Patienten (TACEVAC)</w:t>
            </w:r>
          </w:p>
          <w:p w14:paraId="200688E4" w14:textId="77777777" w:rsidR="00F64906" w:rsidRPr="00302E5B" w:rsidRDefault="00F64906" w:rsidP="00F6490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02E5B">
              <w:rPr>
                <w:rFonts w:ascii="Segoe UI" w:hAnsi="Segoe UI" w:cs="Segoe UI"/>
                <w:color w:val="000000" w:themeColor="text1"/>
                <w:sz w:val="20"/>
              </w:rPr>
              <w:t>Durchführen von erweiterten lebensrettenden Massnahmen</w:t>
            </w:r>
          </w:p>
          <w:p w14:paraId="35BE62C7" w14:textId="77777777" w:rsidR="00F64906" w:rsidRPr="00302E5B" w:rsidRDefault="00F64906" w:rsidP="00F6490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02E5B">
              <w:rPr>
                <w:rFonts w:ascii="Segoe UI" w:hAnsi="Segoe UI" w:cs="Segoe UI"/>
                <w:color w:val="000000" w:themeColor="text1"/>
                <w:sz w:val="20"/>
              </w:rPr>
              <w:t>Medizinaltechnische Tätigkeiten (Infusionen, Injektionen)</w:t>
            </w:r>
          </w:p>
          <w:p w14:paraId="63E03EDD" w14:textId="77777777" w:rsidR="00F64906" w:rsidRPr="00302E5B" w:rsidRDefault="00F64906" w:rsidP="00F6490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02E5B">
              <w:rPr>
                <w:rFonts w:ascii="Segoe UI" w:hAnsi="Segoe UI" w:cs="Segoe UI"/>
                <w:color w:val="000000" w:themeColor="text1"/>
                <w:sz w:val="20"/>
              </w:rPr>
              <w:t>Medikamentöse Behandlung gemäss ärztlicher Verordnung</w:t>
            </w:r>
          </w:p>
          <w:p w14:paraId="2CD88492" w14:textId="024E6421" w:rsidR="00F64906" w:rsidRPr="00302E5B" w:rsidRDefault="00F64906" w:rsidP="00F6490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02E5B">
              <w:rPr>
                <w:rFonts w:ascii="Segoe UI" w:hAnsi="Segoe UI" w:cs="Segoe UI"/>
                <w:color w:val="000000" w:themeColor="text1"/>
                <w:sz w:val="20"/>
              </w:rPr>
              <w:t>Verwaltung von Medikamenten und Sanitätsmaterial</w:t>
            </w:r>
          </w:p>
          <w:p w14:paraId="58B9CF2C" w14:textId="77777777" w:rsidR="00F64906" w:rsidRPr="00302E5B" w:rsidRDefault="00F64906" w:rsidP="00F6490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02E5B">
              <w:rPr>
                <w:rFonts w:ascii="Segoe UI" w:hAnsi="Segoe UI" w:cs="Segoe UI"/>
                <w:color w:val="000000" w:themeColor="text1"/>
                <w:sz w:val="20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0962982E" w14:textId="553C3056" w:rsidR="00F64906" w:rsidRPr="00302E5B" w:rsidRDefault="00F64906" w:rsidP="0037141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02E5B">
              <w:rPr>
                <w:rFonts w:ascii="Segoe UI" w:hAnsi="Segoe UI" w:cs="Segoe UI"/>
                <w:color w:val="000000" w:themeColor="text1"/>
                <w:sz w:val="20"/>
              </w:rPr>
              <w:t>Anwenden von polizeilichen Zwangsmassnahmen der Situation angepasst in enger und rascher Koordination mit Kameraden</w:t>
            </w:r>
          </w:p>
          <w:p w14:paraId="2674C699" w14:textId="248BCF7B" w:rsidR="00F64906" w:rsidRPr="00302E5B" w:rsidRDefault="00F64906" w:rsidP="00F64906">
            <w:pPr>
              <w:rPr>
                <w:rFonts w:ascii="Segoe UI" w:hAnsi="Segoe UI" w:cs="Segoe UI"/>
                <w:color w:val="000000" w:themeColor="text1"/>
              </w:rPr>
            </w:pPr>
            <w:r w:rsidRPr="00302E5B">
              <w:rPr>
                <w:rFonts w:ascii="Segoe UI" w:hAnsi="Segoe UI" w:cs="Segoe UI"/>
                <w:color w:val="000000" w:themeColor="text1"/>
              </w:rPr>
              <w:t>Im Rahmen der Selbst- und Kameradenhilfe hat sie die Ausbildung zu</w:t>
            </w:r>
            <w:r w:rsidR="00302E5B" w:rsidRPr="00302E5B">
              <w:rPr>
                <w:rFonts w:ascii="Segoe UI" w:hAnsi="Segoe UI" w:cs="Segoe UI"/>
                <w:color w:val="000000" w:themeColor="text1"/>
              </w:rPr>
              <w:t>r</w:t>
            </w:r>
            <w:r w:rsidRPr="00302E5B">
              <w:rPr>
                <w:rFonts w:ascii="Segoe UI" w:hAnsi="Segoe UI" w:cs="Segoe UI"/>
                <w:color w:val="000000" w:themeColor="text1"/>
              </w:rPr>
              <w:t xml:space="preserve"> Nothelfe</w:t>
            </w:r>
            <w:r w:rsidR="00302E5B" w:rsidRPr="00302E5B">
              <w:rPr>
                <w:rFonts w:ascii="Segoe UI" w:hAnsi="Segoe UI" w:cs="Segoe UI"/>
                <w:color w:val="000000" w:themeColor="text1"/>
              </w:rPr>
              <w:t>rin</w:t>
            </w:r>
            <w:r w:rsidRPr="00302E5B">
              <w:rPr>
                <w:rFonts w:ascii="Segoe UI" w:hAnsi="Segoe UI" w:cs="Segoe UI"/>
                <w:color w:val="000000" w:themeColor="text1"/>
              </w:rPr>
              <w:t xml:space="preserve"> erhalten. Im Rahmen des Fachkurs Einheitssanitäter hat </w:t>
            </w:r>
            <w:r w:rsidR="00302E5B" w:rsidRPr="00302E5B">
              <w:rPr>
                <w:rFonts w:ascii="Segoe UI" w:hAnsi="Segoe UI" w:cs="Segoe UI"/>
                <w:color w:val="000000" w:themeColor="text1"/>
              </w:rPr>
              <w:t>sie</w:t>
            </w:r>
            <w:r w:rsidRPr="00302E5B">
              <w:rPr>
                <w:rFonts w:ascii="Segoe UI" w:hAnsi="Segoe UI" w:cs="Segoe UI"/>
                <w:color w:val="000000" w:themeColor="text1"/>
              </w:rPr>
              <w:t xml:space="preserve"> das NAEMT Zertifikat Trauma First Responder (TFR) erhalten und wurde im </w:t>
            </w:r>
            <w:proofErr w:type="spellStart"/>
            <w:r w:rsidRPr="00302E5B">
              <w:rPr>
                <w:rFonts w:ascii="Segoe UI" w:hAnsi="Segoe UI" w:cs="Segoe UI"/>
                <w:color w:val="000000" w:themeColor="text1"/>
              </w:rPr>
              <w:t>Tactical</w:t>
            </w:r>
            <w:proofErr w:type="spellEnd"/>
            <w:r w:rsidRPr="00302E5B">
              <w:rPr>
                <w:rFonts w:ascii="Segoe UI" w:hAnsi="Segoe UI" w:cs="Segoe UI"/>
                <w:color w:val="000000" w:themeColor="text1"/>
              </w:rPr>
              <w:t xml:space="preserve"> Combat </w:t>
            </w:r>
            <w:proofErr w:type="spellStart"/>
            <w:r w:rsidRPr="00302E5B">
              <w:rPr>
                <w:rFonts w:ascii="Segoe UI" w:hAnsi="Segoe UI" w:cs="Segoe UI"/>
                <w:color w:val="000000" w:themeColor="text1"/>
              </w:rPr>
              <w:t>Casuality</w:t>
            </w:r>
            <w:proofErr w:type="spellEnd"/>
            <w:r w:rsidRPr="00302E5B">
              <w:rPr>
                <w:rFonts w:ascii="Segoe UI" w:hAnsi="Segoe UI" w:cs="Segoe UI"/>
                <w:color w:val="000000" w:themeColor="text1"/>
              </w:rPr>
              <w:t xml:space="preserve"> Care (TCCC) Stufe 3 ausgebildet. </w:t>
            </w:r>
          </w:p>
          <w:p w14:paraId="68F3A3A9" w14:textId="77777777" w:rsidR="00F64906" w:rsidRPr="00302E5B" w:rsidRDefault="00F64906" w:rsidP="00F6490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6F505F4" w14:textId="7B641FA9" w:rsidR="001B5E31" w:rsidRPr="00132024" w:rsidRDefault="00F64906" w:rsidP="00F649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302E5B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</w:tc>
      </w:tr>
    </w:tbl>
    <w:p w14:paraId="268D7E9E" w14:textId="77777777" w:rsidR="00F863A6" w:rsidRPr="005F254F" w:rsidRDefault="00F863A6" w:rsidP="00F64906">
      <w:pPr>
        <w:rPr>
          <w:rStyle w:val="Hervorhebung"/>
        </w:rPr>
      </w:pPr>
    </w:p>
    <w:sectPr w:rsidR="00F863A6" w:rsidRPr="005F254F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2E5B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16E5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4906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2971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15</cp:revision>
  <cp:lastPrinted>2020-10-30T07:57:00Z</cp:lastPrinted>
  <dcterms:created xsi:type="dcterms:W3CDTF">2021-08-18T13:04:00Z</dcterms:created>
  <dcterms:modified xsi:type="dcterms:W3CDTF">2023-02-06T08:57:00Z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