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7F84DC23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710458" w:rsidRPr="006B34BA">
        <w:rPr>
          <w:rFonts w:ascii="Segoe UI" w:hAnsi="Segoe UI" w:cs="Segoe UI"/>
          <w:sz w:val="24"/>
          <w:szCs w:val="24"/>
        </w:rPr>
        <w:t>Artillerie Nachschub Soldat</w:t>
      </w:r>
      <w:r w:rsidR="005C5AB4">
        <w:rPr>
          <w:rFonts w:ascii="Segoe UI" w:hAnsi="Segoe UI" w:cs="Segoe UI"/>
          <w:sz w:val="24"/>
          <w:szCs w:val="24"/>
        </w:rPr>
        <w:t xml:space="preserve"> </w:t>
      </w:r>
      <w:r w:rsidR="005C5AB4" w:rsidRPr="007A2DC2">
        <w:rPr>
          <w:rFonts w:ascii="Segoe UI" w:hAnsi="Segoe UI" w:cs="Segoe UI"/>
          <w:sz w:val="24"/>
          <w:szCs w:val="24"/>
        </w:rPr>
        <w:t>/ ABC Spürer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B45FD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B45F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B45FD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3D728E9" w14:textId="77777777" w:rsidR="005C5AB4" w:rsidRDefault="005C5AB4" w:rsidP="005C5AB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50495D57" w14:textId="77777777" w:rsidR="005C5AB4" w:rsidRDefault="005C5AB4" w:rsidP="005C5AB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Bereitstellung und Versand von Gefahrengütern unter Einhaltung besonderer Vorsichtsmassnahmen</w:t>
            </w:r>
          </w:p>
          <w:p w14:paraId="298EC59F" w14:textId="77777777" w:rsidR="005C5AB4" w:rsidRDefault="005C5AB4" w:rsidP="005C5AB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654037A1" w14:textId="77777777" w:rsidR="005C5AB4" w:rsidRDefault="005C5AB4" w:rsidP="005C5AB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6BA317A4" w14:textId="77777777" w:rsidR="005C5AB4" w:rsidRPr="00601763" w:rsidRDefault="005C5AB4" w:rsidP="005C5AB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017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6ACEEDF4" w14:textId="77777777" w:rsidR="005C5AB4" w:rsidRDefault="005C5AB4" w:rsidP="005C5AB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0176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B45FD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B45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45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8A761E6" w14:textId="0130A52D" w:rsidR="005C5AB4" w:rsidRPr="00DC4696" w:rsidRDefault="005C5AB4" w:rsidP="005C5AB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7A2C0B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186360EA" w14:textId="423D5B68" w:rsidR="005C5AB4" w:rsidRPr="00DC4696" w:rsidRDefault="005C5AB4" w:rsidP="005C5AB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7A2C0B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logistische Güter zu kommissionieren und verladen</w:t>
            </w:r>
          </w:p>
          <w:p w14:paraId="3789B8DD" w14:textId="77777777" w:rsidR="005C5AB4" w:rsidRPr="00601763" w:rsidRDefault="005C5AB4" w:rsidP="005C5AB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601763">
              <w:rPr>
                <w:rFonts w:ascii="Segoe UI" w:hAnsi="Segoe UI" w:cs="Segoe UI"/>
                <w:sz w:val="20"/>
              </w:rPr>
              <w:t>Lagerung und Inventarisierung von Gütern entsprechend der geltenden Sicherheitsvorschriften</w:t>
            </w:r>
          </w:p>
          <w:p w14:paraId="3985D78B" w14:textId="77777777" w:rsidR="005C5AB4" w:rsidRPr="00601763" w:rsidRDefault="005C5AB4" w:rsidP="005C5AB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601763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5EAAC07E" w14:textId="77777777" w:rsidR="005C5AB4" w:rsidRPr="00601763" w:rsidRDefault="005C5AB4" w:rsidP="005C5AB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601763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3E0E2464" w14:textId="54749716" w:rsidR="00942533" w:rsidRPr="006B45FD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B45FD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B45FD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B45F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B45F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2C0B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2804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63</cp:revision>
  <cp:lastPrinted>2021-12-10T14:25:00Z</cp:lastPrinted>
  <dcterms:created xsi:type="dcterms:W3CDTF">2020-11-16T09:57:00Z</dcterms:created>
  <dcterms:modified xsi:type="dcterms:W3CDTF">2023-02-16T13:23:00Z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