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D02779B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A17861">
        <w:rPr>
          <w:rFonts w:ascii="Segoe UI" w:hAnsi="Segoe UI" w:cs="Segoe UI"/>
          <w:sz w:val="24"/>
          <w:szCs w:val="24"/>
        </w:rPr>
        <w:t>Elektro</w:t>
      </w:r>
      <w:r w:rsidR="001B22FF">
        <w:rPr>
          <w:rFonts w:ascii="Segoe UI" w:hAnsi="Segoe UI" w:cs="Segoe UI"/>
          <w:sz w:val="24"/>
          <w:szCs w:val="24"/>
        </w:rPr>
        <w:t>mechaniker</w:t>
      </w:r>
      <w:r w:rsidR="001B22FF" w:rsidRPr="002941A1">
        <w:rPr>
          <w:rFonts w:ascii="Segoe UI" w:hAnsi="Segoe UI" w:cs="Segoe UI"/>
          <w:sz w:val="24"/>
          <w:szCs w:val="24"/>
        </w:rPr>
        <w:t xml:space="preserve"> H</w:t>
      </w:r>
      <w:r w:rsidR="001B22FF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2B36182" w14:textId="77777777" w:rsidR="00A17861" w:rsidRPr="001E7248" w:rsidRDefault="00A17861" w:rsidP="00A1786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und Verhalten auf einem Flugplatz</w:t>
            </w:r>
          </w:p>
          <w:p w14:paraId="06B076CC" w14:textId="77777777" w:rsidR="00A17861" w:rsidRPr="001E7248" w:rsidRDefault="00A17861" w:rsidP="00A1786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an der F/A-18 Hornet</w:t>
            </w:r>
          </w:p>
          <w:p w14:paraId="3ACA16EC" w14:textId="77777777" w:rsidR="00A17861" w:rsidRPr="001E7248" w:rsidRDefault="00A17861" w:rsidP="00A1786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 w:rsidRPr="001E7248"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75DE3904" w14:textId="77777777" w:rsidR="00A17861" w:rsidRPr="001E7248" w:rsidRDefault="00A17861" w:rsidP="00A1786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z w:val="20"/>
                <w:lang w:val="en-GB"/>
              </w:rPr>
              <w:t>Landing Gear / Related Systems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z w:val="20"/>
                <w:lang w:val="en-US"/>
              </w:rPr>
              <w:t>Secondary Power System EL</w:t>
            </w:r>
          </w:p>
          <w:p w14:paraId="693E541F" w14:textId="77777777" w:rsidR="00A17861" w:rsidRPr="001E7248" w:rsidRDefault="00A17861" w:rsidP="00A1786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Power Plant EL</w:t>
            </w:r>
            <w:r w:rsidRPr="001E7248">
              <w:rPr>
                <w:rFonts w:ascii="Segoe UI" w:hAnsi="Segoe UI" w:cs="Segoe UI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Power Plant Related Systems</w:t>
            </w:r>
          </w:p>
          <w:p w14:paraId="172E2B44" w14:textId="77777777" w:rsidR="00A17861" w:rsidRPr="001E7248" w:rsidRDefault="00A17861" w:rsidP="00A1786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Electrical Power System</w:t>
            </w:r>
            <w:r w:rsidRPr="001E7248">
              <w:rPr>
                <w:rFonts w:ascii="Segoe UI" w:hAnsi="Segoe UI" w:cs="Segoe UI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Lighting System</w:t>
            </w:r>
          </w:p>
          <w:p w14:paraId="613E88CC" w14:textId="77777777" w:rsidR="00A17861" w:rsidRPr="001E7248" w:rsidRDefault="00A17861" w:rsidP="00A1786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Hydraulic Power EL</w:t>
            </w:r>
            <w:r w:rsidRPr="001E7248">
              <w:rPr>
                <w:rFonts w:ascii="Segoe UI" w:hAnsi="Segoe UI" w:cs="Segoe UI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Fuel System</w:t>
            </w:r>
          </w:p>
          <w:p w14:paraId="3712E3AF" w14:textId="77777777" w:rsidR="00A17861" w:rsidRPr="001E7248" w:rsidRDefault="00A17861" w:rsidP="00A1786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Flight Aids</w:t>
            </w:r>
            <w:r w:rsidRPr="001E7248">
              <w:rPr>
                <w:rFonts w:ascii="Segoe UI" w:hAnsi="Segoe UI" w:cs="Segoe UI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Flight Control System EL</w:t>
            </w:r>
          </w:p>
          <w:p w14:paraId="6AB587CA" w14:textId="77777777" w:rsidR="00A17861" w:rsidRPr="001E7248" w:rsidRDefault="00A17861" w:rsidP="00A1786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0C7A">
              <w:rPr>
                <w:rFonts w:ascii="Segoe UI" w:hAnsi="Segoe UI" w:cs="Segoe UI"/>
                <w:sz w:val="20"/>
              </w:rPr>
              <w:t xml:space="preserve">WBCR Wire Bundle Connector </w:t>
            </w:r>
            <w:proofErr w:type="spellStart"/>
            <w:r w:rsidRPr="00B80C7A">
              <w:rPr>
                <w:rFonts w:ascii="Segoe UI" w:hAnsi="Segoe UI" w:cs="Segoe UI"/>
                <w:sz w:val="20"/>
              </w:rPr>
              <w:t>Repair</w:t>
            </w:r>
            <w:proofErr w:type="spellEnd"/>
            <w:r w:rsidRPr="00B80C7A">
              <w:rPr>
                <w:rFonts w:ascii="Segoe UI" w:hAnsi="Segoe UI" w:cs="Segoe UI"/>
                <w:sz w:val="20"/>
              </w:rPr>
              <w:tab/>
              <w:t>Flugzeug</w:t>
            </w:r>
            <w:r w:rsidRPr="001E7248">
              <w:rPr>
                <w:rFonts w:ascii="Segoe UI" w:hAnsi="Segoe UI" w:cs="Segoe UI"/>
                <w:sz w:val="20"/>
              </w:rPr>
              <w:t xml:space="preserve"> Kompas</w:t>
            </w:r>
            <w:r w:rsidRPr="00B80C7A">
              <w:rPr>
                <w:rFonts w:ascii="Segoe UI" w:hAnsi="Segoe UI" w:cs="Segoe UI"/>
                <w:sz w:val="20"/>
              </w:rPr>
              <w:t>s</w:t>
            </w:r>
            <w:r w:rsidRPr="001E7248">
              <w:rPr>
                <w:rFonts w:ascii="Segoe UI" w:hAnsi="Segoe UI" w:cs="Segoe UI"/>
                <w:sz w:val="20"/>
                <w:lang w:val="de-DE"/>
              </w:rPr>
              <w:t xml:space="preserve"> Kalibrierung</w:t>
            </w:r>
          </w:p>
          <w:p w14:paraId="2BA027FB" w14:textId="6D3A31A2" w:rsidR="00B03E56" w:rsidRPr="00A17861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2751A28D" w14:textId="77777777" w:rsidR="00A17861" w:rsidRPr="001F641D" w:rsidRDefault="00A17861" w:rsidP="00A178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01D5D25E" w14:textId="77777777" w:rsidR="00A17861" w:rsidRDefault="00A17861" w:rsidP="00A178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Instandhaltung sowie Instandsetzung des gesamten Elektro-, Beleuchtungs- und Flugzeugssteuerungssystems vor und nach dem Flug</w:t>
            </w:r>
          </w:p>
          <w:p w14:paraId="02F41D25" w14:textId="77777777" w:rsidR="00A17861" w:rsidRDefault="00A17861" w:rsidP="00A178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861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2565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2021-04-13T06:21:00Z</dcterms:created>
  <dcterms:modified xsi:type="dcterms:W3CDTF">2023-01-30T16:01:00Z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