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7A010B79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bookmarkStart w:id="0" w:name="_Hlk126055012"/>
      <w:r w:rsidR="00076D9C">
        <w:rPr>
          <w:rFonts w:ascii="Segoe UI" w:hAnsi="Segoe UI" w:cs="Segoe UI"/>
          <w:sz w:val="24"/>
          <w:szCs w:val="24"/>
        </w:rPr>
        <w:t>Luftwaffen Nachrichtensoldat EKF</w:t>
      </w:r>
      <w:bookmarkEnd w:id="0"/>
      <w:r w:rsidR="007B73A8">
        <w:rPr>
          <w:rFonts w:ascii="Segoe UI" w:hAnsi="Segoe UI" w:cs="Segoe UI"/>
          <w:sz w:val="24"/>
          <w:szCs w:val="24"/>
        </w:rPr>
        <w:t xml:space="preserve"> </w:t>
      </w:r>
      <w:r w:rsidR="005B5389">
        <w:rPr>
          <w:rFonts w:ascii="Segoe UI" w:hAnsi="Segoe UI" w:cs="Segoe UI"/>
          <w:sz w:val="24"/>
          <w:szCs w:val="24"/>
        </w:rPr>
        <w:t>/</w:t>
      </w:r>
      <w:r w:rsidR="007B73A8">
        <w:rPr>
          <w:rFonts w:ascii="Segoe UI" w:hAnsi="Segoe UI" w:cs="Segoe UI"/>
          <w:sz w:val="24"/>
          <w:szCs w:val="24"/>
        </w:rPr>
        <w:t xml:space="preserve"> </w:t>
      </w:r>
      <w:r w:rsidR="005B5389">
        <w:rPr>
          <w:rFonts w:ascii="Segoe UI" w:hAnsi="Segoe UI" w:cs="Segoe UI"/>
          <w:sz w:val="24"/>
          <w:szCs w:val="24"/>
        </w:rPr>
        <w:t>ABC Spürer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297E7E4" w14:textId="71E77929" w:rsidR="00076D9C" w:rsidRPr="00DE7FFD" w:rsidRDefault="00076D9C" w:rsidP="00076D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Integrale Sicherheit</w:t>
            </w:r>
          </w:p>
          <w:p w14:paraId="08A7E5A1" w14:textId="582018F9" w:rsidR="00076D9C" w:rsidRPr="00DE7FFD" w:rsidRDefault="00076D9C" w:rsidP="00076D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Physik und Technik (Technische Grundlagen, Wellenausbreitungen, Antennen, Peilen, Ortung, Radar)</w:t>
            </w:r>
          </w:p>
          <w:p w14:paraId="2C211620" w14:textId="626AE4B1" w:rsidR="00076D9C" w:rsidRPr="00DE7FFD" w:rsidRDefault="00076D9C" w:rsidP="00076D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Luftkriegführung (Luftstreitkräfte, Luftlenkwaffensysteme, Waffenarten)</w:t>
            </w:r>
          </w:p>
          <w:p w14:paraId="0C5A8BCA" w14:textId="39D44B25" w:rsidR="00076D9C" w:rsidRDefault="00076D9C" w:rsidP="00076D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LW EKF Systeme (LW Sigint AVS, AEGAS)</w:t>
            </w:r>
          </w:p>
          <w:p w14:paraId="08B186C6" w14:textId="2053930D" w:rsidR="00076D9C" w:rsidRDefault="00076D9C" w:rsidP="00076D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ICAO (int civil aviation organization)</w:t>
            </w:r>
          </w:p>
          <w:p w14:paraId="1D8C0ADC" w14:textId="7247EDC5" w:rsidR="00076D9C" w:rsidRDefault="00076D9C" w:rsidP="00076D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NATO Voice</w:t>
            </w:r>
          </w:p>
          <w:p w14:paraId="4C7989F0" w14:textId="0CEA3175" w:rsidR="005054D0" w:rsidRPr="007A3EEC" w:rsidRDefault="005054D0" w:rsidP="00076D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3EEC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0F780D1B" w14:textId="3AD51810" w:rsidR="005054D0" w:rsidRPr="00083F53" w:rsidRDefault="005054D0" w:rsidP="00076D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83F53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</w:t>
            </w:r>
            <w:r w:rsidR="00083F53" w:rsidRPr="00083F53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083F53">
              <w:rPr>
                <w:rFonts w:ascii="Segoe UI" w:hAnsi="Segoe UI" w:cs="Segoe UI"/>
                <w:color w:val="000000" w:themeColor="text1"/>
                <w:sz w:val="20"/>
              </w:rPr>
              <w:t xml:space="preserve"> Spürgerät</w:t>
            </w:r>
            <w:r w:rsidR="00083F53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</w:p>
          <w:p w14:paraId="2BA027FB" w14:textId="6D3A31A2" w:rsidR="00B03E56" w:rsidRPr="005054D0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67237A12" w14:textId="61E3D777" w:rsidR="00076D9C" w:rsidRPr="00DE7FFD" w:rsidRDefault="00076D9C" w:rsidP="00076D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der Systeme für die elektronische Aufklärung von elektronischen Parametern</w:t>
            </w:r>
          </w:p>
          <w:p w14:paraId="570EF54E" w14:textId="43B1EEB1" w:rsidR="00076D9C" w:rsidRPr="00DE7FFD" w:rsidRDefault="00076D9C" w:rsidP="00076D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Auswertung verschiedene</w:t>
            </w:r>
            <w:r w:rsidR="007A3EEC">
              <w:rPr>
                <w:rFonts w:ascii="Segoe UI" w:hAnsi="Segoe UI" w:cs="Segoe UI"/>
                <w:color w:val="000000" w:themeColor="text1"/>
                <w:sz w:val="20"/>
              </w:rPr>
              <w:t>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technische</w:t>
            </w:r>
            <w:r w:rsidR="007A3EEC">
              <w:rPr>
                <w:rFonts w:ascii="Segoe UI" w:hAnsi="Segoe UI" w:cs="Segoe UI"/>
                <w:color w:val="000000" w:themeColor="text1"/>
                <w:sz w:val="20"/>
              </w:rPr>
              <w:t>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Radar-Parameter</w:t>
            </w:r>
          </w:p>
          <w:p w14:paraId="73E59955" w14:textId="00772791" w:rsidR="00076D9C" w:rsidRDefault="00076D9C" w:rsidP="00076D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Erstellung von Lagekarten zur Erfassung der Gesamtluftlage</w:t>
            </w:r>
          </w:p>
          <w:p w14:paraId="4A385694" w14:textId="537B19DD" w:rsidR="00076D9C" w:rsidRDefault="00076D9C" w:rsidP="00076D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Geheimhaltungsvorschriften anwenden</w:t>
            </w:r>
          </w:p>
          <w:p w14:paraId="349C1CDC" w14:textId="625FF0CE" w:rsidR="005054D0" w:rsidRPr="005054D0" w:rsidRDefault="005054D0" w:rsidP="00076D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054D0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15A60663" w14:textId="35F57EF3" w:rsidR="005054D0" w:rsidRPr="00763EF3" w:rsidRDefault="005054D0" w:rsidP="00076D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054D0">
              <w:rPr>
                <w:rFonts w:ascii="Segoe UI" w:hAnsi="Segoe UI" w:cs="Segoe UI"/>
                <w:color w:val="000000" w:themeColor="text1"/>
                <w:sz w:val="20"/>
              </w:rPr>
              <w:t xml:space="preserve">Das Aufspüren </w:t>
            </w:r>
            <w:r w:rsidR="00083F53" w:rsidRPr="005054D0">
              <w:rPr>
                <w:rFonts w:ascii="Segoe UI" w:hAnsi="Segoe UI" w:cs="Segoe UI"/>
                <w:color w:val="000000" w:themeColor="text1"/>
                <w:sz w:val="20"/>
              </w:rPr>
              <w:t>von verstrahltem oder chemisch vergiftetem Gelände</w:t>
            </w:r>
            <w:r w:rsidRPr="005054D0">
              <w:rPr>
                <w:rFonts w:ascii="Segoe UI" w:hAnsi="Segoe UI" w:cs="Segoe UI"/>
                <w:color w:val="000000" w:themeColor="text1"/>
                <w:sz w:val="20"/>
              </w:rPr>
              <w:t xml:space="preserve"> und Markierung dessen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164CCEE" w:rsidR="00684E00" w:rsidRPr="00EA38D6" w:rsidRDefault="00BE105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D9C"/>
    <w:rsid w:val="00076FD5"/>
    <w:rsid w:val="00077601"/>
    <w:rsid w:val="00080A03"/>
    <w:rsid w:val="00081FB5"/>
    <w:rsid w:val="00083AAC"/>
    <w:rsid w:val="00083F53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56E0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54D0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5389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3EEC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3A8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45E1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2726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</cp:revision>
  <cp:lastPrinted>2020-11-16T10:51:00Z</cp:lastPrinted>
  <dcterms:created xsi:type="dcterms:W3CDTF">2023-01-31T13:48:00Z</dcterms:created>
  <dcterms:modified xsi:type="dcterms:W3CDTF">2023-02-01T10:35:00Z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