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7C387B0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967B0">
        <w:rPr>
          <w:rFonts w:ascii="Segoe UI" w:hAnsi="Segoe UI" w:cs="Segoe UI"/>
          <w:sz w:val="24"/>
          <w:szCs w:val="24"/>
        </w:rPr>
        <w:t>ABC Aufklärungssoldat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967B0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967B0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AB101C7" w14:textId="5A9ED420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Bereitstellung und Bedienung von ABC Messgeräte</w:t>
            </w:r>
            <w:r w:rsidR="00B653F1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 xml:space="preserve"> und ABC Rüstsatz des Aufklärungsfahrzeuges</w:t>
            </w:r>
          </w:p>
          <w:p w14:paraId="339E151F" w14:textId="7AEEC11C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Probenahme von Luft und Boden</w:t>
            </w:r>
          </w:p>
          <w:p w14:paraId="529D1A55" w14:textId="347357EB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Bereitstellung und Bedienung des Maschinengewehres</w:t>
            </w:r>
          </w:p>
          <w:p w14:paraId="70080113" w14:textId="480098E1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Melden eines ABC Ereignisses</w:t>
            </w:r>
          </w:p>
          <w:p w14:paraId="7E1E19B4" w14:textId="59F5C6A7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Taktisches Verhalten in einem ABC Aufklärungsauftrag</w:t>
            </w:r>
          </w:p>
          <w:p w14:paraId="17722E89" w14:textId="77777777" w:rsidR="00511D6F" w:rsidRPr="00E967B0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967B0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967B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967B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967B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B55E3BA" w14:textId="77777777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Chemiewehr: Spüren und Messen von gefährlichen Stoffen mit zur Verfügung stehender Gerätschaften verschiedener Typen</w:t>
            </w:r>
          </w:p>
          <w:p w14:paraId="390E32BC" w14:textId="77777777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Strahlenschutzdienst: Messungen und Dosismessungen mit zur Verfügung stehender Gerätschaften verschiedener Typen</w:t>
            </w:r>
          </w:p>
          <w:p w14:paraId="70BD19CE" w14:textId="7E313EEF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 xml:space="preserve">Markieren und Absperren eines </w:t>
            </w:r>
            <w:r w:rsidR="00E26CEC">
              <w:rPr>
                <w:rFonts w:ascii="Segoe UI" w:hAnsi="Segoe UI" w:cs="Segoe UI"/>
                <w:color w:val="000000" w:themeColor="text1"/>
                <w:sz w:val="20"/>
              </w:rPr>
              <w:t>k</w:t>
            </w: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ontaminierten Gebietes</w:t>
            </w:r>
          </w:p>
          <w:p w14:paraId="2193E6EE" w14:textId="7AB73F49" w:rsidR="00E967B0" w:rsidRPr="00E967B0" w:rsidRDefault="00E967B0" w:rsidP="00E967B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967B0">
              <w:rPr>
                <w:rFonts w:ascii="Segoe UI" w:hAnsi="Segoe UI" w:cs="Segoe UI"/>
                <w:color w:val="000000" w:themeColor="text1"/>
                <w:sz w:val="20"/>
              </w:rPr>
              <w:t>Überwachung und Beobachtung des Einsatzumfeldes mittels Waffenstation, Meteomessungen und ABC Messgeräte</w:t>
            </w:r>
            <w:r w:rsidR="007258D4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E9B07D9" w14:textId="0AE02BD5" w:rsidR="00DA70DF" w:rsidRPr="00E967B0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E967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967B0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967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967B0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967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967B0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967B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8D4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53F1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CEC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7B0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2020-11-16T09:57:00Z</dcterms:created>
  <dcterms:modified xsi:type="dcterms:W3CDTF">2023-02-03T07:44:00Z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