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E2E4A57" w:rsidR="00952554" w:rsidRPr="00242DA1" w:rsidRDefault="00952554" w:rsidP="004D612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D6125" w:rsidRPr="00ED0128">
        <w:rPr>
          <w:rFonts w:ascii="Segoe UI" w:hAnsi="Segoe UI" w:cs="Segoe UI"/>
          <w:sz w:val="24"/>
          <w:szCs w:val="24"/>
        </w:rPr>
        <w:t>Motorfahrer</w:t>
      </w:r>
      <w:r w:rsidR="004D6125">
        <w:rPr>
          <w:rFonts w:ascii="Segoe UI" w:hAnsi="Segoe UI" w:cs="Segoe UI"/>
          <w:sz w:val="24"/>
          <w:szCs w:val="24"/>
        </w:rPr>
        <w:t>in</w:t>
      </w:r>
      <w:r w:rsidR="004D6125" w:rsidRPr="00ED0128">
        <w:rPr>
          <w:rFonts w:ascii="Segoe UI" w:hAnsi="Segoe UI" w:cs="Segoe UI"/>
          <w:sz w:val="24"/>
          <w:szCs w:val="24"/>
        </w:rPr>
        <w:t xml:space="preserve"> Spezialfahrzeuge / Langmaterial Durchdiener</w:t>
      </w:r>
      <w:r w:rsidR="004D6125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4D612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D612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C8CB7CC" w14:textId="6AE5B612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Technische Grundausbildung an Militärfahrzeugen</w:t>
            </w:r>
          </w:p>
          <w:p w14:paraId="1D74054C" w14:textId="0986C38F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Fahrausbildung (Einzelfahrschule, Kollektive Fahrausbildung, Transporte)</w:t>
            </w:r>
          </w:p>
          <w:p w14:paraId="06FBF593" w14:textId="1208F189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Hakengerät, Abrollstrassengerät, Lastwagenladekran</w:t>
            </w:r>
          </w:p>
          <w:p w14:paraId="0B08CE64" w14:textId="7C26CB2A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Ladungssicherung und Baumaschinenverlad</w:t>
            </w:r>
          </w:p>
          <w:p w14:paraId="6BE27877" w14:textId="774D0583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Grundausbildung ADR/SDR (Basiskurs, Aufbaukurse Kl 1 und Tanks)</w:t>
            </w:r>
          </w:p>
          <w:p w14:paraId="6A345887" w14:textId="60D96B26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Grundausbildung CZV inkl. Prüfung (freiwillig)</w:t>
            </w:r>
          </w:p>
          <w:p w14:paraId="75351113" w14:textId="0FF074B0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Ausbildung Langmaterialtransport</w:t>
            </w:r>
          </w:p>
          <w:p w14:paraId="49D81F50" w14:textId="77777777" w:rsidR="00477033" w:rsidRPr="004D612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4D612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D612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4D612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D612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2B0DFD" w14:textId="16B93C49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Technische Systeme einsetzen und Transporte durchführen, auch unter erschwerten Bedingungen</w:t>
            </w:r>
          </w:p>
          <w:p w14:paraId="25C453B1" w14:textId="2260EA02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Verlad und Transport von Baumaschinen und Tiefbettanhänger</w:t>
            </w:r>
            <w:r w:rsidR="00E446D2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77CB6A4B" w14:textId="552133FE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Sonderbewilligung lesen und Vorgaben umsetzen</w:t>
            </w:r>
          </w:p>
          <w:p w14:paraId="51B9AA8B" w14:textId="75D47DD9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Ausnahmetransporte durchführen (3m Breite, 22m Länge und 63to Gesamtgewicht)</w:t>
            </w:r>
          </w:p>
          <w:p w14:paraId="5AD07488" w14:textId="73ECE138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Gefahrguttransporte</w:t>
            </w:r>
          </w:p>
          <w:p w14:paraId="0A135DAD" w14:textId="6189170E" w:rsidR="004D6125" w:rsidRPr="004D6125" w:rsidRDefault="004D6125" w:rsidP="004D612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D6125">
              <w:rPr>
                <w:rFonts w:ascii="Segoe UI" w:hAnsi="Segoe UI" w:cs="Segoe UI"/>
                <w:color w:val="000000" w:themeColor="text1"/>
                <w:sz w:val="20"/>
              </w:rPr>
              <w:t>Langmaterialtransporte, Ladekranbedienung</w:t>
            </w:r>
          </w:p>
          <w:p w14:paraId="402FF700" w14:textId="77777777" w:rsidR="009B4221" w:rsidRPr="004D612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D612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D6125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D6125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D612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7C68D49" w14:textId="77777777" w:rsidR="004D6125" w:rsidRPr="004D6125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D6125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4D6125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4D6125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4D6125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D6125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2E2EB84E" w14:textId="77777777" w:rsidR="004D6125" w:rsidRPr="004D6125" w:rsidRDefault="004D6125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7AA22AE8" w:rsidR="001B5E31" w:rsidRPr="00132024" w:rsidRDefault="004D6125" w:rsidP="004D6125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D6125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242DA1" w:rsidRDefault="00F863A6" w:rsidP="004D6125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125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446D2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