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29C05597" w14:textId="3B81D957" w:rsidR="004B0383" w:rsidRPr="00242DA1" w:rsidRDefault="00C853D6" w:rsidP="009A4F9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9A4F96">
        <w:rPr>
          <w:rFonts w:ascii="Segoe UI" w:hAnsi="Segoe UI" w:cs="Segoe UI"/>
          <w:sz w:val="24"/>
          <w:szCs w:val="24"/>
        </w:rPr>
        <w:t>Mechaniker Schützenpanzer 2000 Turm</w:t>
      </w:r>
    </w:p>
    <w:p w14:paraId="62E0131B" w14:textId="52A04690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9150B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150B1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9150B1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9150B1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59AF4A33" w14:textId="77777777" w:rsidR="009A4F96" w:rsidRPr="009150B1" w:rsidRDefault="009A4F96" w:rsidP="009A4F9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150B1">
              <w:rPr>
                <w:rFonts w:ascii="Segoe UI" w:hAnsi="Segoe UI" w:cs="Segoe UI"/>
                <w:color w:val="000000" w:themeColor="text1"/>
                <w:sz w:val="20"/>
              </w:rPr>
              <w:t>Ausbildung im Bereich Turm, elektrische Anlage, Feuerleitanlage und Bewaffnung des Schützenpanzers</w:t>
            </w:r>
          </w:p>
          <w:p w14:paraId="34BE6098" w14:textId="77777777" w:rsidR="009A4F96" w:rsidRPr="009150B1" w:rsidRDefault="009A4F96" w:rsidP="009A4F9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150B1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068C6770" w14:textId="77777777" w:rsidR="009A4F96" w:rsidRPr="009150B1" w:rsidRDefault="009A4F96" w:rsidP="009A4F9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150B1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9150B1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9150B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9150B1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9150B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9150B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9BB8208" w14:textId="77777777" w:rsidR="009A4F96" w:rsidRPr="009150B1" w:rsidRDefault="009A4F96" w:rsidP="009A4F9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150B1">
              <w:rPr>
                <w:rFonts w:ascii="Segoe UI" w:hAnsi="Segoe UI" w:cs="Segoe UI"/>
                <w:color w:val="000000" w:themeColor="text1"/>
                <w:sz w:val="20"/>
              </w:rPr>
              <w:t>Diagnose und Instandsetzung des Schützenpanzers</w:t>
            </w:r>
          </w:p>
          <w:p w14:paraId="39784912" w14:textId="02F21BEB" w:rsidR="009A4F96" w:rsidRPr="009150B1" w:rsidRDefault="009A4F96" w:rsidP="009A4F9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sz w:val="20"/>
              </w:rPr>
            </w:pPr>
            <w:r w:rsidRPr="009150B1">
              <w:rPr>
                <w:rFonts w:ascii="Segoe UI" w:hAnsi="Segoe UI" w:cs="Segoe UI"/>
                <w:sz w:val="20"/>
              </w:rPr>
              <w:t>Ist befähigt</w:t>
            </w:r>
            <w:r w:rsidR="0083302A">
              <w:rPr>
                <w:rFonts w:ascii="Segoe UI" w:hAnsi="Segoe UI" w:cs="Segoe UI"/>
                <w:sz w:val="20"/>
              </w:rPr>
              <w:t>,</w:t>
            </w:r>
            <w:r w:rsidRPr="009150B1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5697FB0C" w14:textId="77777777" w:rsidR="009A4F96" w:rsidRPr="009150B1" w:rsidRDefault="009A4F96" w:rsidP="009A4F96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150B1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9150B1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9150B1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9150B1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9150B1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9150B1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3302A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150B1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2376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31</cp:revision>
  <cp:lastPrinted>2020-10-27T13:17:00Z</cp:lastPrinted>
  <dcterms:created xsi:type="dcterms:W3CDTF">2020-11-16T09:56:00Z</dcterms:created>
  <dcterms:modified xsi:type="dcterms:W3CDTF">2023-02-27T14:43:00Z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