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45411379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2702CA" w:rsidRPr="00960CC7">
        <w:rPr>
          <w:rFonts w:ascii="Segoe UI" w:hAnsi="Segoe UI" w:cs="Segoe UI"/>
          <w:sz w:val="24"/>
          <w:szCs w:val="24"/>
        </w:rPr>
        <w:t>Rettungshundeführer</w:t>
      </w:r>
      <w:r w:rsidR="002702CA">
        <w:rPr>
          <w:rFonts w:ascii="Segoe UI" w:hAnsi="Segoe UI" w:cs="Segoe UI"/>
          <w:sz w:val="24"/>
          <w:szCs w:val="24"/>
        </w:rPr>
        <w:t>in</w:t>
      </w:r>
      <w:r w:rsidR="002702CA" w:rsidRPr="00960CC7">
        <w:rPr>
          <w:rFonts w:ascii="Segoe UI" w:hAnsi="Segoe UI" w:cs="Segoe UI"/>
          <w:sz w:val="24"/>
          <w:szCs w:val="24"/>
        </w:rPr>
        <w:t xml:space="preserve"> </w:t>
      </w:r>
      <w:r w:rsidR="00995C30">
        <w:rPr>
          <w:rFonts w:ascii="Segoe UI" w:hAnsi="Segoe UI" w:cs="Segoe UI"/>
          <w:sz w:val="24"/>
          <w:szCs w:val="24"/>
        </w:rPr>
        <w:t>/ Fahrerin B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D7B2C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D7B2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310702D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Grundlagen Hundehaltung, -pflege und –</w:t>
            </w:r>
            <w:proofErr w:type="spellStart"/>
            <w:r w:rsidRPr="005D7B2C">
              <w:rPr>
                <w:rFonts w:ascii="Segoe UI" w:hAnsi="Segoe UI" w:cs="Segoe UI"/>
                <w:sz w:val="20"/>
              </w:rPr>
              <w:t>betreuung</w:t>
            </w:r>
            <w:proofErr w:type="spellEnd"/>
          </w:p>
          <w:p w14:paraId="48AC4364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Führen von Hunden in Alltagssituationen (Stufe NHB – VKAS)</w:t>
            </w:r>
          </w:p>
          <w:p w14:paraId="13A23364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Veterinärdienst am Hund</w:t>
            </w:r>
          </w:p>
          <w:p w14:paraId="509A318F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Führen eines Rettungshundes in den Bereichen Unterordnung, Führigkeit und Trümmersuche</w:t>
            </w:r>
          </w:p>
          <w:p w14:paraId="402C82CA" w14:textId="59927C4B" w:rsidR="00995C30" w:rsidRPr="005D7B2C" w:rsidRDefault="00995C30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7B2C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601ABE" w14:textId="77777777" w:rsidR="00D20C3B" w:rsidRPr="005D7B2C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5D7B2C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D7B2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D7B2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D7B2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521571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Das Ausbilden und Trainieren des übernommenen Diensthundes</w:t>
            </w:r>
          </w:p>
          <w:p w14:paraId="400D59C8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Die tägliche Fürsorge und Beschäftigung des Diensthundes</w:t>
            </w:r>
          </w:p>
          <w:p w14:paraId="5B3A1D4E" w14:textId="77777777" w:rsidR="002702CA" w:rsidRPr="005D7B2C" w:rsidRDefault="002702CA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5D7B2C">
              <w:rPr>
                <w:rFonts w:ascii="Segoe UI" w:hAnsi="Segoe UI" w:cs="Segoe UI"/>
                <w:sz w:val="20"/>
              </w:rPr>
              <w:t>Das Führen des Diensthundes im Rettungshundebereich zwecks Unterstützung anderer Truppen im Rettungsbereich</w:t>
            </w:r>
          </w:p>
          <w:p w14:paraId="7CDF0D22" w14:textId="69A39F2F" w:rsidR="00995C30" w:rsidRPr="005D7B2C" w:rsidRDefault="00995C30" w:rsidP="002702CA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7B2C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5D7B2C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5D7B2C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D7B2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5D7B2C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D7B2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 w:numId="17">
    <w:abstractNumId w:val="0"/>
  </w:num>
  <w:num w:numId="18">
    <w:abstractNumId w:val="0"/>
  </w:num>
  <w:num w:numId="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B2C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64</cp:revision>
  <cp:lastPrinted>2020-11-09T07:18:00Z</cp:lastPrinted>
  <dcterms:created xsi:type="dcterms:W3CDTF">2020-11-16T09:52:00Z</dcterms:created>
  <dcterms:modified xsi:type="dcterms:W3CDTF">2023-02-27T15:22:00Z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