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B308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3C96525" wp14:editId="5039FC0E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5B878717" wp14:editId="79566DA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2C6E048A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B0E951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F39156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1B399B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227DACFA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A61B91A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20702D3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2040D1B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70777DFA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328D05E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3FCE69F5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CC3C49A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2D5A37AA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79164800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6D520A2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951D1C7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72E97A7C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020CD3EC" w14:textId="79A5961D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DB0DB7">
        <w:rPr>
          <w:rFonts w:ascii="Segoe UI" w:hAnsi="Segoe UI" w:cs="Segoe UI"/>
          <w:sz w:val="24"/>
          <w:szCs w:val="24"/>
        </w:rPr>
        <w:t>Richtstrahlpionier</w:t>
      </w:r>
      <w:r w:rsidR="00DB0DB7" w:rsidRPr="002E3416">
        <w:rPr>
          <w:rFonts w:ascii="Segoe UI" w:hAnsi="Segoe UI" w:cs="Segoe UI"/>
          <w:sz w:val="24"/>
          <w:szCs w:val="24"/>
        </w:rPr>
        <w:t xml:space="preserve"> /</w:t>
      </w:r>
      <w:r w:rsidR="00DB0DB7">
        <w:rPr>
          <w:rFonts w:ascii="Segoe UI" w:hAnsi="Segoe UI" w:cs="Segoe UI"/>
          <w:b/>
          <w:sz w:val="24"/>
          <w:szCs w:val="24"/>
        </w:rPr>
        <w:t xml:space="preserve"> </w:t>
      </w:r>
      <w:r w:rsidR="00DB0DB7">
        <w:rPr>
          <w:rFonts w:ascii="Segoe UI" w:hAnsi="Segoe UI" w:cs="Segoe UI"/>
          <w:sz w:val="24"/>
          <w:szCs w:val="24"/>
        </w:rPr>
        <w:t>FU Planer</w:t>
      </w:r>
      <w:r w:rsidR="00E10F47">
        <w:rPr>
          <w:rFonts w:ascii="Segoe UI" w:hAnsi="Segoe UI" w:cs="Segoe UI"/>
          <w:sz w:val="24"/>
          <w:szCs w:val="24"/>
        </w:rPr>
        <w:t xml:space="preserve"> Durchdiener</w:t>
      </w:r>
    </w:p>
    <w:p w14:paraId="412AB55D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1E7C8635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A356C6F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E8D953F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8A37131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EC0B5F" w14:textId="77777777" w:rsidR="0058022D" w:rsidRPr="00F52599" w:rsidRDefault="0058022D" w:rsidP="005802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3D7CED0A" w14:textId="77777777" w:rsidR="0058022D" w:rsidRPr="00F52599" w:rsidRDefault="0058022D" w:rsidP="005802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9E74F1" w14:textId="77777777" w:rsidR="0058022D" w:rsidRPr="00F52599" w:rsidRDefault="0058022D" w:rsidP="005802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F9395C" w14:textId="77777777" w:rsidR="0058022D" w:rsidRPr="00F52599" w:rsidRDefault="0058022D" w:rsidP="005802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1A6959" w14:textId="77777777" w:rsidR="0058022D" w:rsidRPr="00F52599" w:rsidRDefault="0058022D" w:rsidP="005802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483688" w14:textId="77777777" w:rsidR="0058022D" w:rsidRPr="00F52599" w:rsidRDefault="0058022D" w:rsidP="005802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4A609F8D" w14:textId="77777777" w:rsidR="0058022D" w:rsidRPr="00F52599" w:rsidRDefault="0058022D" w:rsidP="005802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16F2BBCD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791B5A1F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295D4F60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467E7D11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7BBACFF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8C847F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34D26E3D" w14:textId="77777777" w:rsidTr="001B5E31">
        <w:tc>
          <w:tcPr>
            <w:tcW w:w="2844" w:type="dxa"/>
          </w:tcPr>
          <w:p w14:paraId="7D90CBF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36ECC36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3412159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F96F5CB" w14:textId="77777777" w:rsidTr="001B5E31">
        <w:tc>
          <w:tcPr>
            <w:tcW w:w="2844" w:type="dxa"/>
          </w:tcPr>
          <w:p w14:paraId="07DBD8B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181624C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248C90A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4FD5166" w14:textId="77777777" w:rsidTr="001B5E31">
        <w:tc>
          <w:tcPr>
            <w:tcW w:w="2844" w:type="dxa"/>
          </w:tcPr>
          <w:p w14:paraId="1D60486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1C5B71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690CA40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31677DD" w14:textId="77777777" w:rsidTr="001B5E31">
        <w:tc>
          <w:tcPr>
            <w:tcW w:w="2844" w:type="dxa"/>
          </w:tcPr>
          <w:p w14:paraId="25287A0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1CDDBBA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0173D09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45FB211" w14:textId="77777777" w:rsidTr="001B5E31">
        <w:trPr>
          <w:trHeight w:val="548"/>
        </w:trPr>
        <w:tc>
          <w:tcPr>
            <w:tcW w:w="2844" w:type="dxa"/>
          </w:tcPr>
          <w:p w14:paraId="200143E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6B9712C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1DB8C4B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332F41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63F0D3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BEBDFE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52F9C62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ED0D5DB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4CC271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703C74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37003A7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0AF7661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CA9037B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0DE38617" w14:textId="77777777" w:rsidTr="00F70F46">
        <w:trPr>
          <w:trHeight w:val="6512"/>
        </w:trPr>
        <w:tc>
          <w:tcPr>
            <w:tcW w:w="9365" w:type="dxa"/>
          </w:tcPr>
          <w:p w14:paraId="50155DF8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EC2E176" w14:textId="0CE641EB" w:rsidR="00DB0DB7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Konfiguration einer Richtstrahlstation</w:t>
            </w:r>
          </w:p>
          <w:p w14:paraId="75505B0F" w14:textId="787B8346" w:rsidR="00DB0DB7" w:rsidRPr="004C5272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Verschiedene militärische Übermittlungsmittel wie das Feldtelefon oder das taktische Funkgerät inklusive der </w:t>
            </w:r>
            <w:r w:rsidRPr="004C5272">
              <w:rPr>
                <w:rFonts w:ascii="Segoe UI" w:hAnsi="Segoe UI" w:cs="Segoe UI"/>
                <w:sz w:val="20"/>
              </w:rPr>
              <w:t>verschiedenen Antennen aufbauen und betreiben</w:t>
            </w:r>
          </w:p>
          <w:p w14:paraId="26C23D92" w14:textId="35680965" w:rsidR="00DB0DB7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technischen Übermittlungsstandorten</w:t>
            </w:r>
          </w:p>
          <w:p w14:paraId="04C0CBE8" w14:textId="733D2FFF" w:rsidR="00DB0DB7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Planung militärischer Richtstrahl- und Funknetze mittels spezieller Software</w:t>
            </w:r>
          </w:p>
          <w:p w14:paraId="735B29CB" w14:textId="0D672E58" w:rsidR="00DB0DB7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des Erlernten unter erschwerten Bedingungen im Rahmen von Übungen</w:t>
            </w:r>
          </w:p>
          <w:p w14:paraId="0B5F3886" w14:textId="77777777" w:rsidR="00DB0DB7" w:rsidRPr="007D6EEC" w:rsidRDefault="00DB0DB7" w:rsidP="00DB0DB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08362F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59138A2E" w14:textId="4A699E3D" w:rsidR="00DB0DB7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C5272">
              <w:rPr>
                <w:rFonts w:ascii="Segoe UI" w:hAnsi="Segoe UI" w:cs="Segoe UI"/>
                <w:sz w:val="20"/>
              </w:rPr>
              <w:t>In Gruppen (ca</w:t>
            </w:r>
            <w:r>
              <w:rPr>
                <w:rFonts w:ascii="Segoe UI" w:hAnsi="Segoe UI" w:cs="Segoe UI"/>
                <w:sz w:val="20"/>
              </w:rPr>
              <w:t>.</w:t>
            </w:r>
            <w:r w:rsidRPr="004C5272">
              <w:rPr>
                <w:rFonts w:ascii="Segoe UI" w:hAnsi="Segoe UI" w:cs="Segoe UI"/>
                <w:sz w:val="20"/>
              </w:rPr>
              <w:t xml:space="preserve"> 12 AdA) autonom über längere Zeit und ausserhalb von besiedelten Gebieten mit einfachen Mitteln improvisierte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technische Standorte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zugunsten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Landesregierung,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der Armee, den Einsatzverbänden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und weiteren taktischen Benutzern aufbauen und betrei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ben sowie selbständig schützen</w:t>
            </w:r>
          </w:p>
          <w:p w14:paraId="5DA8F022" w14:textId="50E873CF" w:rsidR="00DB0DB7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Planung militärischer Richtstrahl- und Funknetze mit geographisch bedingter Sichtverbindungsprüfung und Konfiguration der Endgeräte für die Benutzer</w:t>
            </w:r>
          </w:p>
          <w:p w14:paraId="351137FF" w14:textId="00AFAA63" w:rsidR="00DB0DB7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Abklärung vor Ort und Standortreservation mit zivilen und militärischen Stellen</w:t>
            </w:r>
          </w:p>
          <w:p w14:paraId="709DFDD6" w14:textId="6E2857CD" w:rsidR="00DB0DB7" w:rsidRPr="008D452A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Netzüberwachung während des Aufbaus und des Betriebs des Kommunikationsnetzes</w:t>
            </w:r>
          </w:p>
          <w:p w14:paraId="781FF087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7C5B598F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2DC2FF61" w14:textId="77777777" w:rsidR="00096D7B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5787C027" w14:textId="7D3DDA4D" w:rsidR="00E10F47" w:rsidRPr="008D452A" w:rsidRDefault="00E10F47" w:rsidP="00E10F47">
            <w:pPr>
              <w:rPr>
                <w:rFonts w:ascii="Segoe UI" w:hAnsi="Segoe UI" w:cs="Segoe UI"/>
                <w:color w:val="000000" w:themeColor="text1"/>
              </w:rPr>
            </w:pPr>
            <w:r w:rsidRPr="002838D6">
              <w:rPr>
                <w:rFonts w:ascii="Segoe UI" w:hAnsi="Segoe UI" w:cs="Segoe UI"/>
                <w:color w:val="000000" w:themeColor="text1"/>
              </w:rPr>
              <w:t xml:space="preserve">Als Durchdiener hat </w:t>
            </w:r>
            <w:r>
              <w:rPr>
                <w:rFonts w:ascii="Segoe UI" w:hAnsi="Segoe UI" w:cs="Segoe UI"/>
                <w:color w:val="000000" w:themeColor="text1"/>
              </w:rPr>
              <w:t>er seine</w:t>
            </w:r>
            <w:r w:rsidRPr="002838D6">
              <w:rPr>
                <w:rFonts w:ascii="Segoe UI" w:hAnsi="Segoe UI" w:cs="Segoe UI"/>
                <w:color w:val="000000" w:themeColor="text1"/>
              </w:rPr>
              <w:t xml:space="preserve"> Ausbildungsdienstpflicht erfüllt und wird nicht mehr in Wiederholungskurse aufgeboten.</w:t>
            </w:r>
          </w:p>
        </w:tc>
      </w:tr>
    </w:tbl>
    <w:p w14:paraId="6C9BE5BD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ED54" w14:textId="77777777" w:rsidR="00965986" w:rsidRDefault="00965986">
      <w:r>
        <w:separator/>
      </w:r>
    </w:p>
    <w:p w14:paraId="78557665" w14:textId="77777777" w:rsidR="00965986" w:rsidRDefault="00965986"/>
  </w:endnote>
  <w:endnote w:type="continuationSeparator" w:id="0">
    <w:p w14:paraId="3DB3EE10" w14:textId="77777777" w:rsidR="00965986" w:rsidRDefault="00965986">
      <w:r>
        <w:continuationSeparator/>
      </w:r>
    </w:p>
    <w:p w14:paraId="3AC09EF4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39B6D" w14:textId="77777777" w:rsidR="00CC03CB" w:rsidRPr="00482A04" w:rsidRDefault="00CC03CB" w:rsidP="001D15A1">
    <w:pPr>
      <w:pStyle w:val="Platzhalter"/>
    </w:pPr>
  </w:p>
  <w:p w14:paraId="6D9E4EDB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54ACE6AC" w14:textId="77777777" w:rsidTr="00F9044F">
      <w:trPr>
        <w:cantSplit/>
      </w:trPr>
      <w:tc>
        <w:tcPr>
          <w:tcW w:w="9435" w:type="dxa"/>
          <w:vAlign w:val="bottom"/>
        </w:tcPr>
        <w:p w14:paraId="79FC0731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081A48B4" w14:textId="77777777" w:rsidR="00CC03CB" w:rsidRPr="00636EF8" w:rsidRDefault="00CC03CB" w:rsidP="001D15A1">
    <w:pPr>
      <w:pStyle w:val="Platzhalter"/>
    </w:pPr>
  </w:p>
  <w:p w14:paraId="7363CA4C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A440B" w14:textId="77777777" w:rsidR="00965986" w:rsidRDefault="00965986">
      <w:r>
        <w:separator/>
      </w:r>
    </w:p>
    <w:p w14:paraId="1BD1047C" w14:textId="77777777" w:rsidR="00965986" w:rsidRDefault="00965986"/>
  </w:footnote>
  <w:footnote w:type="continuationSeparator" w:id="0">
    <w:p w14:paraId="3D2FD300" w14:textId="77777777" w:rsidR="00965986" w:rsidRDefault="00965986">
      <w:r>
        <w:continuationSeparator/>
      </w:r>
    </w:p>
    <w:p w14:paraId="6EBE6EA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DA50" w14:textId="77777777" w:rsidR="00CC03CB" w:rsidRPr="00805B48" w:rsidRDefault="00CC03CB" w:rsidP="001D15A1">
    <w:pPr>
      <w:pStyle w:val="Platzhalter"/>
    </w:pPr>
  </w:p>
  <w:p w14:paraId="151522FB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22D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DB7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0F47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21EA34C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752C12-AD2E-4631-87D0-9B25D25CE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2993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10</cp:revision>
  <cp:lastPrinted>2020-11-16T10:51:00Z</cp:lastPrinted>
  <dcterms:created xsi:type="dcterms:W3CDTF">2022-09-05T13:25:00Z</dcterms:created>
  <dcterms:modified xsi:type="dcterms:W3CDTF">2023-03-01T14:42:00Z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