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02529C78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AB009C" w:rsidRPr="00B86CA9">
        <w:rPr>
          <w:rFonts w:ascii="Segoe UI" w:hAnsi="Segoe UI" w:cs="Segoe UI"/>
          <w:sz w:val="24"/>
          <w:szCs w:val="24"/>
        </w:rPr>
        <w:t>Werktechniksoldat</w:t>
      </w:r>
      <w:r w:rsidR="00E60FBA">
        <w:rPr>
          <w:rFonts w:ascii="Segoe UI" w:hAnsi="Segoe UI" w:cs="Segoe UI"/>
          <w:sz w:val="24"/>
          <w:szCs w:val="24"/>
        </w:rPr>
        <w:t>in</w:t>
      </w:r>
      <w:r w:rsidR="00AB009C" w:rsidRPr="00B86CA9">
        <w:rPr>
          <w:rFonts w:ascii="Segoe UI" w:hAnsi="Segoe UI" w:cs="Segoe UI"/>
          <w:sz w:val="24"/>
          <w:szCs w:val="24"/>
        </w:rPr>
        <w:t xml:space="preserve"> / Gabelstapelfahrer</w:t>
      </w:r>
      <w:r w:rsidR="00E60FBA">
        <w:rPr>
          <w:rFonts w:ascii="Segoe UI" w:hAnsi="Segoe UI" w:cs="Segoe UI"/>
          <w:sz w:val="24"/>
          <w:szCs w:val="24"/>
        </w:rPr>
        <w:t>in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FEC8F01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4136EA83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2CF7290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B6AE963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F88442B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9AC1138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391D64E4" w14:textId="77777777" w:rsidR="00956998" w:rsidRPr="00F52599" w:rsidRDefault="00956998" w:rsidP="0095699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4901F087" w14:textId="50120E13" w:rsidR="00AB009C" w:rsidRDefault="00AB009C" w:rsidP="00AB00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Basiswissen und Grundlagen Werktechnik</w:t>
            </w:r>
          </w:p>
          <w:p w14:paraId="6A7544F4" w14:textId="6764A2DC" w:rsidR="00AB009C" w:rsidRDefault="00AB009C" w:rsidP="00AB00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Sicherheit in militärischen Anlagen (Personen-, Arbeits- und Infrastruktur, inkl. Evakuation)</w:t>
            </w:r>
          </w:p>
          <w:p w14:paraId="2FE343A5" w14:textId="5FB2BF60" w:rsidR="00AB009C" w:rsidRPr="00D01DA7" w:rsidRDefault="00AB009C" w:rsidP="00AB00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Inbetriebnahme, Betrieb (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H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eizung,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üftung,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lima, </w:t>
            </w:r>
            <w:r w:rsidRPr="00712EA9">
              <w:rPr>
                <w:rFonts w:ascii="Segoe UI" w:hAnsi="Segoe UI" w:cs="Segoe UI"/>
                <w:b/>
                <w:color w:val="000000" w:themeColor="text1"/>
                <w:sz w:val="20"/>
              </w:rPr>
              <w:t>S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anitär) und Ausserbetriebnahme von Anlagen</w:t>
            </w:r>
          </w:p>
          <w:p w14:paraId="3CA6E636" w14:textId="662FBA7C" w:rsidR="00AB009C" w:rsidRDefault="00AB009C" w:rsidP="00AB00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ABC Dekontamination</w:t>
            </w:r>
          </w:p>
          <w:p w14:paraId="69DA7437" w14:textId="1AC8BBB9" w:rsidR="00AB009C" w:rsidRPr="00FD068D" w:rsidRDefault="00AB009C" w:rsidP="00AB009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</w:rPr>
            </w:pPr>
            <w:r w:rsidRPr="00FD068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Theoretische und praktische Fahrausbildung </w:t>
            </w:r>
            <w:r w:rsidRPr="00FD068D">
              <w:rPr>
                <w:rFonts w:ascii="Segoe UI" w:hAnsi="Segoe UI" w:cs="Segoe UI"/>
                <w:color w:val="000000" w:themeColor="text1"/>
                <w:sz w:val="20"/>
              </w:rPr>
              <w:t xml:space="preserve">zum Gabelstaplerfahrer (Gasta) </w:t>
            </w:r>
            <w:r w:rsidRPr="00FD068D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Kategorie F / Kategorie 940, gemäss Verordnung über den militärischen Strassenverkehr</w:t>
            </w:r>
          </w:p>
          <w:p w14:paraId="048A2D6F" w14:textId="77777777" w:rsidR="00EA38D6" w:rsidRPr="008D452A" w:rsidRDefault="00EA38D6" w:rsidP="00EA38D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2A543B4" w14:textId="21D66DF8" w:rsidR="00AB009C" w:rsidRDefault="00AB009C" w:rsidP="00AB009C">
            <w:pPr>
              <w:pStyle w:val="Richtziele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Nimmt als Mitglied der "Werk Tech Formation" Funktionen im Betrieb innerhalb einer Anlage wahr (Anlagesicherheit, Anlagenbetrieb, HLKS)</w:t>
            </w:r>
          </w:p>
          <w:p w14:paraId="792341E7" w14:textId="1680A99A" w:rsidR="00AB009C" w:rsidRDefault="00AB009C" w:rsidP="00AB009C">
            <w:pPr>
              <w:pStyle w:val="Listenabsatz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Stellt den Betrieb</w:t>
            </w:r>
            <w:r w:rsidRPr="00B86CA9">
              <w:rPr>
                <w:rFonts w:ascii="Segoe UI" w:hAnsi="Segoe UI" w:cs="Segoe UI"/>
                <w:sz w:val="20"/>
              </w:rPr>
              <w:t xml:space="preserve"> einer unterirdischen Anlage über eine</w:t>
            </w:r>
            <w:r>
              <w:rPr>
                <w:rFonts w:ascii="Segoe UI" w:hAnsi="Segoe UI" w:cs="Segoe UI"/>
                <w:sz w:val="20"/>
              </w:rPr>
              <w:t>n längeren Zeitraum 24/7 sicher</w:t>
            </w:r>
          </w:p>
          <w:p w14:paraId="58A4423D" w14:textId="3A457AB1" w:rsidR="00AB009C" w:rsidRPr="00951A7F" w:rsidRDefault="00AB009C" w:rsidP="00AB009C">
            <w:pPr>
              <w:pStyle w:val="Listenabsatz"/>
              <w:numPr>
                <w:ilvl w:val="0"/>
                <w:numId w:val="32"/>
              </w:numPr>
              <w:spacing w:before="60" w:after="60"/>
              <w:ind w:right="57"/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Bedienen und Führen eines Gabelstaplers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B0035A4"/>
    <w:multiLevelType w:val="hybridMultilevel"/>
    <w:tmpl w:val="2B9A1C4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4"/>
  </w:num>
  <w:num w:numId="18">
    <w:abstractNumId w:val="24"/>
  </w:num>
  <w:num w:numId="19">
    <w:abstractNumId w:val="10"/>
  </w:num>
  <w:num w:numId="20">
    <w:abstractNumId w:val="15"/>
  </w:num>
  <w:num w:numId="21">
    <w:abstractNumId w:val="19"/>
  </w:num>
  <w:num w:numId="22">
    <w:abstractNumId w:val="13"/>
  </w:num>
  <w:num w:numId="23">
    <w:abstractNumId w:val="16"/>
  </w:num>
  <w:num w:numId="24">
    <w:abstractNumId w:val="22"/>
  </w:num>
  <w:num w:numId="25">
    <w:abstractNumId w:val="12"/>
  </w:num>
  <w:num w:numId="26">
    <w:abstractNumId w:val="21"/>
  </w:num>
  <w:num w:numId="27">
    <w:abstractNumId w:val="28"/>
  </w:num>
  <w:num w:numId="28">
    <w:abstractNumId w:val="17"/>
  </w:num>
  <w:num w:numId="29">
    <w:abstractNumId w:val="25"/>
  </w:num>
  <w:num w:numId="30">
    <w:abstractNumId w:val="18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6998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09C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0FBA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AB009C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E5D47D-D6BA-451A-8A02-8B76D6E1A75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2567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37</cp:revision>
  <cp:lastPrinted>2020-11-16T10:51:00Z</cp:lastPrinted>
  <dcterms:created xsi:type="dcterms:W3CDTF">2020-11-16T09:57:00Z</dcterms:created>
  <dcterms:modified xsi:type="dcterms:W3CDTF">2023-03-01T11:11:00Z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