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E3056A9" w14:textId="300CCD69" w:rsidR="00FB351C" w:rsidRPr="00FB351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F2E4B">
        <w:rPr>
          <w:rFonts w:ascii="Segoe UI" w:hAnsi="Segoe UI" w:cs="Segoe UI"/>
          <w:sz w:val="24"/>
          <w:szCs w:val="24"/>
        </w:rPr>
        <w:t>Übermittlungssoldatin</w:t>
      </w:r>
      <w:r w:rsidR="00137968">
        <w:rPr>
          <w:rFonts w:ascii="Segoe UI" w:hAnsi="Segoe UI" w:cs="Segoe UI"/>
          <w:sz w:val="24"/>
          <w:szCs w:val="24"/>
        </w:rPr>
        <w:t xml:space="preserve"> / ABC Spürerin</w:t>
      </w:r>
    </w:p>
    <w:p w14:paraId="0DE57E59" w14:textId="669A07F6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DD34A5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DD34A5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74314AE" w14:textId="66615F51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D34A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76267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DD34A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337D1EC5" w14:textId="77777777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D34A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621230F3" w14:textId="77777777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D34A5">
              <w:rPr>
                <w:rFonts w:ascii="Segoe UI" w:hAnsi="Segoe UI" w:cs="Segoe UI"/>
                <w:color w:val="000000" w:themeColor="text1"/>
                <w:sz w:val="20"/>
              </w:rPr>
              <w:t xml:space="preserve">Kenntnisse </w:t>
            </w:r>
            <w:r w:rsidRPr="00DD34A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 den Bereichen Symbole und taktische Zeichen</w:t>
            </w:r>
          </w:p>
          <w:p w14:paraId="6EECBBC2" w14:textId="77777777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D34A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Grundlagen Netzwerkinstallation</w:t>
            </w:r>
          </w:p>
          <w:p w14:paraId="0AEBE762" w14:textId="77777777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D34A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17184F47" w14:textId="77777777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D34A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49D81F50" w14:textId="77777777" w:rsidR="00477033" w:rsidRPr="00DD34A5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DD34A5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DD34A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DD34A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DD34A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7FB9E9E" w14:textId="40928CEE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D34A5">
              <w:rPr>
                <w:rFonts w:ascii="Segoe UI" w:hAnsi="Segoe UI" w:cs="Segoe UI"/>
                <w:sz w:val="20"/>
              </w:rPr>
              <w:t>Ist befähigt</w:t>
            </w:r>
            <w:r w:rsidR="00762678">
              <w:rPr>
                <w:rFonts w:ascii="Segoe UI" w:hAnsi="Segoe UI" w:cs="Segoe UI"/>
                <w:sz w:val="20"/>
              </w:rPr>
              <w:t>,</w:t>
            </w:r>
            <w:r w:rsidRPr="00DD34A5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7B00C85F" w14:textId="04C55DCA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D34A5">
              <w:rPr>
                <w:rFonts w:ascii="Segoe UI" w:hAnsi="Segoe UI" w:cs="Segoe UI"/>
                <w:sz w:val="20"/>
              </w:rPr>
              <w:t>Ist befähigt</w:t>
            </w:r>
            <w:r w:rsidR="00762678">
              <w:rPr>
                <w:rFonts w:ascii="Segoe UI" w:hAnsi="Segoe UI" w:cs="Segoe UI"/>
                <w:sz w:val="20"/>
              </w:rPr>
              <w:t>,</w:t>
            </w:r>
            <w:r w:rsidRPr="00DD34A5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762678">
              <w:rPr>
                <w:rFonts w:ascii="Segoe UI" w:hAnsi="Segoe UI" w:cs="Segoe UI"/>
                <w:sz w:val="20"/>
              </w:rPr>
              <w:t>-</w:t>
            </w:r>
            <w:r w:rsidRPr="00DD34A5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6813CE75" w14:textId="77777777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D34A5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5AE458B6" w14:textId="14622628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DD34A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76267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, </w:t>
            </w:r>
            <w:r w:rsidRPr="00DD34A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startet bei technischen Problemen sofort und selbstständig die systematische Fehlersuche und Fehlerbehebung</w:t>
            </w:r>
          </w:p>
          <w:p w14:paraId="052C21C7" w14:textId="5046C11D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</w:rPr>
            </w:pPr>
            <w:r w:rsidRPr="00DD34A5">
              <w:rPr>
                <w:rFonts w:ascii="Segoe UI" w:hAnsi="Segoe UI" w:cs="Segoe UI"/>
                <w:sz w:val="20"/>
              </w:rPr>
              <w:t>Selbständiges Betreiben einer Triage (</w:t>
            </w:r>
            <w:r w:rsidR="00C341D8">
              <w:rPr>
                <w:rFonts w:ascii="Segoe UI" w:hAnsi="Segoe UI" w:cs="Segoe UI"/>
                <w:sz w:val="20"/>
              </w:rPr>
              <w:t>E</w:t>
            </w:r>
            <w:r w:rsidRPr="00DD34A5">
              <w:rPr>
                <w:rFonts w:ascii="Segoe UI" w:hAnsi="Segoe UI" w:cs="Segoe UI"/>
                <w:sz w:val="20"/>
              </w:rPr>
              <w:t xml:space="preserve">rfassen und </w:t>
            </w:r>
            <w:r w:rsidR="00C341D8">
              <w:rPr>
                <w:rFonts w:ascii="Segoe UI" w:hAnsi="Segoe UI" w:cs="Segoe UI"/>
                <w:sz w:val="20"/>
              </w:rPr>
              <w:t>B</w:t>
            </w:r>
            <w:r w:rsidRPr="00DD34A5">
              <w:rPr>
                <w:rFonts w:ascii="Segoe UI" w:hAnsi="Segoe UI" w:cs="Segoe UI"/>
                <w:sz w:val="20"/>
              </w:rPr>
              <w:t>earbeiten von ein- und ausgehenden Meldungen)</w:t>
            </w:r>
          </w:p>
          <w:p w14:paraId="091872BD" w14:textId="77777777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</w:rPr>
            </w:pPr>
            <w:r w:rsidRPr="00DD34A5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09F66CEB" w14:textId="77777777" w:rsidR="00137968" w:rsidRPr="00DD34A5" w:rsidRDefault="00137968" w:rsidP="0013796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</w:rPr>
            </w:pPr>
            <w:r w:rsidRPr="00DD34A5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DD34A5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DD34A5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DD34A5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DD34A5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DD34A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DD34A5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</w:t>
            </w:r>
            <w:r w:rsidRPr="00DD34A5">
              <w:rPr>
                <w:rFonts w:ascii="Segoe UI" w:hAnsi="Segoe UI" w:cs="Segoe UI"/>
                <w:color w:val="000000" w:themeColor="text1"/>
              </w:rPr>
              <w:lastRenderedPageBreak/>
              <w:t>der ersten Überprüfung zum Zeitpunkt ihrer Rekru</w:t>
            </w:r>
            <w:r w:rsidR="00477033" w:rsidRPr="00DD34A5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DD34A5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2678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1D8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34A5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22</cp:revision>
  <cp:lastPrinted>2020-10-30T07:57:00Z</cp:lastPrinted>
  <dcterms:created xsi:type="dcterms:W3CDTF">2021-08-18T13:13:00Z</dcterms:created>
  <dcterms:modified xsi:type="dcterms:W3CDTF">2023-02-16T14:16:00Z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