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0060556" w14:textId="77777777" w:rsidR="0091382A" w:rsidRPr="00044EDF" w:rsidRDefault="00952554" w:rsidP="0091382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91382A">
        <w:rPr>
          <w:rFonts w:ascii="Segoe UI" w:hAnsi="Segoe UI" w:cs="Segoe UI"/>
          <w:sz w:val="24"/>
          <w:szCs w:val="24"/>
        </w:rPr>
        <w:t>Vermesser</w:t>
      </w:r>
      <w:r w:rsidR="0091382A" w:rsidRPr="00044EDF">
        <w:rPr>
          <w:rFonts w:ascii="Segoe UI" w:hAnsi="Segoe UI" w:cs="Segoe UI"/>
          <w:sz w:val="24"/>
          <w:szCs w:val="24"/>
        </w:rPr>
        <w:t xml:space="preserve"> / Schiesskommandantenfahrzeugfahrer</w:t>
      </w:r>
    </w:p>
    <w:p w14:paraId="0DE57E59" w14:textId="520779B3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715D0B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15D0B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715D0B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15D0B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2FB3728" w14:textId="77777777" w:rsidR="0091382A" w:rsidRPr="008F568E" w:rsidRDefault="0091382A" w:rsidP="0091382A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Schiesskommandantenfahrzeugs</w:t>
            </w:r>
          </w:p>
          <w:p w14:paraId="0A7FECC6" w14:textId="77777777" w:rsidR="0091382A" w:rsidRDefault="0091382A" w:rsidP="0091382A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68AB2957" w14:textId="77777777" w:rsidR="0091382A" w:rsidRPr="00B60450" w:rsidRDefault="0091382A" w:rsidP="0091382A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5E336C8F" w14:textId="7BCF4501" w:rsidR="009B4016" w:rsidRPr="00715D0B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715D0B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15D0B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715D0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15D0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DF02D6D" w14:textId="40639F4B" w:rsidR="0091382A" w:rsidRPr="008F568E" w:rsidRDefault="0091382A" w:rsidP="0091382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522959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120B8E82" w14:textId="48E2CC4C" w:rsidR="0091382A" w:rsidRDefault="0091382A" w:rsidP="0091382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522959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schwere, gepanzerte Radfahrzeuge </w:t>
            </w:r>
            <w:r>
              <w:rPr>
                <w:rFonts w:ascii="Segoe UI" w:hAnsi="Segoe UI" w:cs="Segoe UI"/>
                <w:sz w:val="20"/>
              </w:rPr>
              <w:t>im öffentlichen Verkehr</w:t>
            </w:r>
            <w:r w:rsidRPr="00BF7A1B"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t xml:space="preserve">und </w:t>
            </w:r>
            <w:r w:rsidRPr="00BF7A1B">
              <w:rPr>
                <w:rFonts w:ascii="Segoe UI" w:hAnsi="Segoe UI" w:cs="Segoe UI"/>
                <w:sz w:val="20"/>
              </w:rPr>
              <w:t>in herausford</w:t>
            </w:r>
            <w:r>
              <w:rPr>
                <w:rFonts w:ascii="Segoe UI" w:hAnsi="Segoe UI" w:cs="Segoe UI"/>
                <w:sz w:val="20"/>
              </w:rPr>
              <w:t>ernden Situationen zu führen sowie</w:t>
            </w:r>
            <w:r w:rsidRPr="00BF7A1B">
              <w:rPr>
                <w:rFonts w:ascii="Segoe UI" w:hAnsi="Segoe UI" w:cs="Segoe UI"/>
                <w:sz w:val="20"/>
              </w:rPr>
              <w:t xml:space="preserve"> ko</w:t>
            </w:r>
            <w:r>
              <w:rPr>
                <w:rFonts w:ascii="Segoe UI" w:hAnsi="Segoe UI" w:cs="Segoe UI"/>
                <w:sz w:val="20"/>
              </w:rPr>
              <w:t>mplexe Situationen zu meistern</w:t>
            </w:r>
          </w:p>
          <w:p w14:paraId="6066D7E2" w14:textId="77777777" w:rsidR="0091382A" w:rsidRPr="008F568E" w:rsidRDefault="0091382A" w:rsidP="0091382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Unterhalt, Wartung und kleine technische Reparaturen am Radfahrzeug</w:t>
            </w:r>
          </w:p>
          <w:p w14:paraId="6474DDF4" w14:textId="77777777" w:rsidR="0091382A" w:rsidRPr="005908A4" w:rsidRDefault="0091382A" w:rsidP="0091382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im Betrieb der technischen Vermessungsgeräte im 24-Stundenbetrieb</w:t>
            </w:r>
          </w:p>
          <w:p w14:paraId="3E0E2464" w14:textId="54749716" w:rsidR="00942533" w:rsidRPr="00715D0B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715D0B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715D0B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715D0B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715D0B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715D0B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715D0B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715D0B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2959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2514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77</cp:revision>
  <cp:lastPrinted>2021-12-10T14:25:00Z</cp:lastPrinted>
  <dcterms:created xsi:type="dcterms:W3CDTF">2020-11-16T09:57:00Z</dcterms:created>
  <dcterms:modified xsi:type="dcterms:W3CDTF">2023-02-16T14:41:00Z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