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2B9EF9B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9306B0">
        <w:rPr>
          <w:rFonts w:ascii="Segoe UI" w:hAnsi="Segoe UI" w:cs="Segoe UI"/>
          <w:sz w:val="24"/>
          <w:szCs w:val="24"/>
        </w:rPr>
        <w:t>Helikopterwartin PUMA Stufe 4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53FD4D8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2CD55436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0F0C6B45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Überlebensg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rundkurs</w:t>
            </w:r>
          </w:p>
          <w:p w14:paraId="6A7BECC3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2F36E59C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an der Super Puma TH06 und Cougar TH18</w:t>
            </w:r>
          </w:p>
          <w:p w14:paraId="6813534F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486FDC09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0659130D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223C7BAB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05610D77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Materialt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ransport mit Helikopter</w:t>
            </w:r>
          </w:p>
          <w:p w14:paraId="774E4680" w14:textId="77777777" w:rsidR="009306B0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Passagie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r- und Patiententransport</w:t>
            </w:r>
          </w:p>
          <w:p w14:paraId="2BA027FB" w14:textId="7BB5C746" w:rsidR="00B03E56" w:rsidRPr="009306B0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37744F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Rettungswinde SP TH06 / SC TH18</w:t>
            </w: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817633C" w14:textId="77777777" w:rsidR="009306B0" w:rsidRPr="00240CED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3446EF15" w14:textId="0A2E8D2D" w:rsidR="009306B0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D80200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D80200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204EBCE4" w14:textId="77777777" w:rsidR="009306B0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07B13C84" w14:textId="77777777" w:rsidR="009306B0" w:rsidRPr="00C45F18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45F18"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356B4495" w14:textId="77777777" w:rsidR="009306B0" w:rsidRPr="001C6C48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Lastenflug mit Long-Line und </w:t>
            </w:r>
            <w:r w:rsidRPr="00C45F18">
              <w:rPr>
                <w:rFonts w:ascii="Segoe UI" w:hAnsi="Segoe UI" w:cs="Segoe UI"/>
                <w:sz w:val="20"/>
              </w:rPr>
              <w:t>Windeneinsatz für Winde Operateur (WOP)</w:t>
            </w:r>
          </w:p>
          <w:p w14:paraId="0A8F7AD8" w14:textId="3EFCA25C" w:rsidR="00EA38D6" w:rsidRPr="009306B0" w:rsidRDefault="009306B0" w:rsidP="009306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Begleitwart bei</w:t>
            </w: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 xml:space="preserve"> Passagier- und Patiententransport</w:t>
            </w: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7CED6727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06B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200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2566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