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10060556" w14:textId="30759A8E" w:rsidR="0091382A" w:rsidRPr="00044EDF" w:rsidRDefault="00952554" w:rsidP="005A3D1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5A3D14" w:rsidRPr="00BA662F">
        <w:rPr>
          <w:rFonts w:ascii="Segoe UI" w:hAnsi="Segoe UI" w:cs="Segoe UI"/>
          <w:sz w:val="24"/>
          <w:szCs w:val="24"/>
        </w:rPr>
        <w:t>Vermesser Beobachter</w:t>
      </w:r>
    </w:p>
    <w:p w14:paraId="0DE57E59" w14:textId="520779B3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715D0B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715D0B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B71842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71842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80C3DCC" w14:textId="77777777" w:rsidR="005A3D14" w:rsidRPr="005908A4" w:rsidRDefault="005A3D14" w:rsidP="005A3D14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an technischen Vermessungsgeräten</w:t>
            </w:r>
          </w:p>
          <w:p w14:paraId="08ABB638" w14:textId="77777777" w:rsidR="005A3D14" w:rsidRDefault="005A3D14" w:rsidP="005A3D14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Rapportwesen, Erkundungsprotokoll und Skizzieren</w:t>
            </w:r>
          </w:p>
          <w:p w14:paraId="3E7A469B" w14:textId="77777777" w:rsidR="005A3D14" w:rsidRDefault="005A3D14" w:rsidP="005A3D14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dem zugewiesenen, sensitiven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Material</w:t>
            </w:r>
          </w:p>
          <w:p w14:paraId="73F36DFD" w14:textId="77777777" w:rsidR="005A3D14" w:rsidRPr="00B60450" w:rsidRDefault="005A3D14" w:rsidP="005A3D14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der Kartenlehre und am Koordinatensystem</w:t>
            </w:r>
          </w:p>
          <w:p w14:paraId="5E336C8F" w14:textId="7BCF4501" w:rsidR="009B4016" w:rsidRPr="00B71842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B71842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B71842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B7184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71842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8ECC6B8" w14:textId="2B43C64E" w:rsidR="005A3D14" w:rsidRPr="001253AD" w:rsidRDefault="005A3D14" w:rsidP="005A3D14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AE2358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</w:t>
            </w:r>
            <w:r>
              <w:rPr>
                <w:rFonts w:ascii="Segoe UI" w:hAnsi="Segoe UI" w:cs="Segoe UI"/>
                <w:sz w:val="20"/>
              </w:rPr>
              <w:t>ng notwendigen Zwang anzuwenden</w:t>
            </w:r>
          </w:p>
          <w:p w14:paraId="4E904D0C" w14:textId="4DF320AA" w:rsidR="005A3D14" w:rsidRPr="001253AD" w:rsidRDefault="005A3D14" w:rsidP="005A3D14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AE2358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a</w:t>
            </w:r>
            <w:r w:rsidRPr="009956E7">
              <w:rPr>
                <w:rFonts w:ascii="Segoe UI" w:hAnsi="Segoe UI" w:cs="Segoe UI"/>
                <w:sz w:val="20"/>
              </w:rPr>
              <w:t>nspruchsvolle Hardware</w:t>
            </w:r>
            <w:r w:rsidR="00AE2358">
              <w:rPr>
                <w:rFonts w:ascii="Segoe UI" w:hAnsi="Segoe UI" w:cs="Segoe UI"/>
                <w:sz w:val="20"/>
              </w:rPr>
              <w:t>-</w:t>
            </w:r>
            <w:r w:rsidRPr="009956E7">
              <w:rPr>
                <w:rFonts w:ascii="Segoe UI" w:hAnsi="Segoe UI" w:cs="Segoe UI"/>
                <w:sz w:val="20"/>
              </w:rPr>
              <w:t xml:space="preserve"> und Softwarekomponenten zu betreiben</w:t>
            </w:r>
          </w:p>
          <w:p w14:paraId="10E894C9" w14:textId="77777777" w:rsidR="005A3D14" w:rsidRPr="005908A4" w:rsidRDefault="005A3D14" w:rsidP="005A3D14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>Die Betriebsbereitschaft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der technischen Vermessungsgeräte </w:t>
            </w: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>zu erstellen und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im 24-Stundenbetrieb zu betreiben</w:t>
            </w:r>
          </w:p>
          <w:p w14:paraId="45A0AB2D" w14:textId="430B0AD2" w:rsidR="005A3D14" w:rsidRPr="005908A4" w:rsidRDefault="005A3D14" w:rsidP="005A3D14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Ziele selbständig erfassen und übermitteln</w:t>
            </w:r>
            <w:r w:rsidR="00AE2358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so</w:t>
            </w: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 xml:space="preserve">wie die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optimale Zielverfolgung sicher</w:t>
            </w: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>st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ellen</w:t>
            </w:r>
          </w:p>
          <w:p w14:paraId="3E0E2464" w14:textId="54749716" w:rsidR="00942533" w:rsidRPr="00B71842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B71842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B71842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B71842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B71842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B71842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B71842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71842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7"/>
  </w:num>
  <w:num w:numId="28">
    <w:abstractNumId w:val="16"/>
  </w:num>
  <w:num w:numId="29">
    <w:abstractNumId w:val="31"/>
  </w:num>
  <w:num w:numId="30">
    <w:abstractNumId w:val="20"/>
  </w:num>
  <w:num w:numId="31">
    <w:abstractNumId w:val="44"/>
  </w:num>
  <w:num w:numId="32">
    <w:abstractNumId w:val="42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3"/>
  </w:num>
  <w:num w:numId="38">
    <w:abstractNumId w:val="38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1"/>
  </w:num>
  <w:num w:numId="45">
    <w:abstractNumId w:val="17"/>
  </w:num>
  <w:num w:numId="46">
    <w:abstractNumId w:val="38"/>
  </w:num>
  <w:num w:numId="47">
    <w:abstractNumId w:val="32"/>
  </w:num>
  <w:num w:numId="48">
    <w:abstractNumId w:val="2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2358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2498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79</cp:revision>
  <cp:lastPrinted>2021-12-10T14:25:00Z</cp:lastPrinted>
  <dcterms:created xsi:type="dcterms:W3CDTF">2020-11-16T09:57:00Z</dcterms:created>
  <dcterms:modified xsi:type="dcterms:W3CDTF">2023-02-16T14:38:00Z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