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50058C67" w14:textId="7E6409CA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bookmarkStart w:id="0" w:name="_Hlk126055202"/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 xml:space="preserve">oldat </w:t>
      </w:r>
      <w:r w:rsidR="00500E2D">
        <w:rPr>
          <w:rFonts w:ascii="Segoe UI" w:hAnsi="Segoe UI" w:cs="Segoe UI"/>
          <w:sz w:val="24"/>
          <w:szCs w:val="24"/>
        </w:rPr>
        <w:t>Unfallpicket Motorfahrer</w:t>
      </w:r>
      <w:bookmarkEnd w:id="0"/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3FFE35EA" w14:textId="32308D4E" w:rsidR="00500E2D" w:rsidRPr="00240CED" w:rsidRDefault="00500E2D" w:rsidP="00500E2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Human Factors / Flight Safety</w:t>
            </w:r>
          </w:p>
          <w:p w14:paraId="16671FDC" w14:textId="0BA9ACC6" w:rsidR="00500E2D" w:rsidRPr="00240CED" w:rsidRDefault="00500E2D" w:rsidP="00500E2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Einführung und Verhalten auf einem Flugplatz</w:t>
            </w:r>
          </w:p>
          <w:p w14:paraId="0D3E0A33" w14:textId="0755EDB1" w:rsidR="00500E2D" w:rsidRPr="00240CED" w:rsidRDefault="00500E2D" w:rsidP="00500E2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Ground Handling Signal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s</w:t>
            </w: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, Helikopter</w:t>
            </w:r>
          </w:p>
          <w:p w14:paraId="201A00C0" w14:textId="068C56E7" w:rsidR="00500E2D" w:rsidRPr="00240CED" w:rsidRDefault="00500E2D" w:rsidP="00500E2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62BBC">
              <w:rPr>
                <w:rFonts w:ascii="Segoe UI" w:hAnsi="Segoe UI" w:cs="Segoe UI"/>
                <w:color w:val="000000" w:themeColor="text1"/>
                <w:sz w:val="20"/>
              </w:rPr>
              <w:t>Brandschutz</w:t>
            </w:r>
          </w:p>
          <w:p w14:paraId="209B7E66" w14:textId="50EE86DA" w:rsidR="00500E2D" w:rsidRPr="00240CED" w:rsidRDefault="00500E2D" w:rsidP="00500E2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62BBC">
              <w:rPr>
                <w:rFonts w:ascii="Segoe UI" w:hAnsi="Segoe UI" w:cs="Segoe UI"/>
                <w:color w:val="000000" w:themeColor="text1"/>
                <w:sz w:val="20"/>
              </w:rPr>
              <w:t>Funkverkehr Flugplatz</w:t>
            </w:r>
          </w:p>
          <w:p w14:paraId="084CCED3" w14:textId="69B8361B" w:rsidR="00500E2D" w:rsidRPr="00240CED" w:rsidRDefault="00500E2D" w:rsidP="00500E2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Unfallpikett </w:t>
            </w:r>
            <w:r w:rsidRPr="00162BBC">
              <w:rPr>
                <w:rFonts w:ascii="Segoe UI" w:hAnsi="Segoe UI" w:cs="Segoe UI"/>
                <w:color w:val="000000" w:themeColor="text1"/>
                <w:sz w:val="20"/>
              </w:rPr>
              <w:t>Spezialmaterial</w:t>
            </w:r>
          </w:p>
          <w:p w14:paraId="05A717DF" w14:textId="5B008CA3" w:rsidR="00500E2D" w:rsidRDefault="00500E2D" w:rsidP="00500E2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Grundausbildung</w:t>
            </w:r>
            <w:r w:rsidRPr="00162BBC">
              <w:rPr>
                <w:rFonts w:ascii="Segoe UI" w:hAnsi="Segoe UI" w:cs="Segoe UI"/>
                <w:color w:val="000000" w:themeColor="text1"/>
                <w:sz w:val="20"/>
              </w:rPr>
              <w:t xml:space="preserve"> Luftfahrzeuge</w:t>
            </w:r>
          </w:p>
          <w:p w14:paraId="764B87B9" w14:textId="3F203975" w:rsidR="00500E2D" w:rsidRPr="00162BBC" w:rsidRDefault="00500E2D" w:rsidP="00500E2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62BBC">
              <w:rPr>
                <w:rFonts w:ascii="Segoe UI" w:hAnsi="Segoe UI" w:cs="Segoe UI"/>
                <w:color w:val="000000" w:themeColor="text1"/>
                <w:sz w:val="20"/>
              </w:rPr>
              <w:t>Bewaffnung / Munition</w:t>
            </w:r>
          </w:p>
          <w:p w14:paraId="4AA2A982" w14:textId="52491B17" w:rsidR="00500E2D" w:rsidRPr="00240CED" w:rsidRDefault="00500E2D" w:rsidP="00500E2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62BBC">
              <w:rPr>
                <w:rFonts w:ascii="Segoe UI" w:hAnsi="Segoe UI" w:cs="Segoe UI"/>
                <w:color w:val="000000" w:themeColor="text1"/>
                <w:sz w:val="20"/>
              </w:rPr>
              <w:t>Grundlagen Brandbekämpfung</w:t>
            </w:r>
          </w:p>
          <w:p w14:paraId="5D4DD03E" w14:textId="59A1162C" w:rsidR="00500E2D" w:rsidRDefault="00500E2D" w:rsidP="00500E2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62BBC">
              <w:rPr>
                <w:rFonts w:ascii="Segoe UI" w:hAnsi="Segoe UI" w:cs="Segoe UI"/>
                <w:color w:val="000000" w:themeColor="text1"/>
                <w:sz w:val="20"/>
              </w:rPr>
              <w:t>Grundlagen Brandbekämpfung Luftfahrzeuge</w:t>
            </w:r>
          </w:p>
          <w:p w14:paraId="0D3AC992" w14:textId="13DC8781" w:rsidR="00500E2D" w:rsidRDefault="00500E2D" w:rsidP="00500E2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Grundlagen Löschfahrzeuge</w:t>
            </w:r>
          </w:p>
          <w:p w14:paraId="2353A0DC" w14:textId="0E471A76" w:rsidR="00500E2D" w:rsidRPr="00E00F9D" w:rsidRDefault="00500E2D" w:rsidP="00500E2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0F9D">
              <w:rPr>
                <w:rFonts w:ascii="Segoe UI" w:hAnsi="Segoe UI" w:cs="Segoe UI"/>
                <w:color w:val="000000" w:themeColor="text1"/>
                <w:sz w:val="20"/>
              </w:rPr>
              <w:t>Fahrausbildung im Bereich Löschwagen</w:t>
            </w:r>
          </w:p>
          <w:p w14:paraId="2BA027FB" w14:textId="6D3A31A2" w:rsidR="00B03E56" w:rsidRPr="001B22FF" w:rsidRDefault="00B03E56" w:rsidP="00B03E56">
            <w:pPr>
              <w:rPr>
                <w:rFonts w:ascii="Segoe UI" w:hAnsi="Segoe UI" w:cs="Segoe UI"/>
                <w:color w:val="000000" w:themeColor="text1"/>
                <w:lang w:val="en-US" w:eastAsia="en-US"/>
              </w:rPr>
            </w:pP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411E05DA" w14:textId="6BA3B815" w:rsidR="00500E2D" w:rsidRPr="00DC45BA" w:rsidRDefault="00500E2D" w:rsidP="00500E2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Fahre</w:t>
            </w:r>
            <w:r w:rsidR="00313682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von Feuerwehr- und Rettungsfahrzeugen in Verbindung mit dem Unfallpikett</w:t>
            </w:r>
          </w:p>
          <w:p w14:paraId="37D3665F" w14:textId="789624EC" w:rsidR="00500E2D" w:rsidRDefault="00500E2D" w:rsidP="00500E2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Einsatz als Flughafen-Feuerwehrmann für die Rettung der Besatzung</w:t>
            </w:r>
          </w:p>
          <w:p w14:paraId="440B0CC0" w14:textId="331360B4" w:rsidR="00500E2D" w:rsidRDefault="00500E2D" w:rsidP="00500E2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Intervention an Luftfahrzeugen auf dem Flugplatz und in unmittelbarer Umgebung</w:t>
            </w:r>
          </w:p>
          <w:p w14:paraId="76F4EB1A" w14:textId="0971B3AF" w:rsidR="00500E2D" w:rsidRPr="00816B15" w:rsidRDefault="00500E2D" w:rsidP="00500E2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Sicherheit bei der Druckbetankung an Luftfahrzeugen mit laufenden Triebwerken (Hot Refueling)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77777777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6AD6B4F7" w:rsidR="00684E00" w:rsidRPr="00EA38D6" w:rsidRDefault="00BE105F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</w:t>
            </w:r>
            <w:r w:rsidR="00500E2D">
              <w:rPr>
                <w:rFonts w:ascii="Segoe UI" w:hAnsi="Segoe UI" w:cs="Segoe UI"/>
                <w:color w:val="000000" w:themeColor="text1"/>
                <w:lang w:eastAsia="en-US"/>
              </w:rPr>
              <w:t>.</w:t>
            </w: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368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0E2D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2550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32</cp:revision>
  <cp:lastPrinted>2020-11-16T10:51:00Z</cp:lastPrinted>
  <dcterms:created xsi:type="dcterms:W3CDTF">2021-04-13T06:21:00Z</dcterms:created>
  <dcterms:modified xsi:type="dcterms:W3CDTF">2023-02-01T10:24:00Z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